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目录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_Toc21317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1.宽带账号绑定信息接口</w:t>
      </w:r>
      <w:r>
        <w:tab/>
      </w:r>
      <w:r>
        <w:fldChar w:fldCharType="begin"/>
      </w:r>
      <w:r>
        <w:instrText xml:space="preserve"> PAGEREF _Toc21317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_Toc30912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①说明：</w:t>
      </w:r>
      <w:r>
        <w:tab/>
      </w:r>
      <w:r>
        <w:fldChar w:fldCharType="begin"/>
      </w:r>
      <w:r>
        <w:instrText xml:space="preserve"> PAGEREF _Toc30912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_Toc4637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1"/>
          <w:lang w:val="en-US" w:eastAsia="zh-CN"/>
        </w:rPr>
        <w:t>②确认是否同步成功：</w:t>
      </w:r>
      <w:r>
        <w:tab/>
      </w:r>
      <w:r>
        <w:fldChar w:fldCharType="begin"/>
      </w:r>
      <w:r>
        <w:instrText xml:space="preserve"> PAGEREF _Toc4637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_Toc16072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Cs w:val="21"/>
          <w:lang w:val="en-US" w:eastAsia="zh-CN"/>
        </w:rPr>
        <w:t>③处理方案：</w:t>
      </w:r>
      <w:r>
        <w:tab/>
      </w:r>
      <w:r>
        <w:fldChar w:fldCharType="begin"/>
      </w:r>
      <w:r>
        <w:instrText xml:space="preserve"> PAGEREF _Toc16072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_Toc19446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2.用户信息同步接口</w:t>
      </w:r>
      <w:r>
        <w:tab/>
      </w:r>
      <w:r>
        <w:fldChar w:fldCharType="begin"/>
      </w:r>
      <w:r>
        <w:instrText xml:space="preserve"> PAGEREF _Toc19446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_Toc12945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①说明：</w:t>
      </w:r>
      <w:r>
        <w:tab/>
      </w:r>
      <w:r>
        <w:fldChar w:fldCharType="begin"/>
      </w:r>
      <w:r>
        <w:instrText xml:space="preserve"> PAGEREF _Toc12945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_Toc15678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②确认是否同步成功：</w:t>
      </w:r>
      <w:r>
        <w:tab/>
      </w:r>
      <w:r>
        <w:fldChar w:fldCharType="begin"/>
      </w:r>
      <w:r>
        <w:instrText xml:space="preserve"> PAGEREF _Toc15678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_Toc26345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1"/>
          <w:lang w:val="en-US" w:eastAsia="zh-CN"/>
        </w:rPr>
        <w:t>③处理方案：</w:t>
      </w:r>
      <w:r>
        <w:tab/>
      </w:r>
      <w:r>
        <w:fldChar w:fldCharType="begin"/>
      </w:r>
      <w:r>
        <w:instrText xml:space="preserve"> PAGEREF _Toc26345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_Toc15683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3.项目信息同步接口</w:t>
      </w:r>
      <w:r>
        <w:tab/>
      </w:r>
      <w:r>
        <w:fldChar w:fldCharType="begin"/>
      </w:r>
      <w:r>
        <w:instrText xml:space="preserve"> PAGEREF _Toc15683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_Toc28370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1"/>
          <w:lang w:val="en-US" w:eastAsia="zh-CN"/>
        </w:rPr>
        <w:t>①说明：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_Toc28736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②确认是否同步成功：</w:t>
      </w:r>
      <w:r>
        <w:tab/>
      </w:r>
      <w:r>
        <w:fldChar w:fldCharType="begin"/>
      </w:r>
      <w:r>
        <w:instrText xml:space="preserve"> PAGEREF _Toc28736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_Toc19926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③解决方案：</w:t>
      </w:r>
      <w:r>
        <w:tab/>
      </w:r>
      <w:r>
        <w:fldChar w:fldCharType="begin"/>
      </w:r>
      <w:r>
        <w:instrText xml:space="preserve"> PAGEREF _Toc19926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_Toc25321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4.选址参数同步接口</w:t>
      </w:r>
      <w:r>
        <w:tab/>
      </w:r>
      <w:r>
        <w:fldChar w:fldCharType="begin"/>
      </w:r>
      <w:r>
        <w:instrText xml:space="preserve"> PAGEREF _Toc25321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_Toc24543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①说明：</w:t>
      </w:r>
      <w:r>
        <w:tab/>
      </w:r>
      <w:r>
        <w:fldChar w:fldCharType="begin"/>
      </w:r>
      <w:r>
        <w:instrText xml:space="preserve"> PAGEREF _Toc24543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_Toc9055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②确认是否同步成功：</w:t>
      </w:r>
      <w:r>
        <w:tab/>
      </w:r>
      <w:r>
        <w:fldChar w:fldCharType="begin"/>
      </w:r>
      <w:r>
        <w:instrText xml:space="preserve"> PAGEREF _Toc9055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_Toc7397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③解决方案：</w:t>
      </w:r>
      <w:r>
        <w:tab/>
      </w:r>
      <w:r>
        <w:fldChar w:fldCharType="begin"/>
      </w:r>
      <w:r>
        <w:instrText xml:space="preserve"> PAGEREF _Toc7397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_Toc19118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5.华为大数据信息每天更新接口</w:t>
      </w:r>
      <w:r>
        <w:tab/>
      </w:r>
      <w:r>
        <w:fldChar w:fldCharType="begin"/>
      </w:r>
      <w:r>
        <w:instrText xml:space="preserve"> PAGEREF _Toc19118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_Toc32497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①说明</w:t>
      </w:r>
      <w:r>
        <w:tab/>
      </w:r>
      <w:r>
        <w:fldChar w:fldCharType="begin"/>
      </w:r>
      <w:r>
        <w:instrText xml:space="preserve"> PAGEREF _Toc32497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_Toc17215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②确认是否同步成功</w:t>
      </w:r>
      <w:r>
        <w:tab/>
      </w:r>
      <w:r>
        <w:fldChar w:fldCharType="begin"/>
      </w:r>
      <w:r>
        <w:instrText xml:space="preserve"> PAGEREF _Toc17215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_Toc17728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③解决方案</w:t>
      </w:r>
      <w:r>
        <w:tab/>
      </w:r>
      <w:r>
        <w:fldChar w:fldCharType="begin"/>
      </w:r>
      <w:r>
        <w:instrText xml:space="preserve"> PAGEREF _Toc17728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_Toc15338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6.华为大数据信息总量更新接口</w:t>
      </w:r>
      <w:r>
        <w:tab/>
      </w:r>
      <w:r>
        <w:fldChar w:fldCharType="begin"/>
      </w:r>
      <w:r>
        <w:instrText xml:space="preserve"> PAGEREF _Toc15338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_Toc26005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①说明</w:t>
      </w:r>
      <w:r>
        <w:tab/>
      </w:r>
      <w:r>
        <w:fldChar w:fldCharType="begin"/>
      </w:r>
      <w:r>
        <w:instrText xml:space="preserve"> PAGEREF _Toc26005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_Toc29836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②确认是否同步成功</w:t>
      </w:r>
      <w:r>
        <w:tab/>
      </w:r>
      <w:r>
        <w:fldChar w:fldCharType="begin"/>
      </w:r>
      <w:r>
        <w:instrText xml:space="preserve"> PAGEREF _Toc29836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instrText xml:space="preserve"> HYPERLINK \l _Toc17652 </w:instrText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③解决方案</w:t>
      </w:r>
      <w:r>
        <w:tab/>
      </w:r>
      <w:r>
        <w:fldChar w:fldCharType="begin"/>
      </w:r>
      <w:r>
        <w:instrText xml:space="preserve"> PAGEREF _Toc17652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Toc2131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1.宽带账号绑定信息接口</w:t>
      </w:r>
      <w:bookmarkEnd w:id="0"/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1" w:name="_Toc30912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①说明：</w:t>
      </w:r>
      <w:bookmarkEnd w:id="1"/>
    </w:p>
    <w:p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华为每天凌晨4:00将宽带帐号绑定信息从AAA平台同步至号线系统FTP服务器34上，然后33服务器执行定时任务</w:t>
      </w:r>
      <w:r>
        <w:rPr>
          <w:rFonts w:hint="eastAsia" w:ascii="黑体" w:hAnsi="黑体" w:eastAsia="黑体" w:cs="黑体"/>
          <w:color w:val="auto"/>
          <w:lang w:val="en-US" w:eastAsia="zh-CN"/>
        </w:rPr>
        <w:t>aaaa</w:t>
      </w:r>
      <w:r>
        <w:rPr>
          <w:rFonts w:hint="eastAsia" w:ascii="黑体" w:hAnsi="黑体" w:eastAsia="黑体" w:cs="黑体"/>
          <w:color w:val="auto"/>
        </w:rPr>
        <w:t>_total.sh脚本将相关宽带帐号绑定信息更新到33测试数据库中，最后再将数据更新至51生产库。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通过SSH终端SecureCRT客户端登陆</w:t>
      </w:r>
      <w:r>
        <w:rPr>
          <w:rFonts w:hint="eastAsia" w:ascii="黑体" w:hAnsi="黑体" w:eastAsia="黑体" w:cs="黑体"/>
          <w:color w:val="FF0000"/>
        </w:rPr>
        <w:t>133.63.202.33的oracle</w:t>
      </w:r>
      <w:r>
        <w:rPr>
          <w:rFonts w:hint="eastAsia" w:ascii="黑体" w:hAnsi="黑体" w:eastAsia="黑体" w:cs="黑体"/>
          <w:color w:val="auto"/>
        </w:rPr>
        <w:t>用户，登陆成功后，执行语句：“cd  /home/oracle/wjjk_oracle/export_files/wjjk_huawei_to_datang_f ”。</w:t>
      </w:r>
      <w:r>
        <w:rPr>
          <w:rFonts w:hint="eastAsia" w:ascii="黑体" w:hAnsi="黑体" w:eastAsia="黑体" w:cs="黑体"/>
          <w:color w:val="auto"/>
          <w:lang w:val="en-US" w:eastAsia="zh-CN"/>
        </w:rPr>
        <w:t>如图1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drawing>
          <wp:inline distT="0" distB="0" distL="0" distR="0">
            <wp:extent cx="5274310" cy="2298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（图1）</w:t>
      </w:r>
    </w:p>
    <w:p>
      <w:pPr>
        <w:numPr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2" w:name="_Toc4637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②确认是否同步成功：</w:t>
      </w:r>
      <w:bookmarkEnd w:id="2"/>
    </w:p>
    <w:p>
      <w:pPr>
        <w:numPr>
          <w:numId w:val="0"/>
        </w:numP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另也可通过登录51数据库执行SQL语句“</w:t>
      </w:r>
      <w:r>
        <w:rPr>
          <w:rFonts w:hint="eastAsia" w:ascii="黑体" w:hAnsi="黑体" w:eastAsia="黑体" w:cs="黑体"/>
          <w:color w:val="008080"/>
          <w:kern w:val="0"/>
          <w:sz w:val="21"/>
          <w:szCs w:val="21"/>
          <w:highlight w:val="white"/>
        </w:rPr>
        <w:t>SELECT</w:t>
      </w:r>
      <w:r>
        <w:rPr>
          <w:rFonts w:hint="eastAsia" w:ascii="黑体" w:hAnsi="黑体" w:eastAsia="黑体" w:cs="黑体"/>
          <w:color w:val="000080"/>
          <w:kern w:val="0"/>
          <w:sz w:val="21"/>
          <w:szCs w:val="21"/>
          <w:highlight w:val="white"/>
        </w:rPr>
        <w:t xml:space="preserve"> * </w:t>
      </w:r>
      <w:r>
        <w:rPr>
          <w:rFonts w:hint="eastAsia" w:ascii="黑体" w:hAnsi="黑体" w:eastAsia="黑体" w:cs="黑体"/>
          <w:color w:val="008080"/>
          <w:kern w:val="0"/>
          <w:sz w:val="21"/>
          <w:szCs w:val="21"/>
          <w:highlight w:val="white"/>
        </w:rPr>
        <w:t>FROM</w:t>
      </w:r>
      <w:r>
        <w:rPr>
          <w:rFonts w:hint="eastAsia" w:ascii="黑体" w:hAnsi="黑体" w:eastAsia="黑体" w:cs="黑体"/>
          <w:color w:val="000080"/>
          <w:kern w:val="0"/>
          <w:sz w:val="21"/>
          <w:szCs w:val="21"/>
          <w:highlight w:val="white"/>
        </w:rPr>
        <w:t xml:space="preserve"> BROADBAND_ACCOUNT</w:t>
      </w:r>
      <w: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”，查看create_time字段的值是否为当天凌晨4：00左右。如果是，则数据同步成功。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b/>
          <w:bCs/>
          <w:color w:val="00B050"/>
          <w:sz w:val="21"/>
          <w:szCs w:val="21"/>
          <w:lang w:val="en-US" w:eastAsia="zh-CN"/>
        </w:rPr>
      </w:pPr>
      <w:bookmarkStart w:id="3" w:name="_Toc16072"/>
      <w:r>
        <w:rPr>
          <w:rFonts w:hint="eastAsia" w:ascii="黑体" w:hAnsi="黑体" w:eastAsia="黑体" w:cs="黑体"/>
          <w:b/>
          <w:bCs/>
          <w:color w:val="00B050"/>
          <w:sz w:val="21"/>
          <w:szCs w:val="21"/>
          <w:lang w:val="en-US" w:eastAsia="zh-CN"/>
        </w:rPr>
        <w:t>③处理方案：</w:t>
      </w:r>
      <w:bookmarkEnd w:id="3"/>
    </w:p>
    <w:p>
      <w:pP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问题排除后，则执行：</w:t>
      </w:r>
    </w:p>
    <w:p>
      <w:pPr>
        <w:rPr>
          <w:rFonts w:hint="eastAsia" w:ascii="黑体" w:hAnsi="黑体" w:eastAsia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bash</w:t>
      </w:r>
      <w:r>
        <w:rPr>
          <w:rFonts w:hint="eastAsia" w:ascii="黑体" w:hAnsi="黑体" w:eastAsia="黑体" w:cs="黑体"/>
          <w:bCs/>
          <w:color w:val="000000" w:themeColor="text1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-x /home/oracle/wjjk_oracle/export_script/wjjk_huawei_to_datang_j/aaaa_total.sh</w:t>
      </w:r>
    </w:p>
    <w:p>
      <w:pPr>
        <w:numPr>
          <w:numId w:val="0"/>
        </w:numPr>
        <w:rPr>
          <w:rFonts w:hint="eastAsia" w:ascii="黑体" w:hAnsi="黑体" w:eastAsia="黑体" w:cs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黑体" w:hAnsi="黑体" w:eastAsia="黑体" w:cs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===============================================================================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" w:name="_Toc1944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2.用户信息同步接口</w:t>
      </w:r>
      <w:bookmarkEnd w:id="4"/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5" w:name="_Toc12945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①说明：</w:t>
      </w:r>
      <w:bookmarkEnd w:id="5"/>
    </w:p>
    <w:p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该文件接口为每天6:20东软BSS系统将用户信息同步至号线系统。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通过SSH终端SecureCRT客户端登陆</w:t>
      </w:r>
      <w:r>
        <w:rPr>
          <w:rFonts w:hint="eastAsia" w:ascii="黑体" w:hAnsi="黑体" w:eastAsia="黑体" w:cs="黑体"/>
          <w:color w:val="FF0000"/>
        </w:rPr>
        <w:t>133.63.202.33的oracle</w:t>
      </w:r>
      <w:r>
        <w:rPr>
          <w:rFonts w:hint="eastAsia" w:ascii="黑体" w:hAnsi="黑体" w:eastAsia="黑体" w:cs="黑体"/>
          <w:color w:val="auto"/>
        </w:rPr>
        <w:t>用户，登陆成功后，执行语句：“cd /home/oracle/wjjk_oracle/export_files/userInfo_BSS_to_RMS_f/”。</w:t>
      </w:r>
      <w:r>
        <w:rPr>
          <w:rFonts w:hint="eastAsia" w:ascii="黑体" w:hAnsi="黑体" w:eastAsia="黑体" w:cs="黑体"/>
          <w:color w:val="auto"/>
          <w:lang w:val="en-US" w:eastAsia="zh-CN"/>
        </w:rPr>
        <w:t>如图2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color w:val="auto"/>
          <w:lang w:val="en-US" w:eastAsia="zh-CN"/>
        </w:rPr>
      </w:pPr>
      <w:r>
        <w:drawing>
          <wp:inline distT="0" distB="0" distL="0" distR="0">
            <wp:extent cx="5274310" cy="2280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auto"/>
          <w:lang w:val="en-US" w:eastAsia="zh-CN"/>
        </w:rPr>
        <w:t>（图2）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color w:val="auto"/>
          <w:lang w:val="en-US" w:eastAsia="zh-CN"/>
        </w:rPr>
      </w:pPr>
      <w:bookmarkStart w:id="6" w:name="_Toc15678"/>
      <w:r>
        <w:rPr>
          <w:rFonts w:hint="eastAsia" w:ascii="黑体" w:hAnsi="黑体" w:eastAsia="黑体" w:cs="黑体"/>
          <w:color w:val="auto"/>
          <w:lang w:val="en-US" w:eastAsia="zh-CN"/>
        </w:rPr>
        <w:t>②确认是否同步成功：</w:t>
      </w:r>
      <w:bookmarkEnd w:id="6"/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切换路径后，输入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ll –h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，回车后显示如上图所示。通过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图1.1.2-1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我们可以查看到用户信息同步文件，当其文件中的日期为当天时，表示用户信息同步数据文件数据同步成功。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如果查询后发现宽带帐号绑定信息数据未同步成功；则执行“tail -f /home/oracle/wjjk_oracle/export_files/userInfo_BSS_to_RMS_f/userInfo.log”。然后根据日志的报错信息进行问题排查。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  <w:sz w:val="21"/>
          <w:szCs w:val="21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</w:pPr>
      <w:bookmarkStart w:id="7" w:name="_Toc26345"/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③处理方案：</w:t>
      </w:r>
      <w:bookmarkEnd w:id="7"/>
    </w:p>
    <w:p>
      <w:pPr>
        <w:ind w:left="315" w:hanging="315" w:hangingChars="15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问题排除后，执行：</w:t>
      </w:r>
    </w:p>
    <w:p>
      <w:pPr>
        <w:numPr>
          <w:numId w:val="0"/>
        </w:num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bash -x /wjjk_oracle/export_script/wjjk_RmsToHuawei/sqlwjjk_sc_everyday.sh</w:t>
      </w:r>
    </w:p>
    <w:p>
      <w:pPr>
        <w:numPr>
          <w:numId w:val="0"/>
        </w:num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4" w:name="_GoBack"/>
      <w:bookmarkEnd w:id="24"/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8" w:name="_Toc1568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3.项目信息同步接口</w:t>
      </w:r>
      <w:bookmarkEnd w:id="8"/>
    </w:p>
    <w:p>
      <w:pPr>
        <w:outlineLvl w:val="1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9" w:name="_Toc28370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①说明：</w:t>
      </w:r>
      <w:bookmarkEnd w:id="9"/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该文件接口为每天23:58号线系统将项目信息同步至东软BSS系统。</w:t>
      </w:r>
    </w:p>
    <w:p>
      <w:pPr>
        <w:numPr>
          <w:numId w:val="0"/>
        </w:num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通过SSH终端SecureCRT客户端登陆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133.63.202.51的oracle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用户，登陆成功后，执行语句：“cd /wjjk_oracle/export_files/projectInfo_RmsToBss_files”。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如图3</w:t>
      </w:r>
    </w:p>
    <w:p>
      <w:pPr>
        <w:numPr>
          <w:numId w:val="0"/>
        </w:numPr>
      </w:pPr>
      <w:r>
        <w:drawing>
          <wp:inline distT="0" distB="0" distL="0" distR="0">
            <wp:extent cx="5274310" cy="265430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(图3)</w:t>
      </w:r>
    </w:p>
    <w:p>
      <w:pPr>
        <w:numPr>
          <w:numId w:val="0"/>
        </w:numPr>
      </w:pPr>
    </w:p>
    <w:p>
      <w:pPr>
        <w:numPr>
          <w:numId w:val="0"/>
        </w:numPr>
        <w:tabs>
          <w:tab w:val="left" w:pos="2983"/>
        </w:tabs>
        <w:outlineLvl w:val="1"/>
        <w:rPr>
          <w:rFonts w:hint="eastAsia"/>
          <w:lang w:val="en-US" w:eastAsia="zh-CN"/>
        </w:rPr>
      </w:pPr>
      <w:bookmarkStart w:id="10" w:name="_Toc28736"/>
      <w:r>
        <w:rPr>
          <w:rFonts w:hint="eastAsia" w:ascii="黑体" w:hAnsi="黑体" w:eastAsia="黑体" w:cs="黑体"/>
          <w:lang w:val="en-US" w:eastAsia="zh-CN"/>
        </w:rPr>
        <w:t>②确认是否同步成功：</w:t>
      </w:r>
      <w:bookmarkEnd w:id="10"/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切换路径后，输入</w:t>
      </w:r>
      <w:r>
        <w:rPr>
          <w:rFonts w:hint="eastAsia" w:ascii="黑体" w:hAnsi="黑体" w:eastAsia="黑体" w:cs="黑体"/>
          <w:b/>
          <w:color w:val="auto"/>
        </w:rPr>
        <w:t>ll –h</w:t>
      </w:r>
      <w:r>
        <w:rPr>
          <w:rFonts w:hint="eastAsia" w:ascii="黑体" w:hAnsi="黑体" w:eastAsia="黑体" w:cs="黑体"/>
          <w:color w:val="auto"/>
        </w:rPr>
        <w:t>，回车后显示如上图所示。通过</w:t>
      </w:r>
      <w:r>
        <w:rPr>
          <w:rFonts w:hint="eastAsia" w:ascii="黑体" w:hAnsi="黑体" w:eastAsia="黑体" w:cs="黑体"/>
          <w:b/>
          <w:color w:val="auto"/>
        </w:rPr>
        <w:t>图</w:t>
      </w:r>
      <w:r>
        <w:rPr>
          <w:rFonts w:hint="eastAsia" w:ascii="黑体" w:hAnsi="黑体" w:eastAsia="黑体" w:cs="黑体"/>
          <w:b/>
          <w:color w:val="auto"/>
          <w:lang w:val="en-US" w:eastAsia="zh-CN"/>
        </w:rPr>
        <w:t>3</w:t>
      </w:r>
      <w:r>
        <w:rPr>
          <w:rFonts w:hint="eastAsia" w:ascii="黑体" w:hAnsi="黑体" w:eastAsia="黑体" w:cs="黑体"/>
          <w:color w:val="auto"/>
        </w:rPr>
        <w:t>我们可以查看到项目信息同步文件，当其文件中的日期为当前的头一天时，表示项目信息同步数据同步成功。</w:t>
      </w:r>
    </w:p>
    <w:p>
      <w:pPr>
        <w:ind w:firstLine="316" w:firstLineChars="150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color w:val="auto"/>
        </w:rPr>
        <w:t xml:space="preserve"> </w:t>
      </w:r>
      <w:r>
        <w:rPr>
          <w:rFonts w:hint="eastAsia" w:ascii="黑体" w:hAnsi="黑体" w:eastAsia="黑体" w:cs="黑体"/>
          <w:color w:val="auto"/>
        </w:rPr>
        <w:t>如果查询后发现项目信息数据未同步成功；则执行“tail -f /wjjk_oracle/export_files/projectInfo_RmsToBss_files/projinfo.log”。然后根据日志的报错信息进行问题排查。</w:t>
      </w: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outlineLvl w:val="1"/>
        <w:rPr>
          <w:rFonts w:hint="eastAsia" w:ascii="黑体" w:hAnsi="黑体" w:eastAsia="黑体" w:cs="黑体"/>
          <w:color w:val="00B050"/>
          <w:lang w:val="en-US" w:eastAsia="zh-CN"/>
        </w:rPr>
      </w:pPr>
      <w:bookmarkStart w:id="11" w:name="_Toc19926"/>
      <w:r>
        <w:rPr>
          <w:rFonts w:hint="eastAsia" w:ascii="黑体" w:hAnsi="黑体" w:eastAsia="黑体" w:cs="黑体"/>
          <w:color w:val="00B050"/>
          <w:lang w:val="en-US" w:eastAsia="zh-CN"/>
        </w:rPr>
        <w:t>③解决方案：</w:t>
      </w:r>
      <w:bookmarkEnd w:id="11"/>
    </w:p>
    <w:p>
      <w:pPr>
        <w:ind w:left="315" w:hanging="315" w:hangingChars="15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问题排除后，执行：</w:t>
      </w:r>
    </w:p>
    <w:p>
      <w:pPr>
        <w:numPr>
          <w:numId w:val="0"/>
        </w:numPr>
        <w:tabs>
          <w:tab w:val="left" w:pos="2983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bash –x /wjjk_oracle/export_script/projectInfo_RmsToBss/ProjectInfo.sh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983"/>
        </w:tabs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253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4.选址参数同步接口</w:t>
      </w:r>
      <w:bookmarkEnd w:id="12"/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13" w:name="_Toc24543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①说明：</w:t>
      </w:r>
      <w:bookmarkEnd w:id="13"/>
    </w:p>
    <w:p>
      <w:pP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该文件接口为每天凌晨1:00号线系统将项目信息同步至CBSS系统。</w:t>
      </w:r>
    </w:p>
    <w:p>
      <w:pPr>
        <w:numPr>
          <w:numId w:val="0"/>
        </w:numP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通过SSH终端SecureCRT客户端登陆</w:t>
      </w:r>
      <w:r>
        <w:rPr>
          <w:rFonts w:hint="eastAsia" w:ascii="黑体" w:hAnsi="黑体" w:eastAsia="黑体" w:cs="黑体"/>
          <w:color w:val="FF0000"/>
        </w:rPr>
        <w:t>133.63.202.51的oracle</w:t>
      </w:r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用户，登陆成功后，执行语句：“cd /wjjk_oracle/export_files/SelectAddrInterface_files”。</w:t>
      </w: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如图4</w:t>
      </w:r>
    </w:p>
    <w:p>
      <w:pPr>
        <w:numPr>
          <w:numId w:val="0"/>
        </w:numP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622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（图4）</w:t>
      </w:r>
    </w:p>
    <w:p>
      <w:pPr>
        <w:numPr>
          <w:numId w:val="0"/>
        </w:numPr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14" w:name="_Toc9055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②确认是否同步成功：</w:t>
      </w:r>
      <w:bookmarkEnd w:id="14"/>
    </w:p>
    <w:p>
      <w:pPr>
        <w:ind w:firstLine="420" w:firstLineChars="200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切换路径后，输入</w:t>
      </w:r>
      <w:r>
        <w:rPr>
          <w:rFonts w:hint="eastAsia" w:ascii="黑体" w:hAnsi="黑体" w:eastAsia="黑体" w:cs="黑体"/>
          <w:b/>
          <w:color w:val="auto"/>
        </w:rPr>
        <w:t>ll –h</w:t>
      </w:r>
      <w:r>
        <w:rPr>
          <w:rFonts w:hint="eastAsia" w:ascii="黑体" w:hAnsi="黑体" w:eastAsia="黑体" w:cs="黑体"/>
          <w:color w:val="auto"/>
        </w:rPr>
        <w:t>，回车后显示如上图所示。通过</w:t>
      </w:r>
      <w:r>
        <w:rPr>
          <w:rFonts w:hint="eastAsia" w:ascii="黑体" w:hAnsi="黑体" w:eastAsia="黑体" w:cs="黑体"/>
          <w:b/>
          <w:color w:val="auto"/>
        </w:rPr>
        <w:t>图</w:t>
      </w:r>
      <w:r>
        <w:rPr>
          <w:rFonts w:hint="eastAsia" w:ascii="黑体" w:hAnsi="黑体" w:eastAsia="黑体" w:cs="黑体"/>
          <w:b/>
          <w:color w:val="auto"/>
          <w:lang w:val="en-US" w:eastAsia="zh-CN"/>
        </w:rPr>
        <w:t>4</w:t>
      </w:r>
      <w:r>
        <w:rPr>
          <w:rFonts w:hint="eastAsia" w:ascii="黑体" w:hAnsi="黑体" w:eastAsia="黑体" w:cs="黑体"/>
          <w:color w:val="auto"/>
        </w:rPr>
        <w:t>我们可以查看到选址参数信息同步文件，当其文件中的日期为当天时，表示选址参数信息数据同步成功。</w:t>
      </w:r>
    </w:p>
    <w:p>
      <w:pPr>
        <w:ind w:firstLine="316" w:firstLineChars="150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b/>
          <w:color w:val="auto"/>
        </w:rPr>
        <w:t xml:space="preserve"> </w:t>
      </w:r>
      <w:r>
        <w:rPr>
          <w:rFonts w:hint="eastAsia" w:ascii="黑体" w:hAnsi="黑体" w:eastAsia="黑体" w:cs="黑体"/>
          <w:color w:val="auto"/>
        </w:rPr>
        <w:t>如果查询后发现项目信息数据未同步成功；则执行“tail -f /wjjk_oracle/export_files/SelectAddrInterface_files/selectAddr.log”。然后根据日志的实际报错信息进行问题排查。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bookmarkStart w:id="15" w:name="_Toc7397"/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③解决方案：</w:t>
      </w:r>
      <w:bookmarkEnd w:id="15"/>
    </w:p>
    <w:p>
      <w:pPr>
        <w:ind w:left="315" w:hanging="315" w:hangingChars="15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问题排除后，执行：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bash –x /wjjk_oracle/export_script/SelectAddrInterface/select_addr.sh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6" w:name="_Toc1911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5.华为大数据信息每天更新接口</w:t>
      </w:r>
      <w:bookmarkEnd w:id="16"/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17" w:name="_Toc32497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①说明</w:t>
      </w:r>
      <w:bookmarkEnd w:id="17"/>
    </w:p>
    <w:p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该文件接口为每天23:40号线系统将华为所需要的新增大数据信息同步至华为。</w:t>
      </w:r>
    </w:p>
    <w:p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通过SSH终端SecureCRT客户端登陆</w:t>
      </w:r>
      <w:r>
        <w:rPr>
          <w:rFonts w:hint="eastAsia" w:ascii="黑体" w:hAnsi="黑体" w:eastAsia="黑体" w:cs="黑体"/>
          <w:color w:val="FF0000"/>
        </w:rPr>
        <w:t>133.63.202.51的oracl</w:t>
      </w:r>
      <w:r>
        <w:rPr>
          <w:rFonts w:hint="eastAsia" w:ascii="黑体" w:hAnsi="黑体" w:eastAsia="黑体" w:cs="黑体"/>
          <w:color w:val="auto"/>
        </w:rPr>
        <w:t>e用户，登陆成功后，执行语句：“cd /wjjk_oracle/export_files/wjjk_RmsToHuawei_files/”。如下</w:t>
      </w:r>
      <w:r>
        <w:rPr>
          <w:rFonts w:hint="eastAsia" w:ascii="黑体" w:hAnsi="黑体" w:eastAsia="黑体" w:cs="黑体"/>
          <w:color w:val="auto"/>
          <w:lang w:val="en-US" w:eastAsia="zh-CN"/>
        </w:rPr>
        <w:t>图5</w:t>
      </w:r>
      <w:r>
        <w:rPr>
          <w:rFonts w:hint="eastAsia" w:ascii="黑体" w:hAnsi="黑体" w:eastAsia="黑体" w:cs="黑体"/>
          <w:color w:val="auto"/>
        </w:rPr>
        <w:t>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100580"/>
            <wp:effectExtent l="0" t="0" r="254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（图5）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18" w:name="_Toc17215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②确认是否同步成功</w:t>
      </w:r>
      <w:bookmarkEnd w:id="18"/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切换路径后，输入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ll –h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，回车后显示如上图所示。通过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图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我们可以查看到华为大数据信息同步文件，当其文件中的日期为当天时，表示华为大数据信息同步成功。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如果查询后发现华为大数据信息未同步成功；则执行“tail -f /wjjk_oracle/export_files/wjjk_RmsToHuawei_files/wjjk_RmsToHuawei.log”。然后根据日志的实际报错信息进行问题排查。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bookmarkStart w:id="19" w:name="_Toc17728"/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③解决方案</w:t>
      </w:r>
      <w:bookmarkEnd w:id="19"/>
    </w:p>
    <w:p>
      <w:pPr>
        <w:ind w:left="315" w:hanging="315" w:hangingChars="15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问题排除后，执行：</w:t>
      </w:r>
    </w:p>
    <w:p>
      <w:pPr>
        <w:rPr>
          <w:rFonts w:hint="eastAsia" w:ascii="黑体" w:hAnsi="黑体" w:eastAsia="黑体" w:cs="黑体"/>
          <w:b/>
          <w:color w:val="FF0000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bash –x /wjjk_oracle/export_script/wjjk_RmsToHuawei/sqlwjjk_sc_everyday.sh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1533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6.华为大数据信息总量更新接口</w:t>
      </w:r>
      <w:bookmarkEnd w:id="20"/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bookmarkStart w:id="21" w:name="_Toc26005"/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①说明</w:t>
      </w:r>
      <w:bookmarkEnd w:id="21"/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该文件接口为每月1号凌晨3:00号线系统将华为所需要的总大数据信息同步至华为。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通过SSH终端SecureCRT客户端登陆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133.63.202.51的oracle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用户，登陆成功后，执行语句：“cd /wjjk_oracle/export_files/wjjk_RmsToHuawei_files/”。如下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图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。</w:t>
      </w:r>
    </w:p>
    <w:p>
      <w:pPr>
        <w:numPr>
          <w:numId w:val="0"/>
        </w:numPr>
      </w:pPr>
      <w:r>
        <w:drawing>
          <wp:inline distT="0" distB="0" distL="0" distR="0">
            <wp:extent cx="5274310" cy="13862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lang w:val="en-US" w:eastAsia="zh-CN"/>
        </w:rPr>
        <w:t>图6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bookmarkStart w:id="22" w:name="_Toc29836"/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②确认是否同步成功</w:t>
      </w:r>
      <w:bookmarkEnd w:id="22"/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切换路径后，输入</w:t>
      </w:r>
      <w:r>
        <w:rPr>
          <w:rFonts w:hint="eastAsia" w:ascii="黑体" w:hAnsi="黑体" w:eastAsia="黑体" w:cs="黑体"/>
          <w:b/>
          <w:color w:val="auto"/>
          <w:sz w:val="21"/>
          <w:szCs w:val="21"/>
        </w:rPr>
        <w:t>ll –h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，回车后显示如上图所示。通过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图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我们可以查看到华为大数据信息总量更新同步文件，当其带有后缀wenjianjiekou_all.ecreq文件，且日期为当月1号时，表示华为大数据信息总量更新同步成功。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如果查询后发现项目信息数据未同步成功；则执行“tail -f /wjjk_oracle/export_files/wjjk_RmsToHuawei_files/wjjk_RmsToHuawei_all.log”。然后根据日志的实际报错信息进行问题排查。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bookmarkStart w:id="23" w:name="_Toc17652"/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③解决方案</w:t>
      </w:r>
      <w:bookmarkEnd w:id="23"/>
    </w:p>
    <w:p>
      <w:pPr>
        <w:ind w:left="315" w:hanging="315" w:hangingChars="150"/>
        <w:jc w:val="left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问题排除后，执行：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bash –x /wjjk_oracle/export_script/wjjk_RmsToHuawei/sqlwjjk_sc.sh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7A61"/>
    <w:rsid w:val="1CC96244"/>
    <w:rsid w:val="21BE30BB"/>
    <w:rsid w:val="25346EDB"/>
    <w:rsid w:val="2ED6119C"/>
    <w:rsid w:val="449A35EE"/>
    <w:rsid w:val="76346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2017-07-11T08:13:09Z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