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i w:val="0"/>
          <w:iCs w:val="0"/>
          <w:sz w:val="36"/>
          <w:szCs w:val="36"/>
          <w:lang w:val="en-US" w:eastAsia="zh-CN"/>
        </w:rPr>
      </w:pPr>
      <w:bookmarkStart w:id="13" w:name="_GoBack"/>
      <w:bookmarkEnd w:id="13"/>
      <w:r>
        <w:rPr>
          <w:rFonts w:hint="eastAsia" w:ascii="宋体" w:hAnsi="宋体" w:eastAsia="宋体" w:cs="宋体"/>
          <w:b/>
          <w:bCs/>
          <w:i w:val="0"/>
          <w:iCs w:val="0"/>
          <w:sz w:val="36"/>
          <w:szCs w:val="36"/>
          <w:lang w:val="en-US" w:eastAsia="zh-CN"/>
        </w:rPr>
        <w:t>目录</w:t>
      </w:r>
    </w:p>
    <w:p>
      <w:pPr>
        <w:jc w:val="center"/>
        <w:rPr>
          <w:rFonts w:hint="eastAsia" w:ascii="宋体" w:hAnsi="宋体" w:eastAsia="宋体" w:cs="宋体"/>
          <w:b/>
          <w:bCs/>
          <w:i w:val="0"/>
          <w:iCs w:val="0"/>
          <w:sz w:val="36"/>
          <w:szCs w:val="36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/>
          <w:bCs/>
          <w:i w:val="0"/>
          <w:iCs w:val="0"/>
          <w:sz w:val="3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sz w:val="30"/>
          <w:szCs w:val="30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i w:val="0"/>
          <w:iCs w:val="0"/>
          <w:sz w:val="30"/>
          <w:szCs w:val="30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instrText xml:space="preserve"> HYPERLINK \l _Toc4622 </w:instrText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i w:val="0"/>
          <w:iCs w:val="0"/>
          <w:szCs w:val="24"/>
          <w:lang w:val="en-US" w:eastAsia="zh-CN"/>
        </w:rPr>
        <w:t>一．号线timer部署情况</w:t>
      </w:r>
      <w:r>
        <w:tab/>
      </w:r>
      <w:r>
        <w:fldChar w:fldCharType="begin"/>
      </w:r>
      <w:r>
        <w:instrText xml:space="preserve"> PAGEREF _Toc4622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instrText xml:space="preserve"> HYPERLINK \l _Toc29564 </w:instrText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1"/>
          <w:lang w:val="en-US" w:eastAsia="zh-CN"/>
        </w:rPr>
        <w:t>①</w:t>
      </w:r>
      <w:r>
        <w:rPr>
          <w:rFonts w:hint="eastAsia" w:ascii="黑体" w:hAnsi="黑体" w:eastAsia="黑体" w:cs="黑体"/>
          <w:bCs w:val="0"/>
          <w:i w:val="0"/>
          <w:iCs w:val="0"/>
          <w:szCs w:val="21"/>
          <w:lang w:val="en-US" w:eastAsia="zh-CN"/>
        </w:rPr>
        <w:t>weblogic后台应用地址</w:t>
      </w:r>
      <w:r>
        <w:tab/>
      </w:r>
      <w:r>
        <w:fldChar w:fldCharType="begin"/>
      </w:r>
      <w:r>
        <w:instrText xml:space="preserve"> PAGEREF _Toc29564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instrText xml:space="preserve"> HYPERLINK \l _Toc28387 </w:instrText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②timer塞包路径</w:t>
      </w:r>
      <w:r>
        <w:tab/>
      </w:r>
      <w:r>
        <w:fldChar w:fldCharType="begin"/>
      </w:r>
      <w:r>
        <w:instrText xml:space="preserve"> PAGEREF _Toc28387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instrText xml:space="preserve"> HYPERLINK \l _Toc27338 </w:instrText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③timer脚本说明</w:t>
      </w:r>
      <w:r>
        <w:tab/>
      </w:r>
      <w:r>
        <w:fldChar w:fldCharType="begin"/>
      </w:r>
      <w:r>
        <w:instrText xml:space="preserve"> PAGEREF _Toc27338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instrText xml:space="preserve"> HYPERLINK \l _Toc1330 </w:instrText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t>二．查看timer是否正常</w:t>
      </w:r>
      <w:r>
        <w:tab/>
      </w:r>
      <w:r>
        <w:fldChar w:fldCharType="begin"/>
      </w:r>
      <w:r>
        <w:instrText xml:space="preserve"> PAGEREF _Toc1330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instrText xml:space="preserve"> HYPERLINK \l _Toc16976 </w:instrText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 w:val="0"/>
          <w:szCs w:val="21"/>
          <w:lang w:val="en-US" w:eastAsia="zh-CN"/>
        </w:rPr>
        <w:t>①访问部署应用地址是否能正常访问</w:t>
      </w:r>
      <w:r>
        <w:tab/>
      </w:r>
      <w:r>
        <w:fldChar w:fldCharType="begin"/>
      </w:r>
      <w:r>
        <w:instrText xml:space="preserve"> PAGEREF _Toc16976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instrText xml:space="preserve"> HYPERLINK \l _Toc485 </w:instrText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 w:val="0"/>
          <w:szCs w:val="21"/>
          <w:lang w:val="en-US" w:eastAsia="zh-CN"/>
        </w:rPr>
        <w:t>②在CRT的/app/rms65/bin该目录下执行</w:t>
      </w:r>
      <w:r>
        <w:tab/>
      </w:r>
      <w:r>
        <w:fldChar w:fldCharType="begin"/>
      </w:r>
      <w:r>
        <w:instrText xml:space="preserve"> PAGEREF _Toc485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instrText xml:space="preserve"> HYPERLINK \l _Toc19085 </w:instrText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③查看timer进程</w:t>
      </w:r>
      <w:r>
        <w:tab/>
      </w:r>
      <w:r>
        <w:fldChar w:fldCharType="begin"/>
      </w:r>
      <w:r>
        <w:instrText xml:space="preserve"> PAGEREF _Toc19085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instrText xml:space="preserve"> HYPERLINK \l _Toc21963 </w:instrText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t>三．停止/启动timer</w:t>
      </w:r>
      <w:r>
        <w:tab/>
      </w:r>
      <w:r>
        <w:fldChar w:fldCharType="begin"/>
      </w:r>
      <w:r>
        <w:instrText xml:space="preserve"> PAGEREF _Toc21963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instrText xml:space="preserve"> HYPERLINK \l _Toc21019 </w:instrText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①停止timer</w:t>
      </w:r>
      <w:r>
        <w:tab/>
      </w:r>
      <w:r>
        <w:fldChar w:fldCharType="begin"/>
      </w:r>
      <w:r>
        <w:instrText xml:space="preserve"> PAGEREF _Toc21019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instrText xml:space="preserve"> HYPERLINK \l _Toc23040 </w:instrText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②查看是否杀死进程</w:t>
      </w:r>
      <w:r>
        <w:tab/>
      </w:r>
      <w:r>
        <w:fldChar w:fldCharType="begin"/>
      </w:r>
      <w:r>
        <w:instrText xml:space="preserve"> PAGEREF _Toc23040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instrText xml:space="preserve"> HYPERLINK \l _Toc1795 </w:instrText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③启动timer</w:t>
      </w:r>
      <w:r>
        <w:tab/>
      </w:r>
      <w:r>
        <w:fldChar w:fldCharType="begin"/>
      </w:r>
      <w:r>
        <w:instrText xml:space="preserve"> PAGEREF _Toc1795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outlineLvl w:val="9"/>
      </w:pP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instrText xml:space="preserve"> HYPERLINK \l _Toc16470 </w:instrText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 w:val="0"/>
          <w:lang w:val="en-US" w:eastAsia="zh-CN"/>
        </w:rPr>
        <w:t>④查看timer是否有进程</w:t>
      </w:r>
      <w:r>
        <w:tab/>
      </w:r>
      <w:r>
        <w:fldChar w:fldCharType="begin"/>
      </w:r>
      <w:r>
        <w:instrText xml:space="preserve"> PAGEREF _Toc16470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Cs/>
          <w:i w:val="0"/>
          <w:iCs w:val="0"/>
          <w:szCs w:val="30"/>
          <w:lang w:val="en-US" w:eastAsia="zh-CN"/>
        </w:rPr>
        <w:fldChar w:fldCharType="end"/>
      </w:r>
    </w:p>
    <w:p>
      <w:pPr>
        <w:jc w:val="center"/>
        <w:rPr>
          <w:rFonts w:hint="eastAsia" w:ascii="宋体" w:hAnsi="宋体" w:eastAsia="宋体" w:cs="宋体"/>
          <w:b/>
          <w:bCs/>
          <w:i w:val="0"/>
          <w:iCs w:val="0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i w:val="0"/>
          <w:iCs w:val="0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i w:val="0"/>
          <w:iCs w:val="0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i w:val="0"/>
          <w:i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i w:val="0"/>
          <w:i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i w:val="0"/>
          <w:i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i w:val="0"/>
          <w:i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i w:val="0"/>
          <w:i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numId w:val="0"/>
        </w:numPr>
        <w:jc w:val="left"/>
        <w:outlineLvl w:val="9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bookmarkStart w:id="0" w:name="_Toc4622"/>
    </w:p>
    <w:p>
      <w:pPr>
        <w:numPr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一．号线timer部署情况</w:t>
      </w:r>
      <w:bookmarkEnd w:id="0"/>
    </w:p>
    <w:p>
      <w:pPr>
        <w:numPr>
          <w:numId w:val="0"/>
        </w:numPr>
        <w:jc w:val="left"/>
        <w:outlineLvl w:val="1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bookmarkStart w:id="1" w:name="_Toc29564"/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①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t>weblogic后台应用地址</w:t>
      </w:r>
      <w:bookmarkEnd w:id="1"/>
    </w:p>
    <w:p>
      <w:pPr>
        <w:numPr>
          <w:numId w:val="0"/>
        </w:numPr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instrText xml:space="preserve"> HYPERLINK "http://133.63.202.30:9601/console/login/LoginForm.jsp"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t>http://133.63.202.30:9601/console/login/LoginForm.jsp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end"/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t>服务器节点：Server_1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t>监听端口：9603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t>应用名：</w:t>
      </w:r>
      <w:r>
        <w:rPr>
          <w:rFonts w:ascii="Tahoma" w:hAnsi="Tahoma" w:eastAsia="Tahoma" w:cs="Tahoma"/>
          <w:b w:val="0"/>
          <w:i w:val="0"/>
          <w:caps w:val="0"/>
          <w:color w:val="auto"/>
          <w:spacing w:val="0"/>
          <w:sz w:val="18"/>
          <w:szCs w:val="18"/>
          <w:u w:val="none"/>
        </w:rPr>
        <w:fldChar w:fldCharType="begin"/>
      </w:r>
      <w:r>
        <w:rPr>
          <w:rFonts w:ascii="Tahoma" w:hAnsi="Tahoma" w:eastAsia="Tahoma" w:cs="Tahoma"/>
          <w:b w:val="0"/>
          <w:i w:val="0"/>
          <w:caps w:val="0"/>
          <w:color w:val="auto"/>
          <w:spacing w:val="0"/>
          <w:sz w:val="18"/>
          <w:szCs w:val="18"/>
          <w:u w:val="none"/>
        </w:rPr>
        <w:instrText xml:space="preserve"> HYPERLINK "http://133.63.202.30:9601/console/console.portal?_nfpb=true&amp;_pageLabel=AppApplicationDispatcherPage&amp;AppApplicationDispatcherPortlethandle=com.bea.console.handles.AppDeploymentHandle("com.bea:Name=Server_1_361(30_9603),Type=AppDeployment")" \o "Server_1_361(30_9603), Level 1, 已折叠, 1 of 1" </w:instrText>
      </w:r>
      <w:r>
        <w:rPr>
          <w:rFonts w:ascii="Tahoma" w:hAnsi="Tahoma" w:eastAsia="Tahoma" w:cs="Tahoma"/>
          <w:b w:val="0"/>
          <w:i w:val="0"/>
          <w:caps w:val="0"/>
          <w:color w:val="auto"/>
          <w:spacing w:val="0"/>
          <w:sz w:val="18"/>
          <w:szCs w:val="18"/>
          <w:u w:val="none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auto"/>
          <w:spacing w:val="0"/>
          <w:sz w:val="18"/>
          <w:szCs w:val="18"/>
          <w:u w:val="none"/>
        </w:rPr>
        <w:t>Server_1_361(30_9603)</w:t>
      </w: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0"/>
          <w:sz w:val="18"/>
          <w:szCs w:val="18"/>
          <w:u w:val="none"/>
        </w:rPr>
        <w:fldChar w:fldCharType="end"/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2439670"/>
            <wp:effectExtent l="0" t="0" r="38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outlineLvl w:val="1"/>
        <w:rPr>
          <w:rFonts w:hint="eastAsia" w:ascii="黑体" w:hAnsi="黑体" w:eastAsia="黑体" w:cs="黑体"/>
          <w:lang w:val="en-US" w:eastAsia="zh-CN"/>
        </w:rPr>
      </w:pPr>
      <w:bookmarkStart w:id="2" w:name="_Toc28387"/>
      <w:r>
        <w:rPr>
          <w:rFonts w:hint="eastAsia" w:ascii="黑体" w:hAnsi="黑体" w:eastAsia="黑体" w:cs="黑体"/>
          <w:lang w:val="en-US" w:eastAsia="zh-CN"/>
        </w:rPr>
        <w:t>②timer塞包路径</w:t>
      </w:r>
      <w:bookmarkEnd w:id="2"/>
    </w:p>
    <w:p>
      <w:pPr>
        <w:numPr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登录FTP(FileZille)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/timerrms/ear/trmsEAR.rms.6.5.361.20170710100.ear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jc w:val="left"/>
        <w:outlineLvl w:val="1"/>
        <w:rPr>
          <w:rFonts w:hint="eastAsia" w:ascii="黑体" w:hAnsi="黑体" w:eastAsia="黑体" w:cs="黑体"/>
          <w:lang w:val="en-US" w:eastAsia="zh-CN"/>
        </w:rPr>
      </w:pPr>
      <w:bookmarkStart w:id="3" w:name="_Toc27338"/>
      <w:r>
        <w:rPr>
          <w:rFonts w:hint="eastAsia" w:ascii="黑体" w:hAnsi="黑体" w:eastAsia="黑体" w:cs="黑体"/>
          <w:lang w:val="en-US" w:eastAsia="zh-CN"/>
        </w:rPr>
        <w:t>③timer脚本说明</w:t>
      </w:r>
      <w:bookmarkEnd w:id="3"/>
    </w:p>
    <w:p>
      <w:pPr>
        <w:numPr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登录CRT：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登录服务器地址：133.63.202.30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用户名/密码：rmstimer/rmstimer123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路径：/app/rms65/bin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脚本(按启动顺序):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start_auto_asgn.sh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startSo.sh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start_statemachine_res.sh</w:t>
      </w:r>
    </w:p>
    <w:p>
      <w:pPr>
        <w:widowControl w:val="0"/>
        <w:numPr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4" w:name="_Toc133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二．查看timer是否正常</w:t>
      </w:r>
      <w:bookmarkEnd w:id="4"/>
    </w:p>
    <w:p>
      <w:pPr>
        <w:widowControl w:val="0"/>
        <w:numPr>
          <w:numId w:val="0"/>
        </w:numPr>
        <w:jc w:val="left"/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bookmarkStart w:id="5" w:name="_Toc16976"/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①访问部署应用地址是否能正常访问</w:t>
      </w:r>
      <w:bookmarkEnd w:id="5"/>
    </w:p>
    <w:p>
      <w:pPr>
        <w:widowControl w:val="0"/>
        <w:numPr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instrText xml:space="preserve"> HYPERLINK "http://133.63.202.30:9603/trms/" </w:instrTex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http://133.63.202.30:9603/trms/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bookmarkStart w:id="6" w:name="_Toc485"/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②在CRT的/app/rms65/bin该目录下执行</w:t>
      </w:r>
      <w:bookmarkEnd w:id="6"/>
    </w:p>
    <w:p>
      <w:pPr>
        <w:widowControl w:val="0"/>
        <w:numPr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tail -f nohup.out命令看是否有如下图进程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8595" cy="28390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outlineLvl w:val="1"/>
        <w:rPr>
          <w:rFonts w:hint="eastAsia" w:ascii="黑体" w:hAnsi="黑体" w:eastAsia="黑体" w:cs="黑体"/>
          <w:lang w:val="en-US" w:eastAsia="zh-CN"/>
        </w:rPr>
      </w:pPr>
      <w:bookmarkStart w:id="7" w:name="_Toc19085"/>
      <w:r>
        <w:rPr>
          <w:rFonts w:hint="eastAsia" w:ascii="黑体" w:hAnsi="黑体" w:eastAsia="黑体" w:cs="黑体"/>
          <w:lang w:val="en-US" w:eastAsia="zh-CN"/>
        </w:rPr>
        <w:t>③查看timer进程</w:t>
      </w:r>
      <w:bookmarkEnd w:id="7"/>
    </w:p>
    <w:p>
      <w:pPr>
        <w:widowControl w:val="0"/>
        <w:numPr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进入CRT，执行ps -ef |grep timer |grep @ 查看timer进程。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8" w:name="_Toc2196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三．停止/启动timer</w:t>
      </w:r>
      <w:bookmarkEnd w:id="8"/>
    </w:p>
    <w:p>
      <w:pPr>
        <w:widowControl w:val="0"/>
        <w:numPr>
          <w:numId w:val="0"/>
        </w:numPr>
        <w:jc w:val="left"/>
        <w:outlineLvl w:val="1"/>
        <w:rPr>
          <w:rFonts w:hint="eastAsia"/>
          <w:lang w:val="en-US" w:eastAsia="zh-CN"/>
        </w:rPr>
      </w:pPr>
      <w:bookmarkStart w:id="9" w:name="_Toc21019"/>
      <w:r>
        <w:rPr>
          <w:rFonts w:hint="eastAsia"/>
          <w:lang w:val="en-US" w:eastAsia="zh-CN"/>
        </w:rPr>
        <w:t>①停止timer</w:t>
      </w:r>
      <w:bookmarkEnd w:id="9"/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进入CRT，执行ps -ef |grep timer |grep @ 找到timer进程后，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执行杀进程命令kill -9 加进程id，进程id之前空格隔开。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268595" cy="2839085"/>
            <wp:effectExtent l="0" t="0" r="825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outlineLvl w:val="1"/>
        <w:rPr>
          <w:rFonts w:hint="eastAsia"/>
          <w:lang w:val="en-US" w:eastAsia="zh-CN"/>
        </w:rPr>
      </w:pPr>
      <w:bookmarkStart w:id="10" w:name="_Toc23040"/>
      <w:r>
        <w:rPr>
          <w:rFonts w:hint="eastAsia"/>
          <w:lang w:val="en-US" w:eastAsia="zh-CN"/>
        </w:rPr>
        <w:t>②查看是否杀死进程</w:t>
      </w:r>
      <w:bookmarkEnd w:id="10"/>
    </w:p>
    <w:p>
      <w:pPr>
        <w:widowControl w:val="0"/>
        <w:numPr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继续执行该ps -ef |grep timer |grep @ 命令</w:t>
      </w:r>
    </w:p>
    <w:p>
      <w:pPr>
        <w:widowControl w:val="0"/>
        <w:numPr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确认后再启动timer进程。</w:t>
      </w:r>
    </w:p>
    <w:p>
      <w:pPr>
        <w:widowControl w:val="0"/>
        <w:numPr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numId w:val="0"/>
        </w:numPr>
        <w:jc w:val="left"/>
        <w:outlineLvl w:val="1"/>
        <w:rPr>
          <w:rFonts w:hint="eastAsia"/>
          <w:lang w:val="en-US" w:eastAsia="zh-CN"/>
        </w:rPr>
      </w:pPr>
      <w:bookmarkStart w:id="11" w:name="_Toc1795"/>
      <w:r>
        <w:rPr>
          <w:rFonts w:hint="eastAsia" w:ascii="黑体" w:hAnsi="黑体" w:eastAsia="黑体" w:cs="黑体"/>
          <w:lang w:val="en-US" w:eastAsia="zh-CN"/>
        </w:rPr>
        <w:t>③启动timer</w:t>
      </w:r>
      <w:bookmarkEnd w:id="11"/>
      <w:r>
        <w:rPr>
          <w:rFonts w:hint="eastAsia" w:ascii="黑体" w:hAnsi="黑体" w:eastAsia="黑体" w:cs="黑体"/>
          <w:lang w:val="en-US" w:eastAsia="zh-CN"/>
        </w:rPr>
        <w:t xml:space="preserve"> 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b/>
          <w:bCs/>
          <w:color w:va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lang w:val="en-US" w:eastAsia="zh-CN"/>
        </w:rPr>
        <w:t>./nohup start_auto_asgn.sh&amp;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lang w:val="en-US" w:eastAsia="zh-CN"/>
        </w:rPr>
        <w:t>./</w:t>
      </w:r>
      <w:r>
        <w:rPr>
          <w:rFonts w:hint="eastAsia" w:ascii="黑体" w:hAnsi="黑体" w:eastAsia="黑体" w:cs="黑体"/>
          <w:b/>
          <w:bCs/>
          <w:lang w:val="en-US" w:eastAsia="zh-CN"/>
        </w:rPr>
        <w:t>startSo.sh&amp;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lang w:val="en-US" w:eastAsia="zh-CN"/>
        </w:rPr>
        <w:t>./</w:t>
      </w:r>
      <w:r>
        <w:rPr>
          <w:rFonts w:hint="eastAsia" w:ascii="黑体" w:hAnsi="黑体" w:eastAsia="黑体" w:cs="黑体"/>
          <w:b/>
          <w:bCs/>
          <w:lang w:val="en-US" w:eastAsia="zh-CN"/>
        </w:rPr>
        <w:t>start_statemachine_res.sh&amp;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b/>
          <w:bCs/>
          <w:color w:val="auto"/>
          <w:lang w:val="en-US" w:eastAsia="zh-CN"/>
        </w:rPr>
      </w:pPr>
    </w:p>
    <w:p>
      <w:pPr>
        <w:numPr>
          <w:numId w:val="0"/>
        </w:numPr>
        <w:jc w:val="left"/>
        <w:outlineLvl w:val="1"/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bookmarkStart w:id="12" w:name="_Toc16470"/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④查看timer是否有进程</w:t>
      </w:r>
      <w:bookmarkEnd w:id="12"/>
    </w:p>
    <w:p>
      <w:pPr>
        <w:numPr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ps -ef |grep timer |grep @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并且在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/app/rms65/bin目录下执行tail -f nohup.out看是恢复正常。</w:t>
      </w:r>
    </w:p>
    <w:p>
      <w:pPr>
        <w:widowControl w:val="0"/>
        <w:numPr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B4F5"/>
    <w:multiLevelType w:val="singleLevel"/>
    <w:tmpl w:val="5964B4F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6FEE"/>
    <w:rsid w:val="239D0799"/>
    <w:rsid w:val="2C4F5591"/>
    <w:rsid w:val="3AE25D04"/>
    <w:rsid w:val="43AF41F7"/>
    <w:rsid w:val="44941B62"/>
    <w:rsid w:val="5CAE3A06"/>
    <w:rsid w:val="686C2203"/>
    <w:rsid w:val="72F016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jiandandia</dc:creator>
  <cp:lastModifiedBy>jiandandia</cp:lastModifiedBy>
  <dcterms:modified xsi:type="dcterms:W3CDTF">2017-07-11T09:26:05Z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