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1. 创建IOMtimer目录</w:t>
      </w:r>
    </w:p>
    <w:p>
      <w:r>
        <w:t xml:space="preserve">   mkdir  iomtier</w:t>
      </w:r>
    </w:p>
    <w:p>
      <w:r>
        <w:t xml:space="preserve">      mkdir  ear</w:t>
      </w:r>
    </w:p>
    <w:p>
      <w:r>
        <w:tab/>
      </w:r>
      <w:r>
        <w:t xml:space="preserve">  mkdir  env</w:t>
      </w:r>
    </w:p>
    <w:p>
      <w:r>
        <w:tab/>
      </w:r>
      <w:r>
        <w:t xml:space="preserve">  mkdir  log</w:t>
      </w:r>
    </w:p>
    <w:p>
      <w:r>
        <w:tab/>
      </w:r>
      <w:r>
        <w:t xml:space="preserve">  </w:t>
      </w:r>
      <w:r>
        <w:drawing>
          <wp:inline distT="0" distB="0" distL="0" distR="0">
            <wp:extent cx="5274310" cy="3030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060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730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 编写配置文件（配置方式拷贝其他文件进行修改）</w:t>
      </w:r>
    </w:p>
    <w:p>
      <w:pPr>
        <w:rPr>
          <w:color w:val="FF0000"/>
        </w:rPr>
      </w:pPr>
      <w:r>
        <w:rPr>
          <w:rFonts w:hint="eastAsia"/>
          <w:color w:val="FF0000"/>
        </w:rPr>
        <w:t>注意：节点的所有服务器都要修改</w:t>
      </w:r>
    </w:p>
    <w:p>
      <w:r>
        <w:rPr>
          <w:rFonts w:hint="eastAsia"/>
        </w:rPr>
        <w:t xml:space="preserve">     context-config.xml ， server_timer_log4j.properties</w:t>
      </w:r>
    </w:p>
    <w:p>
      <w:r>
        <w:rPr>
          <w:rFonts w:hint="eastAsia"/>
        </w:rPr>
        <w:tab/>
      </w:r>
      <w:r>
        <w:rPr>
          <w:rFonts w:hint="eastAsia"/>
        </w:rPr>
        <w:t xml:space="preserve"> context-config.xml  主要配置刷新缓存的配置信息（weblogic节点IP地址端口，用户名和密码）</w:t>
      </w:r>
    </w:p>
    <w:p>
      <w:r>
        <w:drawing>
          <wp:inline distT="0" distB="0" distL="0" distR="0">
            <wp:extent cx="5274310" cy="23209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 xml:space="preserve"> server_timer_log4j.properties   配置log4j ,  配置日志的输出级别，输入目的地， 输入格式等信息。</w:t>
      </w:r>
    </w:p>
    <w:p>
      <w:r>
        <w:tab/>
      </w:r>
      <w:r>
        <w:drawing>
          <wp:inline distT="0" distB="0" distL="0" distR="0">
            <wp:extent cx="5274310" cy="23552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3．配置节点启动参数，关联配置文件。</w:t>
      </w:r>
    </w:p>
    <w:p>
      <w:r>
        <w:drawing>
          <wp:inline distT="0" distB="0" distL="0" distR="0">
            <wp:extent cx="8240395" cy="3866515"/>
            <wp:effectExtent l="0" t="0" r="825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4039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4. 上传 ear包到管理节点所在的服务器中</w:t>
      </w:r>
    </w:p>
    <w:p>
      <w:r>
        <w:drawing>
          <wp:inline distT="0" distB="0" distL="0" distR="0">
            <wp:extent cx="13879830" cy="780415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7983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5.  启动weblogic ，（nodemanage节点，管理节点， 应用节点）</w:t>
      </w:r>
    </w:p>
    <w:p>
      <w:r>
        <w:rPr>
          <w:rFonts w:hint="eastAsia"/>
        </w:rPr>
        <w:t xml:space="preserve">  启动nodemanage节点（22），</w:t>
      </w:r>
    </w:p>
    <w:p>
      <w:r>
        <w:drawing>
          <wp:inline distT="0" distB="0" distL="0" distR="0">
            <wp:extent cx="7889240" cy="2327910"/>
            <wp:effectExtent l="0" t="0" r="1651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892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启动nodemanage节点（23），</w:t>
      </w:r>
    </w:p>
    <w:p>
      <w:r>
        <w:drawing>
          <wp:inline distT="0" distB="0" distL="0" distR="0">
            <wp:extent cx="10601325" cy="2666365"/>
            <wp:effectExtent l="0" t="0" r="952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013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启动管理节点</w:t>
      </w:r>
    </w:p>
    <w:p/>
    <w:p>
      <w:r>
        <w:drawing>
          <wp:inline distT="0" distB="0" distL="0" distR="0">
            <wp:extent cx="6612890" cy="1432560"/>
            <wp:effectExtent l="0" t="0" r="1651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289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启动应用节点</w:t>
      </w:r>
    </w:p>
    <w:p>
      <w:r>
        <w:drawing>
          <wp:inline distT="0" distB="0" distL="0" distR="0">
            <wp:extent cx="5274310" cy="18821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注意此时 已表明： 节点配置完成</w:t>
      </w:r>
    </w:p>
    <w:p/>
    <w:p>
      <w:r>
        <w:rPr>
          <w:rFonts w:hint="eastAsia"/>
        </w:rPr>
        <w:t>6. 创建数据源</w:t>
      </w:r>
    </w:p>
    <w:p>
      <w:r>
        <w:rPr>
          <w:rFonts w:hint="eastAsia"/>
        </w:rPr>
        <w:t xml:space="preserve"> （1）  选择服务—》数据源</w:t>
      </w:r>
    </w:p>
    <w:p>
      <w:r>
        <w:drawing>
          <wp:inline distT="0" distB="0" distL="0" distR="0">
            <wp:extent cx="5274310" cy="2384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（2）新建GridLink数据源（oracle ARC专用）</w:t>
      </w:r>
    </w:p>
    <w:p>
      <w:r>
        <w:drawing>
          <wp:inline distT="0" distB="0" distL="0" distR="0">
            <wp:extent cx="5274310" cy="30162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 输入数据源名字ds/bw (此值固定)</w:t>
      </w:r>
    </w:p>
    <w:p>
      <w:r>
        <w:drawing>
          <wp:inline distT="0" distB="0" distL="0" distR="0">
            <wp:extent cx="5273675" cy="256032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（4）创建服务名主机端口，用户名和密码</w:t>
      </w:r>
    </w:p>
    <w:p>
      <w:r>
        <w:drawing>
          <wp:inline distT="0" distB="0" distL="0" distR="0">
            <wp:extent cx="5274310" cy="36950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（5）测试监听程序是否正确</w:t>
      </w:r>
    </w:p>
    <w:p>
      <w:r>
        <w:drawing>
          <wp:inline distT="0" distB="0" distL="0" distR="0">
            <wp:extent cx="5274310" cy="25044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（6）配置ONS节点信息</w:t>
      </w:r>
    </w:p>
    <w:p>
      <w:r>
        <w:drawing>
          <wp:inline distT="0" distB="0" distL="0" distR="0">
            <wp:extent cx="5274310" cy="31254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（7） 选择应用节点为集群中全部节点</w:t>
      </w:r>
    </w:p>
    <w:p>
      <w:r>
        <w:drawing>
          <wp:inline distT="0" distB="0" distL="0" distR="0">
            <wp:extent cx="5274310" cy="27787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7. 部署应用程序（经常需要操作）</w:t>
      </w:r>
    </w:p>
    <w:p>
      <w:r>
        <w:rPr>
          <w:rFonts w:hint="eastAsia"/>
        </w:rPr>
        <w:t>（1） 选择部署—》安装</w:t>
      </w:r>
    </w:p>
    <w:p>
      <w:r>
        <w:drawing>
          <wp:inline distT="0" distB="0" distL="0" distR="0">
            <wp:extent cx="5274310" cy="26212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（2）选择部署节点</w:t>
      </w:r>
    </w:p>
    <w:p>
      <w:r>
        <w:drawing>
          <wp:inline distT="0" distB="0" distL="0" distR="0">
            <wp:extent cx="5274310" cy="3449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（3）重命名部署名称，</w:t>
      </w:r>
    </w:p>
    <w:p>
      <w:r>
        <w:drawing>
          <wp:inline distT="0" distB="0" distL="0" distR="0">
            <wp:extent cx="5274310" cy="25215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（4） 启动应用</w:t>
      </w:r>
    </w:p>
    <w:p>
      <w:r>
        <w:drawing>
          <wp:inline distT="0" distB="0" distL="0" distR="0">
            <wp:extent cx="5274310" cy="20885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（4）查看日志</w:t>
      </w:r>
    </w:p>
    <w:p>
      <w:r>
        <w:drawing>
          <wp:inline distT="0" distB="0" distL="0" distR="0">
            <wp:extent cx="5274310" cy="10909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（5）测试是否成功</w:t>
      </w:r>
    </w:p>
    <w:p>
      <w:r>
        <w:drawing>
          <wp:inline distT="0" distB="0" distL="0" distR="0">
            <wp:extent cx="5274310" cy="29451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迁移timer </w:t>
      </w:r>
    </w:p>
    <w:p>
      <w:pPr>
        <w:rPr>
          <w:rFonts w:hint="eastAsia"/>
        </w:rPr>
      </w:pPr>
      <w:r>
        <w:rPr>
          <w:rFonts w:hint="eastAsia"/>
        </w:rPr>
        <w:t>24上的timer迁移到 22上面</w:t>
      </w:r>
    </w:p>
    <w:p>
      <w:pPr>
        <w:rPr>
          <w:rFonts w:hint="eastAsia"/>
        </w:rPr>
      </w:pPr>
      <w:r>
        <w:drawing>
          <wp:inline distT="0" distB="0" distL="0" distR="0">
            <wp:extent cx="5274310" cy="6483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SoParseTimer</w:t>
      </w:r>
      <w:r>
        <w:rPr>
          <w:rFonts w:hint="eastAsia"/>
        </w:rPr>
        <w:t xml:space="preserve">  ：定单解析</w:t>
      </w:r>
    </w:p>
    <w:p>
      <w:pPr>
        <w:rPr>
          <w:rFonts w:hint="eastAsia"/>
        </w:rPr>
      </w:pPr>
      <w:r>
        <w:t>SoMatchTimer</w:t>
      </w:r>
      <w:r>
        <w:rPr>
          <w:rFonts w:hint="eastAsia"/>
        </w:rPr>
        <w:t>：  流程匹配timer</w:t>
      </w:r>
    </w:p>
    <w:p>
      <w:pPr>
        <w:rPr>
          <w:rFonts w:hint="eastAsia"/>
        </w:rPr>
      </w:pPr>
      <w:r>
        <w:t>AutoStepTimer</w:t>
      </w:r>
      <w:r>
        <w:rPr>
          <w:rFonts w:hint="eastAsia"/>
        </w:rPr>
        <w:t xml:space="preserve"> :   工单流转timer</w:t>
      </w:r>
    </w:p>
    <w:p>
      <w:pPr>
        <w:rPr>
          <w:rFonts w:hint="eastAsia"/>
          <w:color w:val="FF0000"/>
        </w:rPr>
      </w:pPr>
      <w:r>
        <w:rPr>
          <w:color w:val="FF0000"/>
        </w:rPr>
        <w:t>CurToArcToHisTimer</w:t>
      </w:r>
      <w:r>
        <w:rPr>
          <w:rFonts w:hint="eastAsia"/>
          <w:color w:val="FF0000"/>
        </w:rPr>
        <w:t>:  归档归历史 timer（定时器启动 ）</w:t>
      </w:r>
    </w:p>
    <w:p>
      <w:pPr>
        <w:rPr>
          <w:rFonts w:hint="eastAsia"/>
        </w:rPr>
      </w:pPr>
      <w:r>
        <w:t>NaiSocket</w:t>
      </w:r>
      <w:r>
        <w:rPr>
          <w:rFonts w:hint="eastAsia"/>
        </w:rPr>
        <w:t>： IOM与激活socket timer（2个timer）</w:t>
      </w:r>
    </w:p>
    <w:p>
      <w:pPr>
        <w:rPr>
          <w:rFonts w:hint="eastAsia"/>
        </w:rPr>
      </w:pPr>
      <w:r>
        <w:t>StateMachineTimer</w:t>
      </w:r>
      <w:r>
        <w:rPr>
          <w:rFonts w:hint="eastAsia"/>
        </w:rPr>
        <w:t>: 事件池timer</w:t>
      </w:r>
    </w:p>
    <w:p>
      <w:pPr>
        <w:rPr>
          <w:rFonts w:hint="eastAsia"/>
        </w:rPr>
      </w:pPr>
      <w:r>
        <w:t>SwitchTimer</w:t>
      </w:r>
      <w:r>
        <w:rPr>
          <w:rFonts w:hint="eastAsia"/>
        </w:rPr>
        <w:t>： IOM收到激活单子后状态转化timer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启动脚本 startXXX.sh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修改timer配置文件</w:t>
      </w:r>
    </w:p>
    <w:p>
      <w:pPr>
        <w:pStyle w:val="6"/>
        <w:ind w:left="420" w:firstLine="0" w:firstLineChars="0"/>
        <w:rPr>
          <w:rFonts w:hint="eastAsia"/>
        </w:rPr>
      </w:pPr>
    </w:p>
    <w:p>
      <w:pPr>
        <w:pStyle w:val="6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29127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（2） 修改启动脚本，修改成正常jar程序的启动命令</w:t>
      </w:r>
    </w:p>
    <w:p>
      <w:pPr>
        <w:rPr>
          <w:rFonts w:hint="eastAsia"/>
        </w:rPr>
      </w:pPr>
      <w:r>
        <w:drawing>
          <wp:inline distT="0" distB="0" distL="0" distR="0">
            <wp:extent cx="5274310" cy="10826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（3）启动脚本</w:t>
      </w:r>
    </w:p>
    <w:p>
      <w:pPr>
        <w:rPr>
          <w:rFonts w:hint="eastAsia"/>
        </w:rPr>
      </w:pPr>
      <w:r>
        <w:drawing>
          <wp:inline distT="0" distB="0" distL="0" distR="0">
            <wp:extent cx="5274310" cy="3517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（4） 查看日志是否打印</w:t>
      </w:r>
    </w:p>
    <w:p>
      <w:pPr>
        <w:rPr>
          <w:rFonts w:hint="eastAsia"/>
        </w:rPr>
      </w:pPr>
      <w:r>
        <w:drawing>
          <wp:inline distT="0" distB="0" distL="0" distR="0">
            <wp:extent cx="5274310" cy="4889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如果不迁移 timer  只需要启动 和停止timertime就可以了</w:t>
      </w:r>
    </w:p>
    <w:p>
      <w:pPr>
        <w:rPr>
          <w:rFonts w:hint="eastAsia"/>
        </w:rPr>
      </w:pPr>
      <w:bookmarkStart w:id="0" w:name="_GoBack"/>
      <w:r>
        <w:rPr>
          <w:rFonts w:hint="eastAsia"/>
        </w:rPr>
        <w:t>在（3）之前 加 判断timer 是否停止</w:t>
      </w:r>
    </w:p>
    <w:bookmarkEnd w:id="0"/>
    <w:p>
      <w:pPr>
        <w:rPr>
          <w:rFonts w:hint="eastAsia"/>
        </w:rPr>
      </w:pPr>
      <w:r>
        <w:drawing>
          <wp:inline distT="0" distB="0" distL="0" distR="0">
            <wp:extent cx="5274310" cy="5969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FA0BCF"/>
    <w:multiLevelType w:val="multilevel"/>
    <w:tmpl w:val="31FA0BCF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67D"/>
    <w:rsid w:val="00096B54"/>
    <w:rsid w:val="006D507A"/>
    <w:rsid w:val="00701A34"/>
    <w:rsid w:val="00731F1F"/>
    <w:rsid w:val="0088267D"/>
    <w:rsid w:val="00CA4D98"/>
    <w:rsid w:val="00DE46ED"/>
    <w:rsid w:val="0C016245"/>
    <w:rsid w:val="142D3EA5"/>
    <w:rsid w:val="4196315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nhideWhenUsed/>
    <w:uiPriority w:val="99"/>
    <w:rPr>
      <w:sz w:val="18"/>
      <w:szCs w:val="18"/>
    </w:rPr>
  </w:style>
  <w:style w:type="character" w:customStyle="1" w:styleId="5">
    <w:name w:val="批注框文本 Char"/>
    <w:basedOn w:val="3"/>
    <w:link w:val="2"/>
    <w:semiHidden/>
    <w:uiPriority w:val="99"/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172</Words>
  <Characters>985</Characters>
  <Lines>8</Lines>
  <Paragraphs>2</Paragraphs>
  <ScaleCrop>false</ScaleCrop>
  <LinksUpToDate>false</LinksUpToDate>
  <CharactersWithSpaces>1155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2016-06-08T02:42:00Z</dcterms:created>
  <dc:creator>sunxia</dc:creator>
  <cp:lastModifiedBy>yinhua</cp:lastModifiedBy>
  <dcterms:modified xsi:type="dcterms:W3CDTF">2016-11-22T09:40:37Z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