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054CF" w14:textId="77777777" w:rsidR="005849D1" w:rsidRPr="009128CB" w:rsidRDefault="00000000" w:rsidP="009128CB">
      <w:pPr>
        <w:pStyle w:val="aa"/>
        <w:jc w:val="center"/>
        <w:rPr>
          <w:b/>
          <w:bCs/>
        </w:rPr>
      </w:pPr>
      <w:r w:rsidRPr="009128CB">
        <w:rPr>
          <w:b/>
          <w:bCs/>
        </w:rPr>
        <w:t>SkyQuest IP2b Testing Plan</w:t>
      </w:r>
    </w:p>
    <w:p w14:paraId="76124C1B" w14:textId="77777777" w:rsidR="005849D1" w:rsidRDefault="00000000" w:rsidP="009128CB">
      <w:pPr>
        <w:jc w:val="center"/>
      </w:pPr>
      <w:r>
        <w:t>Ancestor exchange, embodied item use, flight and communication</w:t>
      </w:r>
    </w:p>
    <w:p w14:paraId="36FEAFE2" w14:textId="5CF03D43" w:rsidR="005849D1" w:rsidRDefault="00000000" w:rsidP="009128CB">
      <w:pPr>
        <w:jc w:val="center"/>
        <w:rPr>
          <w:rFonts w:hint="eastAsia"/>
          <w:lang w:eastAsia="zh-CN"/>
        </w:rPr>
      </w:pPr>
      <w:r>
        <w:t xml:space="preserve">Jia Ling </w:t>
      </w:r>
      <w:proofErr w:type="gramStart"/>
      <w:r>
        <w:t>Zhu  |</w:t>
      </w:r>
      <w:proofErr w:type="gramEnd"/>
      <w:r>
        <w:t xml:space="preserve">  Student ID </w:t>
      </w:r>
      <w:proofErr w:type="gramStart"/>
      <w:r>
        <w:t>49371455  |</w:t>
      </w:r>
      <w:proofErr w:type="gramEnd"/>
      <w:r>
        <w:t xml:space="preserve">  DECO7230</w:t>
      </w:r>
    </w:p>
    <w:p w14:paraId="63AE361C" w14:textId="77777777" w:rsidR="005849D1" w:rsidRDefault="00000000">
      <w:pPr>
        <w:pStyle w:val="21"/>
      </w:pPr>
      <w:r>
        <w:t>1 Purpose and prototype scope</w:t>
      </w:r>
    </w:p>
    <w:p w14:paraId="2D5EB52D" w14:textId="77777777" w:rsidR="005849D1" w:rsidRDefault="00000000">
      <w:r>
        <w:t>I will evaluate whether first-time users can complete meaningful actions in SkyQuest on a Meta Quest headset: obtain and use an ancestor reward, manage flight energy while collecting flames, and communicate through typed and spoken messages. The findings will guide changes to interaction discoverability, feedback, comfort and input reliability.</w:t>
      </w:r>
    </w:p>
    <w:p w14:paraId="2559537E" w14:textId="77777777" w:rsidR="005849D1" w:rsidRDefault="00000000">
      <w:r>
        <w:t>The design develops the earlier ancestor-menu concept into complete action sequences with visible consequences. IP2b adds embodied reward handling and consumption, a timed flight challenge, and tea-table communication. The comparison with the earlier iteration follows the Reflection 2 design account; I will retain the earlier build or demonstration as evidence of the change.</w:t>
      </w:r>
    </w:p>
    <w:p w14:paraId="6EE4E1F0" w14:textId="77777777" w:rsidR="005849D1" w:rsidRDefault="00000000">
      <w:pPr>
        <w:pStyle w:val="21"/>
      </w:pPr>
      <w:r>
        <w:t>2 Unity project and build identity</w:t>
      </w:r>
    </w:p>
    <w:p w14:paraId="5DBC93DF" w14:textId="77777777" w:rsidR="005849D1" w:rsidRDefault="00000000">
      <w:r>
        <w:t>Repository: XR-JiaLingZhu. The inspected functional project is Final prototype/My project, with Assets/SkyQuest/SkyQuest3S.unity enabled in Build Settings. The local IP1/My project directory currently contains only a small Resources folder and is not the functional basis for these tasks. The full local project location and script map are recorded in Section 16.</w:t>
      </w:r>
    </w:p>
    <w:p w14:paraId="2681AA34" w14:textId="77777777" w:rsidR="005849D1" w:rsidRDefault="00000000">
      <w:r>
        <w:t>Target platform: Meta Quest with two tracked controllers. Build ID, headset model, Unity version, runtime settings and test date will be written on the session record. Source inspection establishes the planned behaviour; the pre-session headset check establishes whether the deployed build is ready.</w:t>
      </w:r>
    </w:p>
    <w:p w14:paraId="576B5EB6" w14:textId="77777777" w:rsidR="005849D1" w:rsidRDefault="00000000">
      <w:pPr>
        <w:pStyle w:val="21"/>
      </w:pPr>
      <w:r>
        <w:t>3 Current interaction scope</w:t>
      </w:r>
    </w:p>
    <w:tbl>
      <w:tblPr>
        <w:tblW w:w="0" w:type="auto"/>
        <w:jc w:val="center"/>
        <w:tblLayout w:type="fixed"/>
        <w:tblLook w:val="04A0" w:firstRow="1" w:lastRow="0" w:firstColumn="1" w:lastColumn="0" w:noHBand="0" w:noVBand="1"/>
      </w:tblPr>
      <w:tblGrid>
        <w:gridCol w:w="1800"/>
        <w:gridCol w:w="7992"/>
      </w:tblGrid>
      <w:tr w:rsidR="005849D1" w14:paraId="02C3CF8F"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4D1D5371" w14:textId="77777777" w:rsidR="005849D1" w:rsidRDefault="00000000">
            <w:pPr>
              <w:spacing w:after="60" w:line="252" w:lineRule="auto"/>
            </w:pPr>
            <w:r>
              <w:rPr>
                <w:b/>
                <w:sz w:val="18"/>
              </w:rPr>
              <w:t>Area</w:t>
            </w:r>
          </w:p>
        </w:tc>
        <w:tc>
          <w:tcPr>
            <w:tcW w:w="7992"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79170265" w14:textId="77777777" w:rsidR="005849D1" w:rsidRDefault="00000000">
            <w:pPr>
              <w:spacing w:after="60" w:line="252" w:lineRule="auto"/>
            </w:pPr>
            <w:r>
              <w:rPr>
                <w:b/>
                <w:sz w:val="18"/>
              </w:rPr>
              <w:t>Expected behaviour to evaluate</w:t>
            </w:r>
          </w:p>
        </w:tc>
      </w:tr>
      <w:tr w:rsidR="005849D1" w14:paraId="588930D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FE65F6" w14:textId="77777777" w:rsidR="005849D1" w:rsidRDefault="00000000">
            <w:pPr>
              <w:spacing w:after="60" w:line="252" w:lineRule="auto"/>
            </w:pPr>
            <w:r>
              <w:rPr>
                <w:sz w:val="18"/>
              </w:rPr>
              <w:t>Ancestor and items</w:t>
            </w:r>
          </w:p>
        </w:tc>
        <w:tc>
          <w:tcPr>
            <w:tcW w:w="79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9A4D03" w14:textId="77777777" w:rsidR="005849D1" w:rsidRDefault="00000000">
            <w:pPr>
              <w:spacing w:after="60" w:line="252" w:lineRule="auto"/>
            </w:pPr>
            <w:r>
              <w:rPr>
                <w:sz w:val="18"/>
              </w:rPr>
              <w:t>Approach triggers the ancestor appearance; X toggles the exchange tree. Right-hand selection acquires a reward. Short trigger press drops; longer hold previews a throw; release throws.</w:t>
            </w:r>
          </w:p>
        </w:tc>
      </w:tr>
      <w:tr w:rsidR="005849D1" w14:paraId="7BE3804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24D17A" w14:textId="77777777" w:rsidR="005849D1" w:rsidRDefault="00000000">
            <w:pPr>
              <w:spacing w:after="60" w:line="252" w:lineRule="auto"/>
            </w:pPr>
            <w:r>
              <w:rPr>
                <w:sz w:val="18"/>
              </w:rPr>
              <w:t>Rewards</w:t>
            </w:r>
          </w:p>
        </w:tc>
        <w:tc>
          <w:tcPr>
            <w:tcW w:w="79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84EF76" w14:textId="77777777" w:rsidR="005849D1" w:rsidRDefault="00000000">
            <w:pPr>
              <w:spacing w:after="60" w:line="252" w:lineRule="auto"/>
            </w:pPr>
            <w:r>
              <w:rPr>
                <w:sz w:val="18"/>
              </w:rPr>
              <w:t>Consume near the face using the right trigger. Energy rewards restore 3 segments, capped at 15; candle rewards add 5 candles. Pottery is not edible.</w:t>
            </w:r>
          </w:p>
        </w:tc>
      </w:tr>
      <w:tr w:rsidR="005849D1" w14:paraId="2B349AD9"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BCC163" w14:textId="77777777" w:rsidR="005849D1" w:rsidRDefault="00000000">
            <w:pPr>
              <w:spacing w:after="60" w:line="252" w:lineRule="auto"/>
            </w:pPr>
            <w:r>
              <w:rPr>
                <w:sz w:val="18"/>
              </w:rPr>
              <w:t>Flight</w:t>
            </w:r>
          </w:p>
        </w:tc>
        <w:tc>
          <w:tcPr>
            <w:tcW w:w="79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53E994" w14:textId="77777777" w:rsidR="005849D1" w:rsidRDefault="00000000">
            <w:pPr>
              <w:spacing w:after="60" w:line="252" w:lineRule="auto"/>
            </w:pPr>
            <w:r>
              <w:rPr>
                <w:sz w:val="18"/>
              </w:rPr>
              <w:t>A initiates take-off or boost; each successful boost costs 1 energy. Flames add 10 points. Round completion or timeout refills energy. B switches view.</w:t>
            </w:r>
          </w:p>
        </w:tc>
      </w:tr>
      <w:tr w:rsidR="005849D1" w14:paraId="4F28729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2546A2" w14:textId="77777777" w:rsidR="005849D1" w:rsidRDefault="00000000">
            <w:pPr>
              <w:spacing w:after="60" w:line="252" w:lineRule="auto"/>
            </w:pPr>
            <w:r>
              <w:rPr>
                <w:sz w:val="18"/>
              </w:rPr>
              <w:t>Communication</w:t>
            </w:r>
          </w:p>
        </w:tc>
        <w:tc>
          <w:tcPr>
            <w:tcW w:w="79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13797C" w14:textId="77777777" w:rsidR="005849D1" w:rsidRDefault="00000000">
            <w:pPr>
              <w:spacing w:after="60" w:line="252" w:lineRule="auto"/>
            </w:pPr>
            <w:r>
              <w:rPr>
                <w:sz w:val="18"/>
              </w:rPr>
              <w:t>Place a tea table, open the keyboard and send text. Hold the left trigger for English speech input. Inspect the resulting scene chat bubbles.</w:t>
            </w:r>
          </w:p>
        </w:tc>
      </w:tr>
    </w:tbl>
    <w:p w14:paraId="5DC033CA" w14:textId="77777777" w:rsidR="005849D1" w:rsidRDefault="00000000">
      <w:r>
        <w:t>The current 3-segment energy reward is the agreed test specification. It replaces the 1-segment amount in the earlier design notes. No project code is changed by this plan.</w:t>
      </w:r>
    </w:p>
    <w:p w14:paraId="318FA3AD" w14:textId="77777777" w:rsidR="005849D1" w:rsidRDefault="005849D1">
      <w:pPr>
        <w:sectPr w:rsidR="005849D1">
          <w:headerReference w:type="default" r:id="rId8"/>
          <w:footerReference w:type="default" r:id="rId9"/>
          <w:pgSz w:w="11909" w:h="16834"/>
          <w:pgMar w:top="936" w:right="1037" w:bottom="893" w:left="1037" w:header="720" w:footer="432" w:gutter="0"/>
          <w:cols w:space="720"/>
          <w:docGrid w:linePitch="360"/>
        </w:sectPr>
      </w:pPr>
    </w:p>
    <w:p w14:paraId="6E86EEC6" w14:textId="77777777" w:rsidR="005849D1" w:rsidRDefault="00000000">
      <w:pPr>
        <w:pStyle w:val="1"/>
      </w:pPr>
      <w:r>
        <w:lastRenderedPageBreak/>
        <w:t>4 Research summary</w:t>
      </w:r>
    </w:p>
    <w:p w14:paraId="49831458" w14:textId="77777777" w:rsidR="005849D1" w:rsidRDefault="00000000">
      <w:r>
        <w:t>Bowman, Gabbard and Hix explain how virtual-environment evaluation methods can be selected and combined [1]; I therefore pair observed task outcomes with short user ratings rather than relying on a general enjoyment question. Boren and Ramey examine the relationship between think-aloud theory and usability practice [2]; this informs my neutral prompts, explicit assistance levels and separation of spoken reflection from active speech recognition. Slater distinguishes place illusion from the plausibility of events in an immersive environment [3]; this motivates checking whether ancestor appearance, reward effects and viewpoint transitions form understandable action–response sequences, without claiming to measure presence with a single item. Saredakis et al. review factors associated with sickness in head-mounted displays [4]; I therefore record baseline and post-flight discomfort, observe view changes, and stop exposure when symptoms occur. MacKenzie and Soukoreff describe the value of predefined phrases for text-entry evaluation [5]; I use the same short phrase for typed and spoken input, retain the resulting text, and alternate input order across participants. Together, these sources support a focused formative study of discoverability, task performance, feedback and comfort, with findings used to revise the prototype rather than make population-level claims.</w:t>
      </w:r>
    </w:p>
    <w:p w14:paraId="44B05BE5" w14:textId="77777777" w:rsidR="005849D1" w:rsidRDefault="00000000">
      <w:pPr>
        <w:pStyle w:val="21"/>
      </w:pPr>
      <w:r>
        <w:t>5 Goals and testable assumptions</w:t>
      </w:r>
    </w:p>
    <w:tbl>
      <w:tblPr>
        <w:tblW w:w="0" w:type="auto"/>
        <w:jc w:val="center"/>
        <w:tblLayout w:type="fixed"/>
        <w:tblLook w:val="04A0" w:firstRow="1" w:lastRow="0" w:firstColumn="1" w:lastColumn="0" w:noHBand="0" w:noVBand="1"/>
      </w:tblPr>
      <w:tblGrid>
        <w:gridCol w:w="2160"/>
        <w:gridCol w:w="7632"/>
      </w:tblGrid>
      <w:tr w:rsidR="005849D1" w14:paraId="2C105EC4"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3CC2378F" w14:textId="77777777" w:rsidR="005849D1" w:rsidRDefault="00000000">
            <w:pPr>
              <w:spacing w:after="60" w:line="252" w:lineRule="auto"/>
            </w:pPr>
            <w:r>
              <w:rPr>
                <w:b/>
                <w:sz w:val="18"/>
              </w:rPr>
              <w:t>Goal</w:t>
            </w:r>
          </w:p>
        </w:tc>
        <w:tc>
          <w:tcPr>
            <w:tcW w:w="7632"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01DA3ADA" w14:textId="77777777" w:rsidR="005849D1" w:rsidRDefault="00000000">
            <w:pPr>
              <w:spacing w:after="60" w:line="252" w:lineRule="auto"/>
            </w:pPr>
            <w:r>
              <w:rPr>
                <w:b/>
                <w:sz w:val="18"/>
              </w:rPr>
              <w:t>Assumption and evidence</w:t>
            </w:r>
          </w:p>
        </w:tc>
      </w:tr>
      <w:tr w:rsidR="005849D1" w14:paraId="677D66C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104712" w14:textId="77777777" w:rsidR="005849D1" w:rsidRDefault="00000000">
            <w:pPr>
              <w:spacing w:after="60" w:line="252" w:lineRule="auto"/>
            </w:pPr>
            <w:r>
              <w:rPr>
                <w:sz w:val="18"/>
              </w:rPr>
              <w:t>G1 Discoverability</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833B0F" w14:textId="77777777" w:rsidR="005849D1" w:rsidRDefault="00000000">
            <w:pPr>
              <w:spacing w:after="60" w:line="252" w:lineRule="auto"/>
            </w:pPr>
            <w:r>
              <w:rPr>
                <w:sz w:val="18"/>
              </w:rPr>
              <w:t>Users can find an ancestor, open its exchange and acquire a reward. Record T1 substeps, hesitation and assistance.</w:t>
            </w:r>
          </w:p>
        </w:tc>
      </w:tr>
      <w:tr w:rsidR="005849D1" w14:paraId="78D8AA6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DD6A5D" w14:textId="77777777" w:rsidR="005849D1" w:rsidRDefault="00000000">
            <w:pPr>
              <w:spacing w:after="60" w:line="252" w:lineRule="auto"/>
            </w:pPr>
            <w:r>
              <w:rPr>
                <w:sz w:val="18"/>
              </w:rPr>
              <w:t>G2 Item meaning</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464BD9" w14:textId="77777777" w:rsidR="005849D1" w:rsidRDefault="00000000">
            <w:pPr>
              <w:spacing w:after="60" w:line="252" w:lineRule="auto"/>
            </w:pPr>
            <w:r>
              <w:rPr>
                <w:sz w:val="18"/>
              </w:rPr>
              <w:t>Users distinguish dropping, throwing and consuming, and understand the resource change. Record accidental actions and before/after values in T1.</w:t>
            </w:r>
          </w:p>
        </w:tc>
      </w:tr>
      <w:tr w:rsidR="005849D1" w14:paraId="2307F26F"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0E4B2C" w14:textId="77777777" w:rsidR="005849D1" w:rsidRDefault="00000000">
            <w:pPr>
              <w:spacing w:after="60" w:line="252" w:lineRule="auto"/>
            </w:pPr>
            <w:r>
              <w:rPr>
                <w:sz w:val="18"/>
              </w:rPr>
              <w:t>G3 Flight feedback</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66A655" w14:textId="77777777" w:rsidR="005849D1" w:rsidRDefault="00000000">
            <w:pPr>
              <w:spacing w:after="60" w:line="252" w:lineRule="auto"/>
            </w:pPr>
            <w:r>
              <w:rPr>
                <w:sz w:val="18"/>
              </w:rPr>
              <w:t>Users can boost, collect a flame and explain energy, score and end-of-round refill. Record T2 events and explanations.</w:t>
            </w:r>
          </w:p>
        </w:tc>
      </w:tr>
      <w:tr w:rsidR="005849D1" w14:paraId="2F39C84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EC40DA" w14:textId="77777777" w:rsidR="005849D1" w:rsidRDefault="00000000">
            <w:pPr>
              <w:spacing w:after="60" w:line="252" w:lineRule="auto"/>
            </w:pPr>
            <w:r>
              <w:rPr>
                <w:sz w:val="18"/>
              </w:rPr>
              <w:t>G4 Communication</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80AB56" w14:textId="77777777" w:rsidR="005849D1" w:rsidRDefault="00000000">
            <w:pPr>
              <w:spacing w:after="60" w:line="252" w:lineRule="auto"/>
            </w:pPr>
            <w:r>
              <w:rPr>
                <w:sz w:val="18"/>
              </w:rPr>
              <w:t>Users can send a readable typed and spoken message. Record T3 completion, exact final text and retries.</w:t>
            </w:r>
          </w:p>
        </w:tc>
      </w:tr>
      <w:tr w:rsidR="005849D1" w14:paraId="2F4C36E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C61C72" w14:textId="77777777" w:rsidR="005849D1" w:rsidRDefault="00000000">
            <w:pPr>
              <w:spacing w:after="60" w:line="252" w:lineRule="auto"/>
            </w:pPr>
            <w:r>
              <w:rPr>
                <w:sz w:val="18"/>
              </w:rPr>
              <w:t>G5 Comfort and readability</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3E1F87" w14:textId="77777777" w:rsidR="005849D1" w:rsidRDefault="00000000">
            <w:pPr>
              <w:spacing w:after="60" w:line="252" w:lineRule="auto"/>
            </w:pPr>
            <w:r>
              <w:rPr>
                <w:sz w:val="18"/>
              </w:rPr>
              <w:t>Users can read relevant displays and operate without problematic reach or disorientation. Combine observations, questionnaire items and the five-principle review.</w:t>
            </w:r>
          </w:p>
        </w:tc>
      </w:tr>
    </w:tbl>
    <w:p w14:paraId="19E383AE" w14:textId="77777777" w:rsidR="005849D1" w:rsidRDefault="00000000">
      <w:r>
        <w:t>Planning targets are local design decisions: aim for at least 4 of 5 participants to complete each core task without a control-specific hint; investigate any repeated confusion or any discomfort-related stop. These thresholds are not established by the cited papers.</w:t>
      </w:r>
    </w:p>
    <w:p w14:paraId="483F676D" w14:textId="77777777" w:rsidR="005849D1" w:rsidRDefault="005849D1">
      <w:pPr>
        <w:sectPr w:rsidR="005849D1">
          <w:headerReference w:type="default" r:id="rId10"/>
          <w:footerReference w:type="default" r:id="rId11"/>
          <w:pgSz w:w="11909" w:h="16834"/>
          <w:pgMar w:top="936" w:right="1037" w:bottom="4349" w:left="1037" w:header="720" w:footer="432" w:gutter="0"/>
          <w:cols w:space="720"/>
          <w:docGrid w:linePitch="360"/>
        </w:sectPr>
      </w:pPr>
    </w:p>
    <w:p w14:paraId="436FA9CC" w14:textId="77777777" w:rsidR="005849D1" w:rsidRDefault="00000000">
      <w:pPr>
        <w:pStyle w:val="1"/>
      </w:pPr>
      <w:r>
        <w:lastRenderedPageBreak/>
        <w:t>6 Participants and test preparation</w:t>
      </w:r>
    </w:p>
    <w:p w14:paraId="2DD1D1D9" w14:textId="77777777" w:rsidR="005849D1" w:rsidRDefault="00000000">
      <w:pPr>
        <w:pStyle w:val="21"/>
      </w:pPr>
      <w:r>
        <w:t>Participants and roles</w:t>
      </w:r>
    </w:p>
    <w:p w14:paraId="656C4A65" w14:textId="77777777" w:rsidR="005849D1" w:rsidRDefault="00000000">
      <w:r>
        <w:t>Recruit at least five consenting adult classmates during the Week 12 studio and demonstrate the procedure to the tutor. Use IDs P01–P05, adding more if time permits. Record prior VR use as never, occasional or frequent, and whether each person has previously seen this prototype. Familiar users remain eligible but their outcomes will be identified separately.</w:t>
      </w:r>
    </w:p>
    <w:p w14:paraId="066EF95C" w14:textId="77777777" w:rsidR="005849D1" w:rsidRDefault="00000000">
      <w:r>
        <w:t>I will facilitate and record the session. If a second observer is available, they will time tasks and record events while I monitor the participant. Each participant may skip a task or stop without giving a reason. Do not collect names, personal messages or audio recordings by default.</w:t>
      </w:r>
    </w:p>
    <w:p w14:paraId="6A60EAC7" w14:textId="77777777" w:rsidR="005849D1" w:rsidRDefault="00000000">
      <w:pPr>
        <w:pStyle w:val="21"/>
      </w:pPr>
      <w:r>
        <w:t>Equipment and preparation</w:t>
      </w:r>
    </w:p>
    <w:p w14:paraId="231BC284" w14:textId="77777777" w:rsidR="005849D1" w:rsidRDefault="00000000">
      <w:r>
        <w:t>Prepare a charged Quest headset, two controllers with wrist straps, a clear stationary play area, a nearby chair, a stopwatch, the observation sheet and the questionnaire. Use headset casting only when available and agreed; record display events manually if casting fails. Test on the headset, not only in the editor or simulator.</w:t>
      </w:r>
    </w:p>
    <w:p w14:paraId="7B01FCD8" w14:textId="77777777" w:rsidR="005849D1" w:rsidRDefault="00000000">
      <w:r>
        <w:t>Before recruitment, run every task once on the exact deployment build. Record headset model, build identifier, selected scene, speech backend, microphone permission, input language, current energy, wallet balance and flight time limit. The source default for the flight round is 90 seconds; verify the runtime value before setting the schedule.</w:t>
      </w:r>
    </w:p>
    <w:p w14:paraId="164DE1D5" w14:textId="77777777" w:rsidR="005849D1" w:rsidRDefault="00000000">
      <w:pPr>
        <w:pStyle w:val="21"/>
      </w:pPr>
      <w:r>
        <w:t>Repeatable starting state</w:t>
      </w:r>
    </w:p>
    <w:p w14:paraId="44DD697E" w14:textId="77777777" w:rsidR="005849D1" w:rsidRDefault="00000000">
      <w:r>
        <w:t>Restart the app before each participant. Begin in first-person view outside the selected ancestor’s appearance range, with no item held, the exchange closed, an affordable reward available, and chat closed. Confirm the intended reward, nearby loose pottery, accessible flight start and tea-table source during the pilot. Clear prior chat where supported; otherwise restart and verify that it is cleared.</w:t>
      </w:r>
    </w:p>
    <w:p w14:paraId="7D24DAB1" w14:textId="77777777" w:rsidR="005849D1" w:rsidRDefault="00000000">
      <w:r>
        <w:t>For the energy-consumption check, establish headroom before T1: the facilitator spends at least 3 energy using the normal controls, then returns to the same start location before handing over the headset. Record the actual initial value. Check that no recharge zone restores it before consumption; if it does, repeat the setup or mark the numeric effect untestable.</w:t>
      </w:r>
    </w:p>
    <w:p w14:paraId="09E6A2ED" w14:textId="77777777" w:rsidR="005849D1" w:rsidRDefault="00000000">
      <w:pPr>
        <w:pStyle w:val="21"/>
      </w:pPr>
      <w:r>
        <w:t>Comfort and stop procedure</w:t>
      </w:r>
    </w:p>
    <w:p w14:paraId="700523DA" w14:textId="77777777" w:rsidR="005849D1" w:rsidRDefault="00000000">
      <w:r>
        <w:t>Ask for a 0–10 discomfort rating before and after flight and at the end (0 = none; 10 = extreme). This is a local check, not a validated sickness scale. Stop immediately on request, reported nausea/dizziness, loss of balance or tracking failure. Help the person remove the headset and offer a seated break; do not encourage completion [4]. Log the task and event preceding the stop.</w:t>
      </w:r>
    </w:p>
    <w:p w14:paraId="103D6686" w14:textId="77777777" w:rsidR="005849D1" w:rsidRDefault="005849D1">
      <w:pPr>
        <w:sectPr w:rsidR="005849D1">
          <w:headerReference w:type="default" r:id="rId12"/>
          <w:footerReference w:type="default" r:id="rId13"/>
          <w:pgSz w:w="11909" w:h="16834"/>
          <w:pgMar w:top="936" w:right="1037" w:bottom="1584" w:left="1037" w:header="720" w:footer="432" w:gutter="0"/>
          <w:cols w:space="720"/>
          <w:docGrid w:linePitch="360"/>
        </w:sectPr>
      </w:pPr>
    </w:p>
    <w:p w14:paraId="1E92CD9E" w14:textId="77777777" w:rsidR="005849D1" w:rsidRDefault="00000000">
      <w:pPr>
        <w:pStyle w:val="1"/>
      </w:pPr>
      <w:r>
        <w:lastRenderedPageBreak/>
        <w:t>7 Methodology and session script</w:t>
      </w:r>
    </w:p>
    <w:p w14:paraId="00E6DCF3" w14:textId="77777777" w:rsidR="005849D1" w:rsidRDefault="00000000">
      <w:r>
        <w:t>Use task-based usability testing with light think-aloud, followed by a 15-item questionnaire and a short interview. Performance data locate difficulties, while explanations reveal their possible causes [1]. Ask participants to describe what they expect when comfortable, but do not prompt them during demanding flight or while the microphone is listening [2].</w:t>
      </w:r>
    </w:p>
    <w:p w14:paraId="33B712BF" w14:textId="77777777" w:rsidR="005849D1" w:rsidRDefault="00000000">
      <w:pPr>
        <w:pStyle w:val="21"/>
      </w:pPr>
      <w:r>
        <w:t>Timing and order</w:t>
      </w:r>
    </w:p>
    <w:tbl>
      <w:tblPr>
        <w:tblW w:w="0" w:type="auto"/>
        <w:jc w:val="center"/>
        <w:tblLayout w:type="fixed"/>
        <w:tblLook w:val="04A0" w:firstRow="1" w:lastRow="0" w:firstColumn="1" w:lastColumn="0" w:noHBand="0" w:noVBand="1"/>
      </w:tblPr>
      <w:tblGrid>
        <w:gridCol w:w="1656"/>
        <w:gridCol w:w="1296"/>
        <w:gridCol w:w="6840"/>
      </w:tblGrid>
      <w:tr w:rsidR="005849D1" w14:paraId="68ED5ECC"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1156F345" w14:textId="77777777" w:rsidR="005849D1" w:rsidRDefault="00000000">
            <w:pPr>
              <w:spacing w:after="60" w:line="252" w:lineRule="auto"/>
            </w:pPr>
            <w:r>
              <w:rPr>
                <w:b/>
                <w:sz w:val="18"/>
              </w:rPr>
              <w:t>Stage</w:t>
            </w:r>
          </w:p>
        </w:tc>
        <w:tc>
          <w:tcPr>
            <w:tcW w:w="1296"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4FBF60CA" w14:textId="77777777" w:rsidR="005849D1" w:rsidRDefault="00000000">
            <w:pPr>
              <w:spacing w:after="60" w:line="252" w:lineRule="auto"/>
            </w:pPr>
            <w:r>
              <w:rPr>
                <w:b/>
                <w:sz w:val="18"/>
              </w:rPr>
              <w:t>Allocation</w:t>
            </w:r>
          </w:p>
        </w:tc>
        <w:tc>
          <w:tcPr>
            <w:tcW w:w="684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7BF108D9" w14:textId="77777777" w:rsidR="005849D1" w:rsidRDefault="00000000">
            <w:pPr>
              <w:spacing w:after="60" w:line="252" w:lineRule="auto"/>
            </w:pPr>
            <w:r>
              <w:rPr>
                <w:b/>
                <w:sz w:val="18"/>
              </w:rPr>
              <w:t>Procedure</w:t>
            </w:r>
          </w:p>
        </w:tc>
      </w:tr>
      <w:tr w:rsidR="005849D1" w14:paraId="66956A2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5A9C96" w14:textId="77777777" w:rsidR="005849D1" w:rsidRDefault="00000000">
            <w:pPr>
              <w:spacing w:after="60" w:line="252" w:lineRule="auto"/>
            </w:pPr>
            <w:r>
              <w:rPr>
                <w:sz w:val="18"/>
              </w:rPr>
              <w:t>Preparation</w:t>
            </w:r>
          </w:p>
        </w:tc>
        <w:tc>
          <w:tcPr>
            <w:tcW w:w="12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361696" w14:textId="77777777" w:rsidR="005849D1" w:rsidRDefault="00000000">
            <w:pPr>
              <w:spacing w:after="60" w:line="252" w:lineRule="auto"/>
            </w:pPr>
            <w:r>
              <w:rPr>
                <w:sz w:val="18"/>
              </w:rPr>
              <w:t>1–2 min</w:t>
            </w:r>
          </w:p>
        </w:tc>
        <w:tc>
          <w:tcPr>
            <w:tcW w:w="68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0D4825" w14:textId="77777777" w:rsidR="005849D1" w:rsidRDefault="00000000">
            <w:pPr>
              <w:spacing w:after="60" w:line="252" w:lineRule="auto"/>
            </w:pPr>
            <w:r>
              <w:rPr>
                <w:sz w:val="18"/>
              </w:rPr>
              <w:t>Consent, background, comfort check and basic headset fit; outside task timing.</w:t>
            </w:r>
          </w:p>
        </w:tc>
      </w:tr>
      <w:tr w:rsidR="005849D1" w14:paraId="749A0E6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15B17C" w14:textId="77777777" w:rsidR="005849D1" w:rsidRDefault="00000000">
            <w:pPr>
              <w:spacing w:after="60" w:line="252" w:lineRule="auto"/>
            </w:pPr>
            <w:r>
              <w:rPr>
                <w:sz w:val="18"/>
              </w:rPr>
              <w:t>T1</w:t>
            </w:r>
          </w:p>
        </w:tc>
        <w:tc>
          <w:tcPr>
            <w:tcW w:w="12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46A3B0" w14:textId="77777777" w:rsidR="005849D1" w:rsidRDefault="00000000">
            <w:pPr>
              <w:spacing w:after="60" w:line="252" w:lineRule="auto"/>
            </w:pPr>
            <w:r>
              <w:rPr>
                <w:sz w:val="18"/>
              </w:rPr>
              <w:t>90 sec</w:t>
            </w:r>
          </w:p>
        </w:tc>
        <w:tc>
          <w:tcPr>
            <w:tcW w:w="68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024EE8" w14:textId="77777777" w:rsidR="005849D1" w:rsidRDefault="00000000">
            <w:pPr>
              <w:spacing w:after="60" w:line="252" w:lineRule="auto"/>
            </w:pPr>
            <w:r>
              <w:rPr>
                <w:sz w:val="18"/>
              </w:rPr>
              <w:t>Ancestor, reward acquisition and item actions.</w:t>
            </w:r>
          </w:p>
        </w:tc>
      </w:tr>
      <w:tr w:rsidR="005849D1" w14:paraId="436AC96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280D8A" w14:textId="77777777" w:rsidR="005849D1" w:rsidRDefault="00000000">
            <w:pPr>
              <w:spacing w:after="60" w:line="252" w:lineRule="auto"/>
            </w:pPr>
            <w:r>
              <w:rPr>
                <w:sz w:val="18"/>
              </w:rPr>
              <w:t>T2</w:t>
            </w:r>
          </w:p>
        </w:tc>
        <w:tc>
          <w:tcPr>
            <w:tcW w:w="12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9C4BE8" w14:textId="77777777" w:rsidR="005849D1" w:rsidRDefault="00000000">
            <w:pPr>
              <w:spacing w:after="60" w:line="252" w:lineRule="auto"/>
            </w:pPr>
            <w:r>
              <w:rPr>
                <w:sz w:val="18"/>
              </w:rPr>
              <w:t>120 sec</w:t>
            </w:r>
          </w:p>
        </w:tc>
        <w:tc>
          <w:tcPr>
            <w:tcW w:w="68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190F40" w14:textId="77777777" w:rsidR="005849D1" w:rsidRDefault="00000000">
            <w:pPr>
              <w:spacing w:after="60" w:line="252" w:lineRule="auto"/>
            </w:pPr>
            <w:r>
              <w:rPr>
                <w:sz w:val="18"/>
              </w:rPr>
              <w:t>Enter flight area; observe the complete 90-second round or earlier completion, then check refill.</w:t>
            </w:r>
          </w:p>
        </w:tc>
      </w:tr>
      <w:tr w:rsidR="005849D1" w14:paraId="2B15270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BDC611" w14:textId="77777777" w:rsidR="005849D1" w:rsidRDefault="00000000">
            <w:pPr>
              <w:spacing w:after="60" w:line="252" w:lineRule="auto"/>
            </w:pPr>
            <w:r>
              <w:rPr>
                <w:sz w:val="18"/>
              </w:rPr>
              <w:t>T3</w:t>
            </w:r>
          </w:p>
        </w:tc>
        <w:tc>
          <w:tcPr>
            <w:tcW w:w="12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645CDA" w14:textId="77777777" w:rsidR="005849D1" w:rsidRDefault="00000000">
            <w:pPr>
              <w:spacing w:after="60" w:line="252" w:lineRule="auto"/>
            </w:pPr>
            <w:r>
              <w:rPr>
                <w:sz w:val="18"/>
              </w:rPr>
              <w:t>90 sec</w:t>
            </w:r>
          </w:p>
        </w:tc>
        <w:tc>
          <w:tcPr>
            <w:tcW w:w="68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B1FF1" w14:textId="77777777" w:rsidR="005849D1" w:rsidRDefault="00000000">
            <w:pPr>
              <w:spacing w:after="60" w:line="252" w:lineRule="auto"/>
            </w:pPr>
            <w:r>
              <w:rPr>
                <w:sz w:val="18"/>
              </w:rPr>
              <w:t>Tea-table access plus typed and spoken messages.</w:t>
            </w:r>
          </w:p>
        </w:tc>
      </w:tr>
      <w:tr w:rsidR="005849D1" w14:paraId="078E292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88415D" w14:textId="77777777" w:rsidR="005849D1" w:rsidRDefault="00000000">
            <w:pPr>
              <w:spacing w:after="60" w:line="252" w:lineRule="auto"/>
            </w:pPr>
            <w:r>
              <w:rPr>
                <w:sz w:val="18"/>
              </w:rPr>
              <w:t>Follow-up</w:t>
            </w:r>
          </w:p>
        </w:tc>
        <w:tc>
          <w:tcPr>
            <w:tcW w:w="12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408199" w14:textId="77777777" w:rsidR="005849D1" w:rsidRDefault="00000000">
            <w:pPr>
              <w:spacing w:after="60" w:line="252" w:lineRule="auto"/>
            </w:pPr>
            <w:r>
              <w:rPr>
                <w:sz w:val="18"/>
              </w:rPr>
              <w:t>3–4 min</w:t>
            </w:r>
          </w:p>
        </w:tc>
        <w:tc>
          <w:tcPr>
            <w:tcW w:w="68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B8AB3D" w14:textId="77777777" w:rsidR="005849D1" w:rsidRDefault="00000000">
            <w:pPr>
              <w:spacing w:after="60" w:line="252" w:lineRule="auto"/>
            </w:pPr>
            <w:r>
              <w:rPr>
                <w:sz w:val="18"/>
              </w:rPr>
              <w:t>Remove headset; 15 ratings and a short interview.</w:t>
            </w:r>
          </w:p>
        </w:tc>
      </w:tr>
      <w:tr w:rsidR="005849D1" w14:paraId="4AD0255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CD05B8" w14:textId="77777777" w:rsidR="005849D1" w:rsidRDefault="00000000">
            <w:pPr>
              <w:spacing w:after="60" w:line="252" w:lineRule="auto"/>
            </w:pPr>
            <w:r>
              <w:rPr>
                <w:sz w:val="18"/>
              </w:rPr>
              <w:t>Reset</w:t>
            </w:r>
          </w:p>
        </w:tc>
        <w:tc>
          <w:tcPr>
            <w:tcW w:w="12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61542A" w14:textId="77777777" w:rsidR="005849D1" w:rsidRDefault="00000000">
            <w:pPr>
              <w:spacing w:after="60" w:line="252" w:lineRule="auto"/>
            </w:pPr>
            <w:r>
              <w:rPr>
                <w:sz w:val="18"/>
              </w:rPr>
              <w:t>1–2 min</w:t>
            </w:r>
          </w:p>
        </w:tc>
        <w:tc>
          <w:tcPr>
            <w:tcW w:w="68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E68D85" w14:textId="77777777" w:rsidR="005849D1" w:rsidRDefault="00000000">
            <w:pPr>
              <w:spacing w:after="60" w:line="252" w:lineRule="auto"/>
            </w:pPr>
            <w:r>
              <w:rPr>
                <w:sz w:val="18"/>
              </w:rPr>
              <w:t>Save records and restore the start state for the next user.</w:t>
            </w:r>
          </w:p>
        </w:tc>
      </w:tr>
    </w:tbl>
    <w:p w14:paraId="2E358EBD" w14:textId="77777777" w:rsidR="005849D1" w:rsidRDefault="00000000">
      <w:r>
        <w:t>The active task block targets 5 minutes; the full appointment is approximately 10–13 minutes. Pilot all transitions. If a novice needs longer, log the overrun or timeout; do not silently omit substeps. Keep the same build and task limits across participants. An optional extended check is recorded separately.</w:t>
      </w:r>
    </w:p>
    <w:p w14:paraId="57B1C678" w14:textId="77777777" w:rsidR="005849D1" w:rsidRDefault="00000000">
      <w:pPr>
        <w:pStyle w:val="21"/>
      </w:pPr>
      <w:r>
        <w:t>Opening script</w:t>
      </w:r>
    </w:p>
    <w:p w14:paraId="5A17D351" w14:textId="77777777" w:rsidR="005849D1" w:rsidRDefault="00000000">
      <w:r>
        <w:t>“I am testing the design, not your ability. I will give you three goals. Please try using the information in the scene and tell me what you expect when it feels comfortable. You do not need to speak while flying or dictating a message. You may ask for help, skip a task or stop at any time, especially if you feel uncomfortable.”</w:t>
      </w:r>
    </w:p>
    <w:p w14:paraId="5F12AF94" w14:textId="77777777" w:rsidR="005849D1" w:rsidRDefault="00000000">
      <w:pPr>
        <w:pStyle w:val="21"/>
      </w:pPr>
      <w:r>
        <w:t>Assistance rules</w:t>
      </w:r>
    </w:p>
    <w:p w14:paraId="6AE6A2D8" w14:textId="77777777" w:rsidR="005849D1" w:rsidRDefault="00000000">
      <w:r>
        <w:t>At the start, identify the physical controllers and play boundary without teaching task button mappings. H0: repeat the goal or say “What would you try next?” after 10 seconds without a purposeful action. H1: after another 10 seconds, or an explicit request, direct attention to a visible cue. H2: after a further 10 seconds, give the exact control instruction from the relevant task. Log time, wording and highest level. Never delay a safety intervention.</w:t>
      </w:r>
    </w:p>
    <w:p w14:paraId="2D022FC2" w14:textId="77777777" w:rsidR="005849D1" w:rsidRDefault="00000000">
      <w:r>
        <w:t>Classify independent completion as success without H1/H2; H0 is logged but is not control assistance. If time expires, record partial progress and move on. A technical failure is recorded separately from a user error. Resume after a technical reset only as a labelled retry, never overwrite the original attempt.</w:t>
      </w:r>
    </w:p>
    <w:p w14:paraId="47EEDF8C" w14:textId="77777777" w:rsidR="005849D1" w:rsidRDefault="005849D1">
      <w:pPr>
        <w:sectPr w:rsidR="005849D1">
          <w:headerReference w:type="default" r:id="rId14"/>
          <w:footerReference w:type="default" r:id="rId15"/>
          <w:pgSz w:w="11909" w:h="16834"/>
          <w:pgMar w:top="936" w:right="1037" w:bottom="2275" w:left="1037" w:header="720" w:footer="432" w:gutter="0"/>
          <w:cols w:space="720"/>
          <w:docGrid w:linePitch="360"/>
        </w:sectPr>
      </w:pPr>
    </w:p>
    <w:p w14:paraId="3202CEEF" w14:textId="77777777" w:rsidR="005849D1" w:rsidRDefault="00000000">
      <w:pPr>
        <w:pStyle w:val="1"/>
      </w:pPr>
      <w:r>
        <w:lastRenderedPageBreak/>
        <w:t>8 Task one ancestor and item interaction</w:t>
      </w:r>
    </w:p>
    <w:p w14:paraId="30C96ED5" w14:textId="77777777" w:rsidR="005849D1" w:rsidRDefault="00000000">
      <w:r>
        <w:t>Goals G1 and G2. Time limit: 90 seconds. Start with the prepared ancestor route, exchange closed, empty hand and energy headroom. Use the same ancestor and reward for every participant.</w:t>
      </w:r>
    </w:p>
    <w:p w14:paraId="3AADAA36" w14:textId="77777777" w:rsidR="005849D1" w:rsidRDefault="00000000">
      <w:pPr>
        <w:pStyle w:val="21"/>
      </w:pPr>
      <w:r>
        <w:t>Participant instruction</w:t>
      </w:r>
    </w:p>
    <w:p w14:paraId="3367A260" w14:textId="77777777" w:rsidR="005849D1" w:rsidRDefault="00000000">
      <w:r>
        <w:t>“Approach this monument and find a reward that restores your flight energy. Obtain it, set it down, pick it up again and use it. Then pick up this pottery object and throw it toward that clear patch of ground. Tell me what changes you notice.”</w:t>
      </w:r>
    </w:p>
    <w:p w14:paraId="29CCFEAA" w14:textId="77777777" w:rsidR="005849D1" w:rsidRDefault="00000000">
      <w:pPr>
        <w:pStyle w:val="21"/>
      </w:pPr>
      <w:r>
        <w:t>Observable sequence and success</w:t>
      </w:r>
    </w:p>
    <w:tbl>
      <w:tblPr>
        <w:tblW w:w="0" w:type="auto"/>
        <w:jc w:val="center"/>
        <w:tblLayout w:type="fixed"/>
        <w:tblLook w:val="04A0" w:firstRow="1" w:lastRow="0" w:firstColumn="1" w:lastColumn="0" w:noHBand="0" w:noVBand="1"/>
      </w:tblPr>
      <w:tblGrid>
        <w:gridCol w:w="2088"/>
        <w:gridCol w:w="7704"/>
      </w:tblGrid>
      <w:tr w:rsidR="005849D1" w14:paraId="0B121417"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385285AB" w14:textId="77777777" w:rsidR="005849D1" w:rsidRDefault="00000000">
            <w:pPr>
              <w:spacing w:after="60" w:line="252" w:lineRule="auto"/>
            </w:pPr>
            <w:r>
              <w:rPr>
                <w:b/>
                <w:sz w:val="18"/>
              </w:rPr>
              <w:t>Step</w:t>
            </w:r>
          </w:p>
        </w:tc>
        <w:tc>
          <w:tcPr>
            <w:tcW w:w="7704"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50DEB6A7" w14:textId="77777777" w:rsidR="005849D1" w:rsidRDefault="00000000">
            <w:pPr>
              <w:spacing w:after="60" w:line="252" w:lineRule="auto"/>
            </w:pPr>
            <w:r>
              <w:rPr>
                <w:b/>
                <w:sz w:val="18"/>
              </w:rPr>
              <w:t>Completion evidence</w:t>
            </w:r>
          </w:p>
        </w:tc>
      </w:tr>
      <w:tr w:rsidR="005849D1" w14:paraId="2F5CFE8A"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996DA7" w14:textId="77777777" w:rsidR="005849D1" w:rsidRDefault="00000000">
            <w:pPr>
              <w:spacing w:after="60" w:line="252" w:lineRule="auto"/>
            </w:pPr>
            <w:r>
              <w:rPr>
                <w:sz w:val="18"/>
              </w:rPr>
              <w:t>T1a Appearance</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107B74" w14:textId="77777777" w:rsidR="005849D1" w:rsidRDefault="00000000">
            <w:pPr>
              <w:spacing w:after="60" w:line="252" w:lineRule="auto"/>
            </w:pPr>
            <w:r>
              <w:rPr>
                <w:sz w:val="18"/>
              </w:rPr>
              <w:t>Ancestor appears on approach before the menu is opened; participant notices it.</w:t>
            </w:r>
          </w:p>
        </w:tc>
      </w:tr>
      <w:tr w:rsidR="005849D1" w14:paraId="2840AF6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9DAF1B" w14:textId="77777777" w:rsidR="005849D1" w:rsidRDefault="00000000">
            <w:pPr>
              <w:spacing w:after="60" w:line="252" w:lineRule="auto"/>
            </w:pPr>
            <w:r>
              <w:rPr>
                <w:sz w:val="18"/>
              </w:rPr>
              <w:t>T1b Exchange</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535069" w14:textId="77777777" w:rsidR="005849D1" w:rsidRDefault="00000000">
            <w:pPr>
              <w:spacing w:after="60" w:line="252" w:lineRule="auto"/>
            </w:pPr>
            <w:r>
              <w:rPr>
                <w:sz w:val="18"/>
              </w:rPr>
              <w:t>Participant opens the tree and obtains the selected energy reward; it reaches the hand.</w:t>
            </w:r>
          </w:p>
        </w:tc>
      </w:tr>
      <w:tr w:rsidR="005849D1" w14:paraId="5F60D31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96B5EC" w14:textId="77777777" w:rsidR="005849D1" w:rsidRDefault="00000000">
            <w:pPr>
              <w:spacing w:after="60" w:line="252" w:lineRule="auto"/>
            </w:pPr>
            <w:r>
              <w:rPr>
                <w:sz w:val="18"/>
              </w:rPr>
              <w:t>T1c Drop and pickup</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E09F5" w14:textId="77777777" w:rsidR="005849D1" w:rsidRDefault="00000000">
            <w:pPr>
              <w:spacing w:after="60" w:line="252" w:lineRule="auto"/>
            </w:pPr>
            <w:r>
              <w:rPr>
                <w:sz w:val="18"/>
              </w:rPr>
              <w:t>Reward is intentionally released onto the ground and picked up again.</w:t>
            </w:r>
          </w:p>
        </w:tc>
      </w:tr>
      <w:tr w:rsidR="005849D1" w14:paraId="4122915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8E35EE" w14:textId="77777777" w:rsidR="005849D1" w:rsidRDefault="00000000">
            <w:pPr>
              <w:spacing w:after="60" w:line="252" w:lineRule="auto"/>
            </w:pPr>
            <w:r>
              <w:rPr>
                <w:sz w:val="18"/>
              </w:rPr>
              <w:t>T1d Consume</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B79D84" w14:textId="77777777" w:rsidR="005849D1" w:rsidRDefault="00000000">
            <w:pPr>
              <w:spacing w:after="60" w:line="252" w:lineRule="auto"/>
            </w:pPr>
            <w:r>
              <w:rPr>
                <w:sz w:val="18"/>
              </w:rPr>
              <w:t>Reward is consumed near the face. Record energy immediately before and after: expected increase = min(3, 15 − starting energy).</w:t>
            </w:r>
          </w:p>
        </w:tc>
      </w:tr>
      <w:tr w:rsidR="005849D1" w14:paraId="193FA4A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2DAB63" w14:textId="77777777" w:rsidR="005849D1" w:rsidRDefault="00000000">
            <w:pPr>
              <w:spacing w:after="60" w:line="252" w:lineRule="auto"/>
            </w:pPr>
            <w:r>
              <w:rPr>
                <w:sz w:val="18"/>
              </w:rPr>
              <w:t>T1e Throw</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14E270" w14:textId="77777777" w:rsidR="005849D1" w:rsidRDefault="00000000">
            <w:pPr>
              <w:spacing w:after="60" w:line="252" w:lineRule="auto"/>
            </w:pPr>
            <w:r>
              <w:rPr>
                <w:sz w:val="18"/>
              </w:rPr>
              <w:t>Pottery is picked up; arc and landing circle appear during aiming; release launches the object. Record whether it lands in the nominated clear area.</w:t>
            </w:r>
          </w:p>
        </w:tc>
      </w:tr>
    </w:tbl>
    <w:p w14:paraId="399B61F9" w14:textId="77777777" w:rsidR="005849D1" w:rsidRDefault="00000000">
      <w:r>
        <w:t>Core task success requires T1b–T1e. Record appearance as a separate system and perception check. Ask “What changed when you used the reward?” after the action. A correct explanation identifies energy restoration; the exact numeric increase is recorded separately from whether it was noticed. Coherent action feedback is the design concern informed by [3].</w:t>
      </w:r>
    </w:p>
    <w:p w14:paraId="190A5641" w14:textId="77777777" w:rsidR="005849D1" w:rsidRDefault="00000000">
      <w:pPr>
        <w:pStyle w:val="21"/>
      </w:pPr>
      <w:r>
        <w:t>Facilitator control key and edge cases</w:t>
      </w:r>
    </w:p>
    <w:p w14:paraId="3C9BADBE" w14:textId="77777777" w:rsidR="005849D1" w:rsidRDefault="00000000">
      <w:r>
        <w:t>X on the left controller toggles the tree. Aim the right ray at an available icon and hold the right trigger, or pull the icon outward, to acquire it. A short press and release drops a held object. Point and press to pick up a loose object. Holding the trigger away from the face shows the throw preview; release throws. Bring an edible reward near the face and hold the trigger to consume. Close the exchange before testing loose-item controls.</w:t>
      </w:r>
    </w:p>
    <w:p w14:paraId="3B65195B" w14:textId="77777777" w:rsidR="005849D1" w:rsidRDefault="00000000">
      <w:r>
        <w:t>Record accidental consumption, unintended throws and conflicts between holding and tapping. Never ask the participant to bring a physical controller into contact with the headset. Pottery should remain non-edible. The pilot also checks a candle reward adds 5 candles; test this with users only as a separately timed extension, not as an unrecorded extra task.</w:t>
      </w:r>
    </w:p>
    <w:p w14:paraId="308A8EE7" w14:textId="77777777" w:rsidR="005849D1" w:rsidRDefault="00000000">
      <w:pPr>
        <w:pStyle w:val="21"/>
      </w:pPr>
      <w:r>
        <w:t>Data and transition</w:t>
      </w:r>
    </w:p>
    <w:p w14:paraId="4E98FB66" w14:textId="77777777" w:rsidR="005849D1" w:rsidRDefault="00000000">
      <w:r>
        <w:t>Log substep outcomes, task time, hint level, hesitations, wrong actions, energy values, throw direction and one short user quote. Stop at 90 seconds, on request or if unsafe. Before T2, close menus, empty the hand and move to the agreed flight entry position; log any facilitator positioning.</w:t>
      </w:r>
    </w:p>
    <w:p w14:paraId="5DF15CD5" w14:textId="77777777" w:rsidR="005849D1" w:rsidRDefault="005849D1">
      <w:pPr>
        <w:sectPr w:rsidR="005849D1">
          <w:headerReference w:type="default" r:id="rId16"/>
          <w:footerReference w:type="default" r:id="rId17"/>
          <w:pgSz w:w="11909" w:h="16834"/>
          <w:pgMar w:top="936" w:right="1037" w:bottom="1584" w:left="1037" w:header="720" w:footer="432" w:gutter="0"/>
          <w:cols w:space="720"/>
          <w:docGrid w:linePitch="360"/>
        </w:sectPr>
      </w:pPr>
    </w:p>
    <w:p w14:paraId="0F833CFC" w14:textId="77777777" w:rsidR="005849D1" w:rsidRDefault="00000000">
      <w:pPr>
        <w:pStyle w:val="1"/>
      </w:pPr>
      <w:r>
        <w:lastRenderedPageBreak/>
        <w:t>9 Task two flight and viewpoint feedback</w:t>
      </w:r>
    </w:p>
    <w:p w14:paraId="38C74EB6" w14:textId="77777777" w:rsidR="005849D1" w:rsidRDefault="00000000">
      <w:r>
        <w:t>Goals G3 and G5. Time limit: 120 seconds, including entry and the default 90-second round. Use the same flight start, movement setting and view order for every participant. If the deployed round exceeds the available window, revise the schedule before the study.</w:t>
      </w:r>
    </w:p>
    <w:p w14:paraId="51237AAD" w14:textId="77777777" w:rsidR="005849D1" w:rsidRDefault="00000000">
      <w:pPr>
        <w:pStyle w:val="21"/>
      </w:pPr>
      <w:r>
        <w:t>Participant instruction</w:t>
      </w:r>
    </w:p>
    <w:p w14:paraId="59262187" w14:textId="77777777" w:rsidR="005849D1" w:rsidRDefault="00000000">
      <w:r>
        <w:t>“Enter the flight challenge, take off and collect flames. Try a boost and watch what changes. When you feel steady, try the other view, then continue in the view you prefer. At the end, tell me what happened to your score and energy.”</w:t>
      </w:r>
    </w:p>
    <w:p w14:paraId="26E11A5A" w14:textId="77777777" w:rsidR="005849D1" w:rsidRDefault="00000000">
      <w:pPr>
        <w:pStyle w:val="21"/>
      </w:pPr>
      <w:r>
        <w:t>Observable sequence and success</w:t>
      </w:r>
    </w:p>
    <w:tbl>
      <w:tblPr>
        <w:tblW w:w="0" w:type="auto"/>
        <w:jc w:val="center"/>
        <w:tblLayout w:type="fixed"/>
        <w:tblLook w:val="04A0" w:firstRow="1" w:lastRow="0" w:firstColumn="1" w:lastColumn="0" w:noHBand="0" w:noVBand="1"/>
      </w:tblPr>
      <w:tblGrid>
        <w:gridCol w:w="2088"/>
        <w:gridCol w:w="7704"/>
      </w:tblGrid>
      <w:tr w:rsidR="005849D1" w14:paraId="38808BED"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24BCAE29" w14:textId="77777777" w:rsidR="005849D1" w:rsidRDefault="00000000">
            <w:pPr>
              <w:spacing w:after="60" w:line="252" w:lineRule="auto"/>
            </w:pPr>
            <w:r>
              <w:rPr>
                <w:b/>
                <w:sz w:val="18"/>
              </w:rPr>
              <w:t>Step</w:t>
            </w:r>
          </w:p>
        </w:tc>
        <w:tc>
          <w:tcPr>
            <w:tcW w:w="7704"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75722EF6" w14:textId="77777777" w:rsidR="005849D1" w:rsidRDefault="00000000">
            <w:pPr>
              <w:spacing w:after="60" w:line="252" w:lineRule="auto"/>
            </w:pPr>
            <w:r>
              <w:rPr>
                <w:b/>
                <w:sz w:val="18"/>
              </w:rPr>
              <w:t>Completion evidence</w:t>
            </w:r>
          </w:p>
        </w:tc>
      </w:tr>
      <w:tr w:rsidR="005849D1" w14:paraId="7B2EA2A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84E6FA" w14:textId="77777777" w:rsidR="005849D1" w:rsidRDefault="00000000">
            <w:pPr>
              <w:spacing w:after="60" w:line="252" w:lineRule="auto"/>
            </w:pPr>
            <w:r>
              <w:rPr>
                <w:sz w:val="18"/>
              </w:rPr>
              <w:t>T2a Start</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9DE388" w14:textId="77777777" w:rsidR="005849D1" w:rsidRDefault="00000000">
            <w:pPr>
              <w:spacing w:after="60" w:line="252" w:lineRule="auto"/>
            </w:pPr>
            <w:r>
              <w:rPr>
                <w:sz w:val="18"/>
              </w:rPr>
              <w:t>Entering the start area begins a round; record the starting energy and score.</w:t>
            </w:r>
          </w:p>
        </w:tc>
      </w:tr>
      <w:tr w:rsidR="005849D1" w14:paraId="6943C4A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230775" w14:textId="77777777" w:rsidR="005849D1" w:rsidRDefault="00000000">
            <w:pPr>
              <w:spacing w:after="60" w:line="252" w:lineRule="auto"/>
            </w:pPr>
            <w:r>
              <w:rPr>
                <w:sz w:val="18"/>
              </w:rPr>
              <w:t>T2b Flight</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E1FA15" w14:textId="77777777" w:rsidR="005849D1" w:rsidRDefault="00000000">
            <w:pPr>
              <w:spacing w:after="60" w:line="252" w:lineRule="auto"/>
            </w:pPr>
            <w:r>
              <w:rPr>
                <w:sz w:val="18"/>
              </w:rPr>
              <w:t>Participant takes off and performs at least one successful boost. Record the energy immediately around that boost.</w:t>
            </w:r>
          </w:p>
        </w:tc>
      </w:tr>
      <w:tr w:rsidR="005849D1" w14:paraId="7214804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DC3061" w14:textId="77777777" w:rsidR="005849D1" w:rsidRDefault="00000000">
            <w:pPr>
              <w:spacing w:after="60" w:line="252" w:lineRule="auto"/>
            </w:pPr>
            <w:r>
              <w:rPr>
                <w:sz w:val="18"/>
              </w:rPr>
              <w:t>T2c Collection</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38E0CB" w14:textId="77777777" w:rsidR="005849D1" w:rsidRDefault="00000000">
            <w:pPr>
              <w:spacing w:after="60" w:line="252" w:lineRule="auto"/>
            </w:pPr>
            <w:r>
              <w:rPr>
                <w:sz w:val="18"/>
              </w:rPr>
              <w:t>At least one flame is collected; score increases by 10 for that collection. Record count and final score.</w:t>
            </w:r>
          </w:p>
        </w:tc>
      </w:tr>
      <w:tr w:rsidR="005849D1" w14:paraId="4A1FA28D"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89BD92" w14:textId="77777777" w:rsidR="005849D1" w:rsidRDefault="00000000">
            <w:pPr>
              <w:spacing w:after="60" w:line="252" w:lineRule="auto"/>
            </w:pPr>
            <w:r>
              <w:rPr>
                <w:sz w:val="18"/>
              </w:rPr>
              <w:t>T2d View</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3A501A" w14:textId="77777777" w:rsidR="005849D1" w:rsidRDefault="00000000">
            <w:pPr>
              <w:spacing w:after="60" w:line="252" w:lineRule="auto"/>
            </w:pPr>
            <w:r>
              <w:rPr>
                <w:sz w:val="18"/>
              </w:rPr>
              <w:t>Participant changes between first- and third-person views and identifies their preferred view. Record disorientation or skipped switching.</w:t>
            </w:r>
          </w:p>
        </w:tc>
      </w:tr>
      <w:tr w:rsidR="005849D1" w14:paraId="36F146FA"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ABE266" w14:textId="77777777" w:rsidR="005849D1" w:rsidRDefault="00000000">
            <w:pPr>
              <w:spacing w:after="60" w:line="252" w:lineRule="auto"/>
            </w:pPr>
            <w:r>
              <w:rPr>
                <w:sz w:val="18"/>
              </w:rPr>
              <w:t>T2e End state</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194176" w14:textId="77777777" w:rsidR="005849D1" w:rsidRDefault="00000000">
            <w:pPr>
              <w:spacing w:after="60" w:line="252" w:lineRule="auto"/>
            </w:pPr>
            <w:r>
              <w:rPr>
                <w:sz w:val="18"/>
              </w:rPr>
              <w:t>At all-flames completion or timeout, record energy refill to maximum and ask the participant to explain it.</w:t>
            </w:r>
          </w:p>
        </w:tc>
      </w:tr>
    </w:tbl>
    <w:p w14:paraId="613CA914" w14:textId="77777777" w:rsidR="005849D1" w:rsidRDefault="00000000">
      <w:r>
        <w:t>Core task success is take-off, at least one boost and one flame, plus recognition of score and refill feedback. Collecting every flame is not required. View switching is a separate outcome and may be skipped for comfort. Record whether the observed end was completion, timeout, technical interruption or a participant stop.</w:t>
      </w:r>
    </w:p>
    <w:p w14:paraId="6F2F504F" w14:textId="77777777" w:rsidR="005849D1" w:rsidRDefault="00000000">
      <w:pPr>
        <w:pStyle w:val="21"/>
      </w:pPr>
      <w:r>
        <w:t>Facilitator control key</w:t>
      </w:r>
    </w:p>
    <w:p w14:paraId="0528E40F" w14:textId="77777777" w:rsidR="005849D1" w:rsidRDefault="00000000">
      <w:r>
        <w:t>A on the right controller takes off or boosts; each successful boost costs 1 energy. The left thumbstick moves the player. B switches views. Energy capacity is 15 segments, each flame awards 10 points, and a normal round end restores full energy. The current code also refills energy at round start; record this separately from the final refill.</w:t>
      </w:r>
    </w:p>
    <w:p w14:paraId="0CC1C295" w14:textId="77777777" w:rsidR="005849D1" w:rsidRDefault="00000000">
      <w:pPr>
        <w:pStyle w:val="21"/>
      </w:pPr>
      <w:r>
        <w:t>Comfort and measurement</w:t>
      </w:r>
    </w:p>
    <w:p w14:paraId="00528B46" w14:textId="77777777" w:rsidR="005849D1" w:rsidRDefault="00000000">
      <w:r>
        <w:t>Ask for the discomfort score immediately before and after T2. Record the current view, movement or event when any symptom begins. Observe readability of the fan-shaped energy display and score, head-turning effort and reactions to bright collection effects. These checks respond to the broader sickness concerns in [4]; they do not establish that one view is safer.</w:t>
      </w:r>
    </w:p>
    <w:p w14:paraId="79B5B84B" w14:textId="77777777" w:rsidR="005849D1" w:rsidRDefault="00000000">
      <w:r>
        <w:t>If the task ends before the normal round end, mark refill observation as “not observed”; do not treat a facilitator reset as successful refill feedback. Close the round and return to a stationary position before T3. Never force a view switch or continue flight to meet the time target.</w:t>
      </w:r>
    </w:p>
    <w:p w14:paraId="4B6C1A78" w14:textId="77777777" w:rsidR="005849D1" w:rsidRDefault="005849D1">
      <w:pPr>
        <w:sectPr w:rsidR="005849D1">
          <w:headerReference w:type="default" r:id="rId18"/>
          <w:footerReference w:type="default" r:id="rId19"/>
          <w:pgSz w:w="11909" w:h="16834"/>
          <w:pgMar w:top="936" w:right="1037" w:bottom="1584" w:left="1037" w:header="720" w:footer="432" w:gutter="0"/>
          <w:cols w:space="720"/>
          <w:docGrid w:linePitch="360"/>
        </w:sectPr>
      </w:pPr>
    </w:p>
    <w:p w14:paraId="0D40542D" w14:textId="77777777" w:rsidR="005849D1" w:rsidRDefault="00000000">
      <w:pPr>
        <w:pStyle w:val="1"/>
      </w:pPr>
      <w:r>
        <w:lastRenderedPageBreak/>
        <w:t>10 Task three typed and spoken communication</w:t>
      </w:r>
    </w:p>
    <w:p w14:paraId="77E9E902" w14:textId="77777777" w:rsidR="005849D1" w:rsidRDefault="00000000">
      <w:r>
        <w:t>Goal G4, with readability and ergonomics observations for G5. Time limit: 90 seconds. Start stationary, empty-handed, with a tea-table reward accessible. Confirm microphone permission and the active speech backend during the pilot.</w:t>
      </w:r>
    </w:p>
    <w:p w14:paraId="639CE770" w14:textId="77777777" w:rsidR="005849D1" w:rsidRDefault="00000000">
      <w:pPr>
        <w:pStyle w:val="21"/>
      </w:pPr>
      <w:r>
        <w:t>Participant instruction</w:t>
      </w:r>
    </w:p>
    <w:p w14:paraId="15679B51" w14:textId="77777777" w:rsidR="005849D1" w:rsidRDefault="00000000">
      <w:r>
        <w:t>“Place a tea table here and send the message ‘we can fly’ using the keyboard. Also send ‘we can fly’ using your voice. Find each message in the scene and read back what appeared.” Reverse the two input instructions for participants assigned voice first.</w:t>
      </w:r>
    </w:p>
    <w:p w14:paraId="42BE2DEB" w14:textId="77777777" w:rsidR="005849D1" w:rsidRDefault="00000000">
      <w:r>
        <w:t>The short phrase is authored for this project, not taken from the published phrase set. A fixed target makes the final text checkable, following the methodological rationale in [5]. Use no personal messages. Ignore case, punctuation and extra spacing when judging a match, but retain the original output.</w:t>
      </w:r>
    </w:p>
    <w:p w14:paraId="14F472C1" w14:textId="77777777" w:rsidR="005849D1" w:rsidRDefault="00000000">
      <w:pPr>
        <w:pStyle w:val="21"/>
      </w:pPr>
      <w:r>
        <w:t>Sequence and outcomes</w:t>
      </w:r>
    </w:p>
    <w:tbl>
      <w:tblPr>
        <w:tblW w:w="0" w:type="auto"/>
        <w:jc w:val="center"/>
        <w:tblLayout w:type="fixed"/>
        <w:tblLook w:val="04A0" w:firstRow="1" w:lastRow="0" w:firstColumn="1" w:lastColumn="0" w:noHBand="0" w:noVBand="1"/>
      </w:tblPr>
      <w:tblGrid>
        <w:gridCol w:w="2088"/>
        <w:gridCol w:w="7704"/>
      </w:tblGrid>
      <w:tr w:rsidR="005849D1" w14:paraId="3C6B35C6"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00E31C8D" w14:textId="77777777" w:rsidR="005849D1" w:rsidRDefault="00000000">
            <w:pPr>
              <w:spacing w:after="60" w:line="252" w:lineRule="auto"/>
            </w:pPr>
            <w:r>
              <w:rPr>
                <w:b/>
                <w:sz w:val="18"/>
              </w:rPr>
              <w:t>Step</w:t>
            </w:r>
          </w:p>
        </w:tc>
        <w:tc>
          <w:tcPr>
            <w:tcW w:w="7704"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23CAF6CF" w14:textId="77777777" w:rsidR="005849D1" w:rsidRDefault="00000000">
            <w:pPr>
              <w:spacing w:after="60" w:line="252" w:lineRule="auto"/>
            </w:pPr>
            <w:r>
              <w:rPr>
                <w:b/>
                <w:sz w:val="18"/>
              </w:rPr>
              <w:t>Completion evidence</w:t>
            </w:r>
          </w:p>
        </w:tc>
      </w:tr>
      <w:tr w:rsidR="005849D1" w14:paraId="7282C74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FAB259" w14:textId="77777777" w:rsidR="005849D1" w:rsidRDefault="00000000">
            <w:pPr>
              <w:spacing w:after="60" w:line="252" w:lineRule="auto"/>
            </w:pPr>
            <w:r>
              <w:rPr>
                <w:sz w:val="18"/>
              </w:rPr>
              <w:t>T3a Access</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98F884" w14:textId="77777777" w:rsidR="005849D1" w:rsidRDefault="00000000">
            <w:pPr>
              <w:spacing w:after="60" w:line="252" w:lineRule="auto"/>
            </w:pPr>
            <w:r>
              <w:rPr>
                <w:sz w:val="18"/>
              </w:rPr>
              <w:t>Participant obtains and places the tea table, then opens its keyboard or the message icon.</w:t>
            </w:r>
          </w:p>
        </w:tc>
      </w:tr>
      <w:tr w:rsidR="005849D1" w14:paraId="2BDAD91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23DB24" w14:textId="77777777" w:rsidR="005849D1" w:rsidRDefault="00000000">
            <w:pPr>
              <w:spacing w:after="60" w:line="252" w:lineRule="auto"/>
            </w:pPr>
            <w:r>
              <w:rPr>
                <w:sz w:val="18"/>
              </w:rPr>
              <w:t>T3b Typed</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9AC094" w14:textId="77777777" w:rsidR="005849D1" w:rsidRDefault="00000000">
            <w:pPr>
              <w:spacing w:after="60" w:line="252" w:lineRule="auto"/>
            </w:pPr>
            <w:r>
              <w:rPr>
                <w:sz w:val="18"/>
              </w:rPr>
              <w:t>Participant enters the target and selects SEND; a matching bubble appears. Record first input and final-send times.</w:t>
            </w:r>
          </w:p>
        </w:tc>
      </w:tr>
      <w:tr w:rsidR="005849D1" w14:paraId="669A38D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C618DA" w14:textId="77777777" w:rsidR="005849D1" w:rsidRDefault="00000000">
            <w:pPr>
              <w:spacing w:after="60" w:line="252" w:lineRule="auto"/>
            </w:pPr>
            <w:r>
              <w:rPr>
                <w:sz w:val="18"/>
              </w:rPr>
              <w:t>T3c Spoken</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B4151A" w14:textId="77777777" w:rsidR="005849D1" w:rsidRDefault="00000000">
            <w:pPr>
              <w:spacing w:after="60" w:line="252" w:lineRule="auto"/>
            </w:pPr>
            <w:r>
              <w:rPr>
                <w:sz w:val="18"/>
              </w:rPr>
              <w:t>Participant activates voice input and speaks the target; recognition completes and a matching bubble appears. Record output and retries.</w:t>
            </w:r>
          </w:p>
        </w:tc>
      </w:tr>
      <w:tr w:rsidR="005849D1" w14:paraId="73C85A5E"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84A637" w14:textId="77777777" w:rsidR="005849D1" w:rsidRDefault="00000000">
            <w:pPr>
              <w:spacing w:after="60" w:line="252" w:lineRule="auto"/>
            </w:pPr>
            <w:r>
              <w:rPr>
                <w:sz w:val="18"/>
              </w:rPr>
              <w:t>T3d Readback</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E978B4" w14:textId="77777777" w:rsidR="005849D1" w:rsidRDefault="00000000">
            <w:pPr>
              <w:spacing w:after="60" w:line="252" w:lineRule="auto"/>
            </w:pPr>
            <w:r>
              <w:rPr>
                <w:sz w:val="18"/>
              </w:rPr>
              <w:t>Participant locates both bubbles and reads them; record missing, clipped or difficult-to-read text.</w:t>
            </w:r>
          </w:p>
        </w:tc>
      </w:tr>
    </w:tbl>
    <w:p w14:paraId="683FC534" w14:textId="77777777" w:rsidR="005849D1" w:rsidRDefault="00000000">
      <w:r>
        <w:t>Assign P01, P03 and P05 typed-first; P02 and P04 voice-first. Record the actual order, since five people cannot provide balanced groups. The comparison is descriptive and includes setup and learning effects; it is not a controlled speed experiment.</w:t>
      </w:r>
    </w:p>
    <w:p w14:paraId="717D3BDF" w14:textId="77777777" w:rsidR="005849D1" w:rsidRDefault="00000000">
      <w:pPr>
        <w:pStyle w:val="21"/>
      </w:pPr>
      <w:r>
        <w:t>Facilitator control key and recording</w:t>
      </w:r>
    </w:p>
    <w:p w14:paraId="6C6ECE00" w14:textId="77777777" w:rsidR="005849D1" w:rsidRDefault="00000000">
      <w:r>
        <w:t>Use X and the exchange interaction to obtain the tea table; release/place it on a stable surface. A light right-trigger press while pointing at the placed table opens the keyboard; the message icon is an alternative. Aim at letters and press the right trigger; select SEND. Hold the left trigger for at least about 0.65 seconds to activate English recognition, then speak after the listening cue and wait for the result. This trigger route posts the recognised message automatically; releasing the trigger is not coded as a stop command. Confirm recognition timing on the deployed build.</w:t>
      </w:r>
    </w:p>
    <w:p w14:paraId="71E1B6BB" w14:textId="77777777" w:rsidR="005849D1" w:rsidRDefault="00000000">
      <w:r>
        <w:t>Suspend think-aloud and remain silent while recognition is active. Log active listening feedback, final output, latency, correction attempts and any error message. Permit one retry per input method within the overall task limit. Record initial and retry outcomes separately. If speech fails technically, preserve the failure and continue to the other method; manual text replacement does not count as voice success.</w:t>
      </w:r>
    </w:p>
    <w:p w14:paraId="7B2C10F3" w14:textId="77777777" w:rsidR="005849D1" w:rsidRDefault="00000000">
      <w:r>
        <w:t>Success requires both target messages to appear and be located. Report setup, typed, spoken and readback substeps separately so a table-placement problem does not conceal otherwise usable input. This evaluates local message creation and display, not network delivery or real multiplayer conversation.</w:t>
      </w:r>
    </w:p>
    <w:p w14:paraId="64934591" w14:textId="77777777" w:rsidR="005849D1" w:rsidRDefault="005849D1">
      <w:pPr>
        <w:sectPr w:rsidR="005849D1">
          <w:headerReference w:type="default" r:id="rId20"/>
          <w:footerReference w:type="default" r:id="rId21"/>
          <w:pgSz w:w="11909" w:h="16834"/>
          <w:pgMar w:top="936" w:right="1037" w:bottom="1584" w:left="1037" w:header="720" w:footer="432" w:gutter="0"/>
          <w:cols w:space="720"/>
          <w:docGrid w:linePitch="360"/>
        </w:sectPr>
      </w:pPr>
    </w:p>
    <w:p w14:paraId="00E0BF4B" w14:textId="77777777" w:rsidR="005849D1" w:rsidRDefault="00000000">
      <w:pPr>
        <w:pStyle w:val="1"/>
      </w:pPr>
      <w:r>
        <w:lastRenderedPageBreak/>
        <w:t>11 Post-test questionnaire and interview</w:t>
      </w:r>
    </w:p>
    <w:p w14:paraId="49175E23" w14:textId="77777777" w:rsidR="005849D1" w:rsidRDefault="00000000">
      <w:r>
        <w:t>Participant ID: __________   Input order: __________   Date: __________</w:t>
      </w:r>
    </w:p>
    <w:p w14:paraId="20833FE8" w14:textId="77777777" w:rsidR="005849D1" w:rsidRDefault="00000000">
      <w:r>
        <w:t>Complete after removing the headset. For items 1–15 choose one response: 1 strongly disagree, 2 disagree, 3 neither agree nor disagree, 4 agree, 5 strongly agree, or N/A if not experienced. This is a custom diagnostic questionnaire, not SUS, SSQ or another validated scale.</w:t>
      </w:r>
    </w:p>
    <w:p w14:paraId="66376864" w14:textId="77777777" w:rsidR="005849D1" w:rsidRDefault="00000000">
      <w:pPr>
        <w:spacing w:after="140"/>
      </w:pPr>
      <w:r>
        <w:t>01. I noticed the ancestor when I approached the monument.</w:t>
      </w:r>
      <w:r>
        <w:br/>
        <w:t xml:space="preserve">       1     2     3     4     5     N/A</w:t>
      </w:r>
    </w:p>
    <w:p w14:paraId="76ACBE9C" w14:textId="77777777" w:rsidR="005849D1" w:rsidRDefault="00000000">
      <w:pPr>
        <w:spacing w:after="140"/>
      </w:pPr>
      <w:r>
        <w:t>02. I could work out how to open the exchange tree.</w:t>
      </w:r>
      <w:r>
        <w:br/>
        <w:t xml:space="preserve">       1     2     3     4     5     N/A</w:t>
      </w:r>
    </w:p>
    <w:p w14:paraId="5C19514B" w14:textId="77777777" w:rsidR="005849D1" w:rsidRDefault="00000000">
      <w:pPr>
        <w:spacing w:after="140"/>
      </w:pPr>
      <w:r>
        <w:t>03. I could obtain the reward I intended to select.</w:t>
      </w:r>
      <w:r>
        <w:br/>
        <w:t xml:space="preserve">       1     2     3     4     5     N/A</w:t>
      </w:r>
    </w:p>
    <w:p w14:paraId="5250965E" w14:textId="77777777" w:rsidR="005849D1" w:rsidRDefault="00000000">
      <w:pPr>
        <w:spacing w:after="140"/>
      </w:pPr>
      <w:r>
        <w:t>04. I could distinguish dropping an item from throwing it.</w:t>
      </w:r>
      <w:r>
        <w:br/>
        <w:t xml:space="preserve">       1     2     3     4     5     N/A</w:t>
      </w:r>
    </w:p>
    <w:p w14:paraId="78A5721B" w14:textId="77777777" w:rsidR="005849D1" w:rsidRDefault="00000000">
      <w:pPr>
        <w:spacing w:after="140"/>
      </w:pPr>
      <w:r>
        <w:t>05. The throwing arc and landing circle helped me aim.</w:t>
      </w:r>
      <w:r>
        <w:br/>
        <w:t xml:space="preserve">       1     2     3     4     5     N/A</w:t>
      </w:r>
    </w:p>
    <w:p w14:paraId="7E176D77" w14:textId="77777777" w:rsidR="005849D1" w:rsidRDefault="00000000">
      <w:pPr>
        <w:spacing w:after="140"/>
      </w:pPr>
      <w:r>
        <w:t>06. I understood how to consume the energy reward.</w:t>
      </w:r>
      <w:r>
        <w:br/>
        <w:t xml:space="preserve">       1     2     3     4     5     N/A</w:t>
      </w:r>
    </w:p>
    <w:p w14:paraId="63CF7194" w14:textId="77777777" w:rsidR="005849D1" w:rsidRDefault="00000000">
      <w:pPr>
        <w:spacing w:after="140"/>
      </w:pPr>
      <w:r>
        <w:t>07. I understood the resource change after consuming the reward.</w:t>
      </w:r>
      <w:r>
        <w:br/>
        <w:t xml:space="preserve">       1     2     3     4     5     N/A</w:t>
      </w:r>
    </w:p>
    <w:p w14:paraId="284524A4" w14:textId="77777777" w:rsidR="005849D1" w:rsidRDefault="00000000">
      <w:pPr>
        <w:spacing w:after="140"/>
      </w:pPr>
      <w:r>
        <w:t>08. I understood how to take off and boost.</w:t>
      </w:r>
      <w:r>
        <w:br/>
        <w:t xml:space="preserve">       1     2     3     4     5     N/A</w:t>
      </w:r>
    </w:p>
    <w:p w14:paraId="7F9B744D" w14:textId="77777777" w:rsidR="005849D1" w:rsidRDefault="00000000">
      <w:pPr>
        <w:spacing w:after="140"/>
      </w:pPr>
      <w:r>
        <w:t>09. I could tell how much flight energy remained.</w:t>
      </w:r>
      <w:r>
        <w:br/>
        <w:t xml:space="preserve">       1     2     3     4     5     N/A</w:t>
      </w:r>
    </w:p>
    <w:p w14:paraId="09C9AE2E" w14:textId="77777777" w:rsidR="005849D1" w:rsidRDefault="00000000">
      <w:pPr>
        <w:spacing w:after="140"/>
      </w:pPr>
      <w:r>
        <w:t>10. I understood how collecting flames affected my score.</w:t>
      </w:r>
      <w:r>
        <w:br/>
        <w:t xml:space="preserve">       1     2     3     4     5     N/A</w:t>
      </w:r>
    </w:p>
    <w:p w14:paraId="192BC619" w14:textId="77777777" w:rsidR="005849D1" w:rsidRDefault="00000000">
      <w:pPr>
        <w:spacing w:after="140"/>
      </w:pPr>
      <w:r>
        <w:t>11. I understood why my energy refilled when the round ended.</w:t>
      </w:r>
      <w:r>
        <w:br/>
        <w:t xml:space="preserve">       1     2     3     4     5     N/A</w:t>
      </w:r>
    </w:p>
    <w:p w14:paraId="3F5B6714" w14:textId="77777777" w:rsidR="005849D1" w:rsidRDefault="00000000">
      <w:pPr>
        <w:spacing w:after="140"/>
      </w:pPr>
      <w:r>
        <w:t>12. I remained oriented when switching views.</w:t>
      </w:r>
      <w:r>
        <w:br/>
        <w:t xml:space="preserve">       1     2     3     4     5     N/A</w:t>
      </w:r>
    </w:p>
    <w:p w14:paraId="308E345F" w14:textId="77777777" w:rsidR="005849D1" w:rsidRDefault="00000000">
      <w:pPr>
        <w:spacing w:after="140"/>
      </w:pPr>
      <w:r>
        <w:t>13. I could enter and send the typed message.</w:t>
      </w:r>
      <w:r>
        <w:br/>
        <w:t xml:space="preserve">       1     2     3     4     5     N/A</w:t>
      </w:r>
    </w:p>
    <w:p w14:paraId="5A7BECA3" w14:textId="77777777" w:rsidR="005849D1" w:rsidRDefault="00000000">
      <w:pPr>
        <w:spacing w:after="140"/>
      </w:pPr>
      <w:r>
        <w:t>14. I could send the intended message using my voice.</w:t>
      </w:r>
      <w:r>
        <w:br/>
        <w:t xml:space="preserve">       1     2     3     4     5     N/A</w:t>
      </w:r>
    </w:p>
    <w:p w14:paraId="5F321808" w14:textId="77777777" w:rsidR="005849D1" w:rsidRDefault="00000000">
      <w:pPr>
        <w:spacing w:after="140"/>
      </w:pPr>
      <w:r>
        <w:t>15. I could read the instructions, resource displays and chat bubbles.</w:t>
      </w:r>
      <w:r>
        <w:br/>
        <w:t xml:space="preserve">       1     2     3     4     5     N/A</w:t>
      </w:r>
    </w:p>
    <w:p w14:paraId="1FD0DD8C" w14:textId="77777777" w:rsidR="005849D1" w:rsidRDefault="00000000">
      <w:pPr>
        <w:pStyle w:val="21"/>
      </w:pPr>
      <w:r>
        <w:t>Brief follow-up</w:t>
      </w:r>
    </w:p>
    <w:p w14:paraId="2AD01A41" w14:textId="77777777" w:rsidR="005849D1" w:rsidRDefault="00000000">
      <w:r>
        <w:t>Final discomfort 0–10: ____   Preferred view: ____   Preferred input: ____</w:t>
      </w:r>
    </w:p>
    <w:p w14:paraId="0C8BF3A7" w14:textId="77777777" w:rsidR="005849D1" w:rsidRDefault="00000000">
      <w:r>
        <w:t>Ask: “Which moment was most confusing, and what did you expect?” Then ask: “Which single change would help you most?” If time remains: “Why did you prefer that view or input method?” Record a short quote and the relevant task ID.</w:t>
      </w:r>
    </w:p>
    <w:p w14:paraId="700EFE72" w14:textId="77777777" w:rsidR="005849D1" w:rsidRDefault="005849D1">
      <w:pPr>
        <w:sectPr w:rsidR="005849D1">
          <w:headerReference w:type="default" r:id="rId22"/>
          <w:footerReference w:type="default" r:id="rId23"/>
          <w:pgSz w:w="11909" w:h="16834"/>
          <w:pgMar w:top="936" w:right="1037" w:bottom="893" w:left="1037" w:header="720" w:footer="432" w:gutter="0"/>
          <w:cols w:space="720"/>
          <w:docGrid w:linePitch="360"/>
        </w:sectPr>
      </w:pPr>
    </w:p>
    <w:p w14:paraId="0A443EC6" w14:textId="77777777" w:rsidR="005849D1" w:rsidRDefault="00000000">
      <w:pPr>
        <w:pStyle w:val="1"/>
      </w:pPr>
      <w:r>
        <w:lastRenderedPageBreak/>
        <w:t>12 Evaluation against the five lecture principles</w:t>
      </w:r>
    </w:p>
    <w:p w14:paraId="7728DFDC" w14:textId="77777777" w:rsidR="005849D1" w:rsidRDefault="00000000">
      <w:r>
        <w:t>Conduct a designer walkthrough before the session and update it using participant evidence afterward. These are the five principles named in Week 6, slide 21. They are reviewed separately from user task completion; do not substitute generic interface heuristics.</w:t>
      </w:r>
    </w:p>
    <w:tbl>
      <w:tblPr>
        <w:tblW w:w="0" w:type="auto"/>
        <w:jc w:val="center"/>
        <w:tblLayout w:type="fixed"/>
        <w:tblLook w:val="04A0" w:firstRow="1" w:lastRow="0" w:firstColumn="1" w:lastColumn="0" w:noHBand="0" w:noVBand="1"/>
      </w:tblPr>
      <w:tblGrid>
        <w:gridCol w:w="1800"/>
        <w:gridCol w:w="4248"/>
        <w:gridCol w:w="3744"/>
      </w:tblGrid>
      <w:tr w:rsidR="005849D1" w14:paraId="13890F2C"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7620E205" w14:textId="77777777" w:rsidR="005849D1" w:rsidRDefault="00000000">
            <w:pPr>
              <w:spacing w:after="60" w:line="252" w:lineRule="auto"/>
            </w:pPr>
            <w:r>
              <w:rPr>
                <w:b/>
                <w:sz w:val="18"/>
              </w:rPr>
              <w:t>Principle</w:t>
            </w:r>
          </w:p>
        </w:tc>
        <w:tc>
          <w:tcPr>
            <w:tcW w:w="4248"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668BD79E" w14:textId="77777777" w:rsidR="005849D1" w:rsidRDefault="00000000">
            <w:pPr>
              <w:spacing w:after="60" w:line="252" w:lineRule="auto"/>
            </w:pPr>
            <w:r>
              <w:rPr>
                <w:b/>
                <w:sz w:val="18"/>
              </w:rPr>
              <w:t>Inspection and user evidence</w:t>
            </w:r>
          </w:p>
        </w:tc>
        <w:tc>
          <w:tcPr>
            <w:tcW w:w="3744"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1DDBC7B4" w14:textId="77777777" w:rsidR="005849D1" w:rsidRDefault="00000000">
            <w:pPr>
              <w:spacing w:after="60" w:line="252" w:lineRule="auto"/>
            </w:pPr>
            <w:r>
              <w:rPr>
                <w:b/>
                <w:sz w:val="18"/>
              </w:rPr>
              <w:t>Record and decision</w:t>
            </w:r>
          </w:p>
        </w:tc>
      </w:tr>
      <w:tr w:rsidR="005849D1" w14:paraId="7706A0B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17C91A" w14:textId="77777777" w:rsidR="005849D1" w:rsidRDefault="00000000">
            <w:pPr>
              <w:spacing w:after="60" w:line="252" w:lineRule="auto"/>
            </w:pPr>
            <w:r>
              <w:rPr>
                <w:sz w:val="18"/>
              </w:rPr>
              <w:t>Text readability</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8AB42E" w14:textId="77777777" w:rsidR="005849D1" w:rsidRDefault="00000000">
            <w:pPr>
              <w:spacing w:after="60" w:line="252" w:lineRule="auto"/>
            </w:pPr>
            <w:r>
              <w:rPr>
                <w:sz w:val="18"/>
              </w:rPr>
              <w:t>Read tree labels, yellow item tips, energy, score and chat at normal use distances in both views. Observe leaning, repeated reading and clipped text; use Q15.</w:t>
            </w:r>
          </w:p>
        </w:tc>
        <w:tc>
          <w:tcPr>
            <w:tcW w:w="3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2EF1FE" w14:textId="77777777" w:rsidR="005849D1" w:rsidRDefault="00000000">
            <w:pPr>
              <w:spacing w:after="60" w:line="252" w:lineRule="auto"/>
            </w:pPr>
            <w:r>
              <w:rPr>
                <w:sz w:val="18"/>
              </w:rPr>
              <w:t>Record display, view and distance/context. Revise size, contrast or placement if text cannot be read comfortably.</w:t>
            </w:r>
          </w:p>
        </w:tc>
      </w:tr>
      <w:tr w:rsidR="005849D1" w14:paraId="5DA18C0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FBD6E" w14:textId="77777777" w:rsidR="005849D1" w:rsidRDefault="00000000">
            <w:pPr>
              <w:spacing w:after="60" w:line="252" w:lineRule="auto"/>
            </w:pPr>
            <w:r>
              <w:rPr>
                <w:sz w:val="18"/>
              </w:rPr>
              <w:t>Ergonomics</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230D0A" w14:textId="77777777" w:rsidR="005849D1" w:rsidRDefault="00000000">
            <w:pPr>
              <w:spacing w:after="60" w:line="252" w:lineRule="auto"/>
            </w:pPr>
            <w:r>
              <w:rPr>
                <w:sz w:val="18"/>
              </w:rPr>
              <w:t>Observe wrist posture, sustained pointing, reach to icons, near-face consumption and table height. Ask about arm or neck strain.</w:t>
            </w:r>
          </w:p>
        </w:tc>
        <w:tc>
          <w:tcPr>
            <w:tcW w:w="3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B7F792" w14:textId="77777777" w:rsidR="005849D1" w:rsidRDefault="00000000">
            <w:pPr>
              <w:spacing w:after="60" w:line="252" w:lineRule="auto"/>
            </w:pPr>
            <w:r>
              <w:rPr>
                <w:sz w:val="18"/>
              </w:rPr>
              <w:t>Record the action causing strain. Review interaction distance, target height and hold duration.</w:t>
            </w:r>
          </w:p>
        </w:tc>
      </w:tr>
      <w:tr w:rsidR="005849D1" w14:paraId="762C179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86E422" w14:textId="77777777" w:rsidR="005849D1" w:rsidRDefault="00000000">
            <w:pPr>
              <w:spacing w:after="60" w:line="252" w:lineRule="auto"/>
            </w:pPr>
            <w:r>
              <w:rPr>
                <w:sz w:val="18"/>
              </w:rPr>
              <w:t>Brightness changes</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EAA72B" w14:textId="77777777" w:rsidR="005849D1" w:rsidRDefault="00000000">
            <w:pPr>
              <w:spacing w:after="60" w:line="252" w:lineRule="auto"/>
            </w:pPr>
            <w:r>
              <w:rPr>
                <w:sz w:val="18"/>
              </w:rPr>
              <w:t>Inspect ancestor appearance, yellow tips, flame bursts and scene transitions in the headset. Ask about glare or abrupt flashes.</w:t>
            </w:r>
          </w:p>
        </w:tc>
        <w:tc>
          <w:tcPr>
            <w:tcW w:w="3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1C0D03" w14:textId="77777777" w:rsidR="005849D1" w:rsidRDefault="00000000">
            <w:pPr>
              <w:spacing w:after="60" w:line="252" w:lineRule="auto"/>
            </w:pPr>
            <w:r>
              <w:rPr>
                <w:sz w:val="18"/>
              </w:rPr>
              <w:t>Record the event and user reaction. Soften transitions or effects if distracting or uncomfortable.</w:t>
            </w:r>
          </w:p>
        </w:tc>
      </w:tr>
      <w:tr w:rsidR="005849D1" w14:paraId="71AE731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92AE9D" w14:textId="77777777" w:rsidR="005849D1" w:rsidRDefault="00000000">
            <w:pPr>
              <w:spacing w:after="60" w:line="252" w:lineRule="auto"/>
            </w:pPr>
            <w:r>
              <w:rPr>
                <w:sz w:val="18"/>
              </w:rPr>
              <w:t>Avoiding simulator sickness</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4188F0" w14:textId="77777777" w:rsidR="005849D1" w:rsidRDefault="00000000">
            <w:pPr>
              <w:spacing w:after="60" w:line="252" w:lineRule="auto"/>
            </w:pPr>
            <w:r>
              <w:rPr>
                <w:sz w:val="18"/>
              </w:rPr>
              <w:t>Record discomfort before/after flight and final rating, symptoms, view and stop events. Observe camera changes and locomotion.</w:t>
            </w:r>
          </w:p>
        </w:tc>
        <w:tc>
          <w:tcPr>
            <w:tcW w:w="3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2F391B" w14:textId="77777777" w:rsidR="005849D1" w:rsidRDefault="00000000">
            <w:pPr>
              <w:spacing w:after="60" w:line="252" w:lineRule="auto"/>
            </w:pPr>
            <w:r>
              <w:rPr>
                <w:sz w:val="18"/>
              </w:rPr>
              <w:t>Review any symptom-related stop before further testing. Identify the triggering state; do not infer safety from five users.</w:t>
            </w:r>
          </w:p>
        </w:tc>
      </w:tr>
      <w:tr w:rsidR="005849D1" w14:paraId="3C1D276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81E843" w14:textId="77777777" w:rsidR="005849D1" w:rsidRDefault="00000000">
            <w:pPr>
              <w:spacing w:after="60" w:line="252" w:lineRule="auto"/>
            </w:pPr>
            <w:r>
              <w:rPr>
                <w:sz w:val="18"/>
              </w:rPr>
              <w:t>Button placement</w:t>
            </w:r>
          </w:p>
        </w:tc>
        <w:tc>
          <w:tcPr>
            <w:tcW w:w="42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B820F1" w14:textId="77777777" w:rsidR="005849D1" w:rsidRDefault="00000000">
            <w:pPr>
              <w:spacing w:after="60" w:line="252" w:lineRule="auto"/>
            </w:pPr>
            <w:r>
              <w:rPr>
                <w:sz w:val="18"/>
              </w:rPr>
              <w:t>Check X, A/B, both triggers, keyboard keys and SEND. Observe wrong-button presses, ray misses and accidental mode changes.</w:t>
            </w:r>
          </w:p>
        </w:tc>
        <w:tc>
          <w:tcPr>
            <w:tcW w:w="3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D485C8" w14:textId="77777777" w:rsidR="005849D1" w:rsidRDefault="00000000">
            <w:pPr>
              <w:spacing w:after="60" w:line="252" w:lineRule="auto"/>
            </w:pPr>
            <w:r>
              <w:rPr>
                <w:sz w:val="18"/>
              </w:rPr>
              <w:t>Record the control and context. Review cue placement, button layout, target size or conflicting mappings.</w:t>
            </w:r>
          </w:p>
        </w:tc>
      </w:tr>
    </w:tbl>
    <w:p w14:paraId="457D0A15" w14:textId="77777777" w:rsidR="005849D1" w:rsidRDefault="00000000">
      <w:pPr>
        <w:pStyle w:val="21"/>
      </w:pPr>
      <w:r>
        <w:t>Evaluation record</w:t>
      </w:r>
    </w:p>
    <w:p w14:paraId="68F8B0E7" w14:textId="77777777" w:rsidR="005849D1" w:rsidRDefault="00000000">
      <w:r>
        <w:t>For each principle record: status (acceptable / needs revision / not observed / not applicable), evidence (participant ID, task and event), explanation, proposed change and retest. “Not applicable” requires a reason; none of the five is excluded in advance for this prototype.</w:t>
      </w:r>
    </w:p>
    <w:p w14:paraId="27A76FA0" w14:textId="77777777" w:rsidR="005849D1" w:rsidRDefault="00000000">
      <w:pPr>
        <w:pStyle w:val="21"/>
      </w:pPr>
      <w:r>
        <w:t>Course source</w:t>
      </w:r>
    </w:p>
    <w:p w14:paraId="5D722191" w14:textId="77777777" w:rsidR="005849D1" w:rsidRDefault="00000000">
      <w:r>
        <w:t>DECO2300/7230, Week 6 lecture slides, Week6 _1.pptx, slide 21, “Five Principles to consider while designing.” This course source supplies the required framework; the five academic references are listed separately in Section 17.</w:t>
      </w:r>
    </w:p>
    <w:p w14:paraId="7E7EACB6" w14:textId="77777777" w:rsidR="005849D1" w:rsidRDefault="005849D1">
      <w:pPr>
        <w:sectPr w:rsidR="005849D1">
          <w:headerReference w:type="default" r:id="rId24"/>
          <w:footerReference w:type="default" r:id="rId25"/>
          <w:pgSz w:w="11909" w:h="16834"/>
          <w:pgMar w:top="936" w:right="1037" w:bottom="893" w:left="1037" w:header="720" w:footer="432" w:gutter="0"/>
          <w:cols w:space="720"/>
          <w:docGrid w:linePitch="360"/>
        </w:sectPr>
      </w:pPr>
    </w:p>
    <w:p w14:paraId="5CB4B7AE" w14:textId="77777777" w:rsidR="005849D1" w:rsidRDefault="00000000">
      <w:pPr>
        <w:pStyle w:val="1"/>
      </w:pPr>
      <w:r>
        <w:lastRenderedPageBreak/>
        <w:t>13 Measures and analysis plan</w:t>
      </w:r>
    </w:p>
    <w:p w14:paraId="1BF767E7" w14:textId="77777777" w:rsidR="005849D1" w:rsidRDefault="00000000">
      <w:pPr>
        <w:pStyle w:val="21"/>
      </w:pPr>
      <w:r>
        <w:t>Operational definitions</w:t>
      </w:r>
    </w:p>
    <w:tbl>
      <w:tblPr>
        <w:tblW w:w="0" w:type="auto"/>
        <w:jc w:val="center"/>
        <w:tblLayout w:type="fixed"/>
        <w:tblLook w:val="04A0" w:firstRow="1" w:lastRow="0" w:firstColumn="1" w:lastColumn="0" w:noHBand="0" w:noVBand="1"/>
      </w:tblPr>
      <w:tblGrid>
        <w:gridCol w:w="1872"/>
        <w:gridCol w:w="7920"/>
      </w:tblGrid>
      <w:tr w:rsidR="005849D1" w14:paraId="036ACB87"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7D59CCA6" w14:textId="77777777" w:rsidR="005849D1" w:rsidRDefault="00000000">
            <w:pPr>
              <w:spacing w:after="60" w:line="252" w:lineRule="auto"/>
            </w:pPr>
            <w:r>
              <w:rPr>
                <w:b/>
                <w:sz w:val="18"/>
              </w:rPr>
              <w:t>Measure</w:t>
            </w:r>
          </w:p>
        </w:tc>
        <w:tc>
          <w:tcPr>
            <w:tcW w:w="792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790D044C" w14:textId="77777777" w:rsidR="005849D1" w:rsidRDefault="00000000">
            <w:pPr>
              <w:spacing w:after="60" w:line="252" w:lineRule="auto"/>
            </w:pPr>
            <w:r>
              <w:rPr>
                <w:b/>
                <w:sz w:val="18"/>
              </w:rPr>
              <w:t>Definition and recording rule</w:t>
            </w:r>
          </w:p>
        </w:tc>
      </w:tr>
      <w:tr w:rsidR="005849D1" w14:paraId="51B0FB4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0EAD85" w14:textId="77777777" w:rsidR="005849D1" w:rsidRDefault="00000000">
            <w:pPr>
              <w:spacing w:after="60" w:line="252" w:lineRule="auto"/>
            </w:pPr>
            <w:r>
              <w:rPr>
                <w:sz w:val="18"/>
              </w:rPr>
              <w:t>Outcome</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2398FD" w14:textId="77777777" w:rsidR="005849D1" w:rsidRDefault="00000000">
            <w:pPr>
              <w:spacing w:after="60" w:line="252" w:lineRule="auto"/>
            </w:pPr>
            <w:r>
              <w:rPr>
                <w:sz w:val="18"/>
              </w:rPr>
              <w:t>I = independent success; A = success with H1/H2; P = partial or timeout; F = attempted but unsuccessful; X = technical failure; S = comfort stop; N = not attempted. Record each substep and task.</w:t>
            </w:r>
          </w:p>
        </w:tc>
      </w:tr>
      <w:tr w:rsidR="005849D1" w14:paraId="1EC6452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A58734" w14:textId="77777777" w:rsidR="005849D1" w:rsidRDefault="00000000">
            <w:pPr>
              <w:spacing w:after="60" w:line="252" w:lineRule="auto"/>
            </w:pPr>
            <w:r>
              <w:rPr>
                <w:sz w:val="18"/>
              </w:rPr>
              <w:t>Task time</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407B48" w14:textId="77777777" w:rsidR="005849D1" w:rsidRDefault="00000000">
            <w:pPr>
              <w:spacing w:after="60" w:line="252" w:lineRule="auto"/>
            </w:pPr>
            <w:r>
              <w:rPr>
                <w:sz w:val="18"/>
              </w:rPr>
              <w:t>Start when the goal has been read and the participant begins; stop at completion, limit or termination. Record actual elapsed time. Record setup and technical pauses separately.</w:t>
            </w:r>
          </w:p>
        </w:tc>
      </w:tr>
      <w:tr w:rsidR="005849D1" w14:paraId="5AEB1D1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570A3C" w14:textId="77777777" w:rsidR="005849D1" w:rsidRDefault="00000000">
            <w:pPr>
              <w:spacing w:after="60" w:line="252" w:lineRule="auto"/>
            </w:pPr>
            <w:r>
              <w:rPr>
                <w:sz w:val="18"/>
              </w:rPr>
              <w:t>Hesitation</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307451" w14:textId="77777777" w:rsidR="005849D1" w:rsidRDefault="00000000">
            <w:pPr>
              <w:spacing w:after="60" w:line="252" w:lineRule="auto"/>
            </w:pPr>
            <w:r>
              <w:rPr>
                <w:sz w:val="18"/>
              </w:rPr>
              <w:t>At least 3 seconds with no purposeful progress while apparently searching or deciding. Do not count planned waiting for recognition, animation or the round timer.</w:t>
            </w:r>
          </w:p>
        </w:tc>
      </w:tr>
      <w:tr w:rsidR="005849D1" w14:paraId="311C769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C7069F" w14:textId="77777777" w:rsidR="005849D1" w:rsidRDefault="00000000">
            <w:pPr>
              <w:spacing w:after="60" w:line="252" w:lineRule="auto"/>
            </w:pPr>
            <w:r>
              <w:rPr>
                <w:sz w:val="18"/>
              </w:rPr>
              <w:t>Error</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55B563" w14:textId="77777777" w:rsidR="005849D1" w:rsidRDefault="00000000">
            <w:pPr>
              <w:spacing w:after="60" w:line="252" w:lineRule="auto"/>
            </w:pPr>
            <w:r>
              <w:rPr>
                <w:sz w:val="18"/>
              </w:rPr>
              <w:t>A discrete unintended action, such as selecting a wrong item, accidental throw or wrong key. Separate system faults from user errors. Count repeated attempts and note context.</w:t>
            </w:r>
          </w:p>
        </w:tc>
      </w:tr>
      <w:tr w:rsidR="005849D1" w14:paraId="239A7F3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FDB68D" w14:textId="77777777" w:rsidR="005849D1" w:rsidRDefault="00000000">
            <w:pPr>
              <w:spacing w:after="60" w:line="252" w:lineRule="auto"/>
            </w:pPr>
            <w:r>
              <w:rPr>
                <w:sz w:val="18"/>
              </w:rPr>
              <w:t>Help</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510E33" w14:textId="77777777" w:rsidR="005849D1" w:rsidRDefault="00000000">
            <w:pPr>
              <w:spacing w:after="60" w:line="252" w:lineRule="auto"/>
            </w:pPr>
            <w:r>
              <w:rPr>
                <w:sz w:val="18"/>
              </w:rPr>
              <w:t>Record number and highest level H0/H1/H2, plus exact prompt. A visible in-app tooltip is part of the interface, not facilitator assistance.</w:t>
            </w:r>
          </w:p>
        </w:tc>
      </w:tr>
      <w:tr w:rsidR="005849D1" w14:paraId="5B85385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101049" w14:textId="77777777" w:rsidR="005849D1" w:rsidRDefault="00000000">
            <w:pPr>
              <w:spacing w:after="60" w:line="252" w:lineRule="auto"/>
            </w:pPr>
            <w:r>
              <w:rPr>
                <w:sz w:val="18"/>
              </w:rPr>
              <w:t>Text outcome</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4DCB82" w14:textId="77777777" w:rsidR="005849D1" w:rsidRDefault="00000000">
            <w:pPr>
              <w:spacing w:after="60" w:line="252" w:lineRule="auto"/>
            </w:pPr>
            <w:r>
              <w:rPr>
                <w:sz w:val="18"/>
              </w:rPr>
              <w:t>Retain target and raw output. Normalise case, punctuation and whitespace for exact-match judgement. Record mismatched words/characters and retries; do not calculate a population accuracy estimate.</w:t>
            </w:r>
          </w:p>
        </w:tc>
      </w:tr>
      <w:tr w:rsidR="005849D1" w14:paraId="1804F3F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CEE355" w14:textId="77777777" w:rsidR="005849D1" w:rsidRDefault="00000000">
            <w:pPr>
              <w:spacing w:after="60" w:line="252" w:lineRule="auto"/>
            </w:pPr>
            <w:r>
              <w:rPr>
                <w:sz w:val="18"/>
              </w:rPr>
              <w:t>Comfort</w:t>
            </w:r>
          </w:p>
        </w:tc>
        <w:tc>
          <w:tcPr>
            <w:tcW w:w="79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F3EE2C" w14:textId="77777777" w:rsidR="005849D1" w:rsidRDefault="00000000">
            <w:pPr>
              <w:spacing w:after="60" w:line="252" w:lineRule="auto"/>
            </w:pPr>
            <w:r>
              <w:rPr>
                <w:sz w:val="18"/>
              </w:rPr>
              <w:t>Record the local 0–10 ratings, observed symptoms and stop reason. Missing or skipped ratings remain missing, never zero.</w:t>
            </w:r>
          </w:p>
        </w:tc>
      </w:tr>
    </w:tbl>
    <w:p w14:paraId="11100660" w14:textId="77777777" w:rsidR="005849D1" w:rsidRDefault="00000000">
      <w:pPr>
        <w:pStyle w:val="21"/>
      </w:pPr>
      <w:r>
        <w:t>Analysis and iteration</w:t>
      </w:r>
    </w:p>
    <w:p w14:paraId="2ED15AD5" w14:textId="77777777" w:rsidR="005849D1" w:rsidRDefault="00000000">
      <w:r>
        <w:t>For each task report counts of independent, assisted and incomplete outcomes using the actual attempted denominator. Show technical failures and comfort stops separately. Report median and range for successful task times, with independent and assisted trials distinguished; list timeout durations separately. Summarise each questionnaire item with its response distribution and N/A count. Do not combine all 15 items into a purported validated usability score.</w:t>
      </w:r>
    </w:p>
    <w:p w14:paraId="30965B92" w14:textId="77777777" w:rsidR="005849D1" w:rsidRDefault="00000000">
      <w:r>
        <w:t>Group observations into discoverability, action conflicts, feedback, readability, comfort and communication reliability. Link every finding to an event or quote. Prioritise: P1 safety or task-blocking issues; P2 recurrent confusion or assistance; P3 minor friction. A single severe problem can outrank a frequent minor one.</w:t>
      </w:r>
    </w:p>
    <w:p w14:paraId="1343C0BD" w14:textId="77777777" w:rsidR="005849D1" w:rsidRDefault="00000000">
      <w:r>
        <w:t>For each selected issue write: evidence → likely cause → proposed change → retest task. Compare G1–G5 with the planning targets. Small convenience sampling, prior familiarity, think-aloud, short exposure and fixed task order limit generalisation. No statistical superiority claim will be made for voice versus typing or one view versus another.</w:t>
      </w:r>
    </w:p>
    <w:p w14:paraId="2945DE31" w14:textId="77777777" w:rsidR="005849D1" w:rsidRDefault="005849D1">
      <w:pPr>
        <w:sectPr w:rsidR="005849D1">
          <w:headerReference w:type="default" r:id="rId26"/>
          <w:footerReference w:type="default" r:id="rId27"/>
          <w:pgSz w:w="11909" w:h="16834"/>
          <w:pgMar w:top="936" w:right="1037" w:bottom="893" w:left="1037" w:header="720" w:footer="432" w:gutter="0"/>
          <w:cols w:space="720"/>
          <w:docGrid w:linePitch="360"/>
        </w:sectPr>
      </w:pPr>
    </w:p>
    <w:p w14:paraId="7869B4DF" w14:textId="77777777" w:rsidR="005849D1" w:rsidRDefault="00000000">
      <w:pPr>
        <w:pStyle w:val="1"/>
      </w:pPr>
      <w:r>
        <w:lastRenderedPageBreak/>
        <w:t>14 Reusable session record</w:t>
      </w:r>
    </w:p>
    <w:p w14:paraId="0A4CBC43" w14:textId="77777777" w:rsidR="005849D1" w:rsidRDefault="00000000">
      <w:r>
        <w:t>Copy this page for each participant. Leave all result fields blank until testing.</w:t>
      </w:r>
    </w:p>
    <w:p w14:paraId="3CDF035F" w14:textId="77777777" w:rsidR="005849D1" w:rsidRDefault="00000000">
      <w:r>
        <w:t>ID: ______  Date/time: __________  Facilitator: __________  VR experience: __________</w:t>
      </w:r>
      <w:r>
        <w:br/>
        <w:t>Seen prototype before: ______  Headset: __________  Build ID: __________</w:t>
      </w:r>
      <w:r>
        <w:br/>
        <w:t>Speech backend / permissions: __________________  Input order: __________</w:t>
      </w:r>
      <w:r>
        <w:br/>
        <w:t>Initial energy: ____  Wallet: ____  Flight duration: ____  Consent: yes / no</w:t>
      </w:r>
      <w:r>
        <w:br/>
        <w:t>Discomfort baseline: ____  Before flight: ____  After flight: ____  Final: ____</w:t>
      </w:r>
    </w:p>
    <w:tbl>
      <w:tblPr>
        <w:tblW w:w="0" w:type="auto"/>
        <w:jc w:val="center"/>
        <w:tblLayout w:type="fixed"/>
        <w:tblLook w:val="04A0" w:firstRow="1" w:lastRow="0" w:firstColumn="1" w:lastColumn="0" w:noHBand="0" w:noVBand="1"/>
      </w:tblPr>
      <w:tblGrid>
        <w:gridCol w:w="2016"/>
        <w:gridCol w:w="1008"/>
        <w:gridCol w:w="1008"/>
        <w:gridCol w:w="936"/>
        <w:gridCol w:w="4824"/>
      </w:tblGrid>
      <w:tr w:rsidR="005849D1" w14:paraId="22314060"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529133B8" w14:textId="77777777" w:rsidR="005849D1" w:rsidRDefault="00000000">
            <w:pPr>
              <w:spacing w:after="60" w:line="252" w:lineRule="auto"/>
            </w:pPr>
            <w:r>
              <w:rPr>
                <w:b/>
                <w:sz w:val="18"/>
              </w:rPr>
              <w:t>Substep</w:t>
            </w:r>
          </w:p>
        </w:tc>
        <w:tc>
          <w:tcPr>
            <w:tcW w:w="1008"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2779FC60" w14:textId="77777777" w:rsidR="005849D1" w:rsidRDefault="00000000">
            <w:pPr>
              <w:spacing w:after="60" w:line="252" w:lineRule="auto"/>
            </w:pPr>
            <w:r>
              <w:rPr>
                <w:b/>
                <w:sz w:val="18"/>
              </w:rPr>
              <w:t>Outcome</w:t>
            </w:r>
          </w:p>
        </w:tc>
        <w:tc>
          <w:tcPr>
            <w:tcW w:w="1008"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0DD3C33F" w14:textId="77777777" w:rsidR="005849D1" w:rsidRDefault="00000000">
            <w:pPr>
              <w:spacing w:after="60" w:line="252" w:lineRule="auto"/>
            </w:pPr>
            <w:r>
              <w:rPr>
                <w:b/>
                <w:sz w:val="18"/>
              </w:rPr>
              <w:t>Seconds</w:t>
            </w:r>
          </w:p>
        </w:tc>
        <w:tc>
          <w:tcPr>
            <w:tcW w:w="936"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0FF60F99" w14:textId="77777777" w:rsidR="005849D1" w:rsidRDefault="00000000">
            <w:pPr>
              <w:spacing w:after="60" w:line="252" w:lineRule="auto"/>
            </w:pPr>
            <w:r>
              <w:rPr>
                <w:b/>
                <w:sz w:val="18"/>
              </w:rPr>
              <w:t>Help</w:t>
            </w:r>
          </w:p>
        </w:tc>
        <w:tc>
          <w:tcPr>
            <w:tcW w:w="4824"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6DC10D89" w14:textId="77777777" w:rsidR="005849D1" w:rsidRDefault="00000000">
            <w:pPr>
              <w:spacing w:after="60" w:line="252" w:lineRule="auto"/>
            </w:pPr>
            <w:r>
              <w:rPr>
                <w:b/>
                <w:sz w:val="18"/>
              </w:rPr>
              <w:t>Errors / observations</w:t>
            </w:r>
          </w:p>
        </w:tc>
      </w:tr>
      <w:tr w:rsidR="005849D1" w14:paraId="12D05C2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F633D" w14:textId="77777777" w:rsidR="005849D1" w:rsidRDefault="00000000">
            <w:pPr>
              <w:spacing w:after="60" w:line="252" w:lineRule="auto"/>
            </w:pPr>
            <w:r>
              <w:rPr>
                <w:sz w:val="18"/>
              </w:rPr>
              <w:t>T1a Appearance</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0EF61F"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04F0BC"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941E50"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5B9783" w14:textId="77777777" w:rsidR="005849D1" w:rsidRDefault="005849D1">
            <w:pPr>
              <w:spacing w:after="60" w:line="252" w:lineRule="auto"/>
            </w:pPr>
          </w:p>
        </w:tc>
      </w:tr>
      <w:tr w:rsidR="005849D1" w14:paraId="61B3E4B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6B01CD" w14:textId="77777777" w:rsidR="005849D1" w:rsidRDefault="00000000">
            <w:pPr>
              <w:spacing w:after="60" w:line="252" w:lineRule="auto"/>
            </w:pPr>
            <w:r>
              <w:rPr>
                <w:sz w:val="18"/>
              </w:rPr>
              <w:t>T1b Acquire</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310EEE"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16AB28"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B1108C"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D49DBA" w14:textId="77777777" w:rsidR="005849D1" w:rsidRDefault="005849D1">
            <w:pPr>
              <w:spacing w:after="60" w:line="252" w:lineRule="auto"/>
            </w:pPr>
          </w:p>
        </w:tc>
      </w:tr>
      <w:tr w:rsidR="005849D1" w14:paraId="6C695E38"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5A8CA9" w14:textId="77777777" w:rsidR="005849D1" w:rsidRDefault="00000000">
            <w:pPr>
              <w:spacing w:after="60" w:line="252" w:lineRule="auto"/>
            </w:pPr>
            <w:r>
              <w:rPr>
                <w:sz w:val="18"/>
              </w:rPr>
              <w:t>T1c Drop/pickup</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D3081D"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EAF669"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BE49F"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7E96BB" w14:textId="77777777" w:rsidR="005849D1" w:rsidRDefault="005849D1">
            <w:pPr>
              <w:spacing w:after="60" w:line="252" w:lineRule="auto"/>
            </w:pPr>
          </w:p>
        </w:tc>
      </w:tr>
      <w:tr w:rsidR="005849D1" w14:paraId="40AB7161"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5085D4" w14:textId="77777777" w:rsidR="005849D1" w:rsidRDefault="00000000">
            <w:pPr>
              <w:spacing w:after="60" w:line="252" w:lineRule="auto"/>
            </w:pPr>
            <w:r>
              <w:rPr>
                <w:sz w:val="18"/>
              </w:rPr>
              <w:t>T1d Consume</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2AD6AE"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7AA1AE"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99938F"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BEBED2" w14:textId="77777777" w:rsidR="005849D1" w:rsidRDefault="005849D1">
            <w:pPr>
              <w:spacing w:after="60" w:line="252" w:lineRule="auto"/>
            </w:pPr>
          </w:p>
        </w:tc>
      </w:tr>
      <w:tr w:rsidR="005849D1" w14:paraId="4F9F678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297015" w14:textId="77777777" w:rsidR="005849D1" w:rsidRDefault="00000000">
            <w:pPr>
              <w:spacing w:after="60" w:line="252" w:lineRule="auto"/>
            </w:pPr>
            <w:r>
              <w:rPr>
                <w:sz w:val="18"/>
              </w:rPr>
              <w:t>T1e Throw</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BD80F0"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085093"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080BFE"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C0DB07" w14:textId="77777777" w:rsidR="005849D1" w:rsidRDefault="005849D1">
            <w:pPr>
              <w:spacing w:after="60" w:line="252" w:lineRule="auto"/>
            </w:pPr>
          </w:p>
        </w:tc>
      </w:tr>
      <w:tr w:rsidR="005849D1" w14:paraId="23B0423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533A33" w14:textId="77777777" w:rsidR="005849D1" w:rsidRDefault="00000000">
            <w:pPr>
              <w:spacing w:after="60" w:line="252" w:lineRule="auto"/>
            </w:pPr>
            <w:r>
              <w:rPr>
                <w:sz w:val="18"/>
              </w:rPr>
              <w:t>T2a Start</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EC8B0B"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9F2100"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C1EE72"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E53F0B" w14:textId="77777777" w:rsidR="005849D1" w:rsidRDefault="005849D1">
            <w:pPr>
              <w:spacing w:after="60" w:line="252" w:lineRule="auto"/>
            </w:pPr>
          </w:p>
        </w:tc>
      </w:tr>
      <w:tr w:rsidR="005849D1" w14:paraId="35460BF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EA15AC" w14:textId="77777777" w:rsidR="005849D1" w:rsidRDefault="00000000">
            <w:pPr>
              <w:spacing w:after="60" w:line="252" w:lineRule="auto"/>
            </w:pPr>
            <w:r>
              <w:rPr>
                <w:sz w:val="18"/>
              </w:rPr>
              <w:t>T2b Boost</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4E3676"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8C1194"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8B23E5"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ECECD1" w14:textId="77777777" w:rsidR="005849D1" w:rsidRDefault="005849D1">
            <w:pPr>
              <w:spacing w:after="60" w:line="252" w:lineRule="auto"/>
            </w:pPr>
          </w:p>
        </w:tc>
      </w:tr>
      <w:tr w:rsidR="005849D1" w14:paraId="7CF0750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457D69" w14:textId="77777777" w:rsidR="005849D1" w:rsidRDefault="00000000">
            <w:pPr>
              <w:spacing w:after="60" w:line="252" w:lineRule="auto"/>
            </w:pPr>
            <w:r>
              <w:rPr>
                <w:sz w:val="18"/>
              </w:rPr>
              <w:t>T2c Flame</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902F5"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23345D"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9CB8EF"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6FB144" w14:textId="77777777" w:rsidR="005849D1" w:rsidRDefault="005849D1">
            <w:pPr>
              <w:spacing w:after="60" w:line="252" w:lineRule="auto"/>
            </w:pPr>
          </w:p>
        </w:tc>
      </w:tr>
      <w:tr w:rsidR="005849D1" w14:paraId="539341A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C7CE37" w14:textId="77777777" w:rsidR="005849D1" w:rsidRDefault="00000000">
            <w:pPr>
              <w:spacing w:after="60" w:line="252" w:lineRule="auto"/>
            </w:pPr>
            <w:r>
              <w:rPr>
                <w:sz w:val="18"/>
              </w:rPr>
              <w:t>T2d View</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3EE0EF"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47F934"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302B90"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040DD3" w14:textId="77777777" w:rsidR="005849D1" w:rsidRDefault="005849D1">
            <w:pPr>
              <w:spacing w:after="60" w:line="252" w:lineRule="auto"/>
            </w:pPr>
          </w:p>
        </w:tc>
      </w:tr>
      <w:tr w:rsidR="005849D1" w14:paraId="65643ED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4B6483" w14:textId="77777777" w:rsidR="005849D1" w:rsidRDefault="00000000">
            <w:pPr>
              <w:spacing w:after="60" w:line="252" w:lineRule="auto"/>
            </w:pPr>
            <w:r>
              <w:rPr>
                <w:sz w:val="18"/>
              </w:rPr>
              <w:t>T2e Refill</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5BC731"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F54EDB"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DF2044"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E5C286" w14:textId="77777777" w:rsidR="005849D1" w:rsidRDefault="005849D1">
            <w:pPr>
              <w:spacing w:after="60" w:line="252" w:lineRule="auto"/>
            </w:pPr>
          </w:p>
        </w:tc>
      </w:tr>
      <w:tr w:rsidR="005849D1" w14:paraId="1F97D73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CC4FE5" w14:textId="77777777" w:rsidR="005849D1" w:rsidRDefault="00000000">
            <w:pPr>
              <w:spacing w:after="60" w:line="252" w:lineRule="auto"/>
            </w:pPr>
            <w:r>
              <w:rPr>
                <w:sz w:val="18"/>
              </w:rPr>
              <w:t>T3a Access</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21D318"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ABFD75"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27651F"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5F143B" w14:textId="77777777" w:rsidR="005849D1" w:rsidRDefault="005849D1">
            <w:pPr>
              <w:spacing w:after="60" w:line="252" w:lineRule="auto"/>
            </w:pPr>
          </w:p>
        </w:tc>
      </w:tr>
      <w:tr w:rsidR="005849D1" w14:paraId="111927E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28A3F7" w14:textId="77777777" w:rsidR="005849D1" w:rsidRDefault="00000000">
            <w:pPr>
              <w:spacing w:after="60" w:line="252" w:lineRule="auto"/>
            </w:pPr>
            <w:r>
              <w:rPr>
                <w:sz w:val="18"/>
              </w:rPr>
              <w:t>T3b Typed</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26F0AD"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EC14A8"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E15BF5"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918146" w14:textId="77777777" w:rsidR="005849D1" w:rsidRDefault="005849D1">
            <w:pPr>
              <w:spacing w:after="60" w:line="252" w:lineRule="auto"/>
            </w:pPr>
          </w:p>
        </w:tc>
      </w:tr>
      <w:tr w:rsidR="005849D1" w14:paraId="213A598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1CC215" w14:textId="77777777" w:rsidR="005849D1" w:rsidRDefault="00000000">
            <w:pPr>
              <w:spacing w:after="60" w:line="252" w:lineRule="auto"/>
            </w:pPr>
            <w:r>
              <w:rPr>
                <w:sz w:val="18"/>
              </w:rPr>
              <w:t>T3c Spoken</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4E4818"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30777F"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4EE26"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10E553" w14:textId="77777777" w:rsidR="005849D1" w:rsidRDefault="005849D1">
            <w:pPr>
              <w:spacing w:after="60" w:line="252" w:lineRule="auto"/>
            </w:pPr>
          </w:p>
        </w:tc>
      </w:tr>
      <w:tr w:rsidR="005849D1" w14:paraId="5331E60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884DC1" w14:textId="77777777" w:rsidR="005849D1" w:rsidRDefault="00000000">
            <w:pPr>
              <w:spacing w:after="60" w:line="252" w:lineRule="auto"/>
            </w:pPr>
            <w:r>
              <w:rPr>
                <w:sz w:val="18"/>
              </w:rPr>
              <w:t>T3d Readback</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BBF2D" w14:textId="77777777" w:rsidR="005849D1" w:rsidRDefault="005849D1">
            <w:pPr>
              <w:spacing w:after="60" w:line="252" w:lineRule="auto"/>
            </w:pP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8207ED" w14:textId="77777777" w:rsidR="005849D1" w:rsidRDefault="005849D1">
            <w:pPr>
              <w:spacing w:after="60" w:line="252" w:lineRule="auto"/>
            </w:pPr>
          </w:p>
        </w:tc>
        <w:tc>
          <w:tcPr>
            <w:tcW w:w="9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76DC1F" w14:textId="77777777" w:rsidR="005849D1" w:rsidRDefault="005849D1">
            <w:pPr>
              <w:spacing w:after="60" w:line="252" w:lineRule="auto"/>
            </w:pPr>
          </w:p>
        </w:tc>
        <w:tc>
          <w:tcPr>
            <w:tcW w:w="482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E786F9" w14:textId="77777777" w:rsidR="005849D1" w:rsidRDefault="005849D1">
            <w:pPr>
              <w:spacing w:after="60" w:line="252" w:lineRule="auto"/>
            </w:pPr>
          </w:p>
        </w:tc>
      </w:tr>
    </w:tbl>
    <w:p w14:paraId="3C51B59D" w14:textId="77777777" w:rsidR="005849D1" w:rsidRDefault="00000000">
      <w:r>
        <w:t>T1 energy before / after: ____ / ____   Expected gain: ____   Noticed: ____</w:t>
      </w:r>
      <w:r>
        <w:br/>
        <w:t>T2 boost energy before / after: ____ / ____   Flames: ____   Score: ____</w:t>
      </w:r>
      <w:r>
        <w:br/>
        <w:t>Round end reason: __________   Final refill observed: ____   Final energy: ____</w:t>
      </w:r>
    </w:p>
    <w:p w14:paraId="25B12E8A" w14:textId="77777777" w:rsidR="005849D1" w:rsidRDefault="00000000">
      <w:r>
        <w:t>Target: we can fly</w:t>
      </w:r>
      <w:r>
        <w:br/>
        <w:t>Typed output and retry: __________________________________________________</w:t>
      </w:r>
      <w:r>
        <w:br/>
        <w:t>Spoken output and retry: _________________________________________________</w:t>
      </w:r>
    </w:p>
    <w:p w14:paraId="19532A32" w14:textId="77777777" w:rsidR="005849D1" w:rsidRDefault="00000000">
      <w:r>
        <w:t>Key quote and event: ____________________________________________________</w:t>
      </w:r>
      <w:r>
        <w:br/>
        <w:t>Symptoms / technical fault / skipped task: __________________________________</w:t>
      </w:r>
      <w:r>
        <w:br/>
        <w:t>Questionnaire completed: ____   Priority change suggested: ____________________</w:t>
      </w:r>
    </w:p>
    <w:p w14:paraId="26866D46" w14:textId="77777777" w:rsidR="005849D1" w:rsidRDefault="005849D1">
      <w:pPr>
        <w:sectPr w:rsidR="005849D1">
          <w:headerReference w:type="default" r:id="rId28"/>
          <w:footerReference w:type="default" r:id="rId29"/>
          <w:pgSz w:w="11909" w:h="16834"/>
          <w:pgMar w:top="936" w:right="1037" w:bottom="893" w:left="1037" w:header="720" w:footer="432" w:gutter="0"/>
          <w:cols w:space="720"/>
          <w:docGrid w:linePitch="360"/>
        </w:sectPr>
      </w:pPr>
    </w:p>
    <w:p w14:paraId="0E1AD73F" w14:textId="77777777" w:rsidR="005849D1" w:rsidRDefault="00000000">
      <w:pPr>
        <w:pStyle w:val="1"/>
      </w:pPr>
      <w:r>
        <w:lastRenderedPageBreak/>
        <w:t>15 Results handling and project traceability</w:t>
      </w:r>
    </w:p>
    <w:p w14:paraId="36C043EF" w14:textId="77777777" w:rsidR="005849D1" w:rsidRDefault="00000000">
      <w:pPr>
        <w:pStyle w:val="21"/>
      </w:pPr>
      <w:r>
        <w:t>Results and submission</w:t>
      </w:r>
    </w:p>
    <w:p w14:paraId="08FAFC92" w14:textId="77777777" w:rsidR="005849D1" w:rsidRDefault="00000000">
      <w:r>
        <w:t>Complete this plan and its research paragraph before the studio. During class, execute the plan with peers and the tutor, retain anonymous task records and review the five principles. At the end of class, upload testing results to the project GitHub repository and submit the research summary through Blackboard as required by the brief.</w:t>
      </w:r>
    </w:p>
    <w:p w14:paraId="1FB8313A" w14:textId="77777777" w:rsidR="005849D1" w:rsidRDefault="00000000">
      <w:r>
        <w:t>Prepare a results summary containing the build and participant context, task outcomes, timing summaries, questionnaire responses, principle review, key evidence, prioritised changes and limitations. Keep raw anonymous sheets alongside the summary. Do not publish names, private speech, account information or credentials. Separate planned checks from completed observations.</w:t>
      </w:r>
    </w:p>
    <w:p w14:paraId="78453CC8" w14:textId="77777777" w:rsidR="005849D1" w:rsidRDefault="00000000">
      <w:pPr>
        <w:pStyle w:val="21"/>
      </w:pPr>
      <w:r>
        <w:t>16 Project source map</w:t>
      </w:r>
    </w:p>
    <w:p w14:paraId="1339C623" w14:textId="77777777" w:rsidR="005849D1" w:rsidRDefault="00000000">
      <w:r>
        <w:t>Functional project location:</w:t>
      </w:r>
      <w:r>
        <w:br/>
        <w:t>/Users/zaochuandaoyu/Documents/GitHub/XR-JiaLingZhu/Final prototype/My project</w:t>
      </w:r>
    </w:p>
    <w:p w14:paraId="2A72DB66" w14:textId="77777777" w:rsidR="005849D1" w:rsidRDefault="00000000">
      <w:r>
        <w:t>Enabled headset scene: Assets/SkyQuest/SkyQuest3S.unity. All script paths below are relative to Assets/SkyQuest/.</w:t>
      </w:r>
    </w:p>
    <w:tbl>
      <w:tblPr>
        <w:tblW w:w="0" w:type="auto"/>
        <w:jc w:val="center"/>
        <w:tblLayout w:type="fixed"/>
        <w:tblLook w:val="04A0" w:firstRow="1" w:lastRow="0" w:firstColumn="1" w:lastColumn="0" w:noHBand="0" w:noVBand="1"/>
      </w:tblPr>
      <w:tblGrid>
        <w:gridCol w:w="2160"/>
        <w:gridCol w:w="7632"/>
      </w:tblGrid>
      <w:tr w:rsidR="005849D1" w14:paraId="2AE0D795"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135791C1" w14:textId="77777777" w:rsidR="005849D1" w:rsidRDefault="00000000">
            <w:pPr>
              <w:spacing w:after="60" w:line="252" w:lineRule="auto"/>
            </w:pPr>
            <w:r>
              <w:rPr>
                <w:b/>
                <w:sz w:val="18"/>
              </w:rPr>
              <w:t>Test area</w:t>
            </w:r>
          </w:p>
        </w:tc>
        <w:tc>
          <w:tcPr>
            <w:tcW w:w="7632" w:type="dxa"/>
            <w:tcBorders>
              <w:top w:val="single" w:sz="4" w:space="0" w:color="D9D9D9"/>
              <w:left w:val="single" w:sz="4" w:space="0" w:color="D9D9D9"/>
              <w:bottom w:val="single" w:sz="4" w:space="0" w:color="D9D9D9"/>
              <w:right w:val="single" w:sz="4" w:space="0" w:color="D9D9D9"/>
            </w:tcBorders>
            <w:shd w:val="clear" w:color="auto" w:fill="E5EDF4"/>
            <w:tcMar>
              <w:top w:w="85" w:type="dxa"/>
              <w:left w:w="85" w:type="dxa"/>
              <w:bottom w:w="85" w:type="dxa"/>
              <w:right w:w="85" w:type="dxa"/>
            </w:tcMar>
            <w:vAlign w:val="center"/>
          </w:tcPr>
          <w:p w14:paraId="217F4759" w14:textId="77777777" w:rsidR="005849D1" w:rsidRDefault="00000000">
            <w:pPr>
              <w:spacing w:after="60" w:line="252" w:lineRule="auto"/>
            </w:pPr>
            <w:r>
              <w:rPr>
                <w:b/>
                <w:sz w:val="18"/>
              </w:rPr>
              <w:t>Inspected implementation</w:t>
            </w:r>
          </w:p>
        </w:tc>
      </w:tr>
      <w:tr w:rsidR="005849D1" w14:paraId="6777B32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BB3617" w14:textId="77777777" w:rsidR="005849D1" w:rsidRDefault="00000000">
            <w:pPr>
              <w:spacing w:after="60" w:line="252" w:lineRule="auto"/>
            </w:pPr>
            <w:r>
              <w:rPr>
                <w:sz w:val="18"/>
              </w:rPr>
              <w:t>Ancestor exchange</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16C45B" w14:textId="77777777" w:rsidR="005849D1" w:rsidRDefault="00000000">
            <w:pPr>
              <w:spacing w:after="60" w:line="252" w:lineRule="auto"/>
            </w:pPr>
            <w:r>
              <w:rPr>
                <w:sz w:val="18"/>
              </w:rPr>
              <w:t>SkyQuestMagicExchange.cs; SkyQuestAncestorEmergence.cs</w:t>
            </w:r>
          </w:p>
        </w:tc>
      </w:tr>
      <w:tr w:rsidR="005849D1" w14:paraId="563AC640"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207558" w14:textId="77777777" w:rsidR="005849D1" w:rsidRDefault="00000000">
            <w:pPr>
              <w:spacing w:after="60" w:line="252" w:lineRule="auto"/>
            </w:pPr>
            <w:r>
              <w:rPr>
                <w:sz w:val="18"/>
              </w:rPr>
              <w:t>Item actions</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42A82E" w14:textId="77777777" w:rsidR="005849D1" w:rsidRDefault="00000000">
            <w:pPr>
              <w:spacing w:after="60" w:line="252" w:lineRule="auto"/>
            </w:pPr>
            <w:r>
              <w:rPr>
                <w:sz w:val="18"/>
              </w:rPr>
              <w:t>SkyQuestMagicPickup.cs; energy reward assigned as 3 in SkyQuestMagicExchange.cs</w:t>
            </w:r>
          </w:p>
        </w:tc>
      </w:tr>
      <w:tr w:rsidR="005849D1" w14:paraId="2577038C"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D4616A" w14:textId="77777777" w:rsidR="005849D1" w:rsidRDefault="00000000">
            <w:pPr>
              <w:spacing w:after="60" w:line="252" w:lineRule="auto"/>
            </w:pPr>
            <w:r>
              <w:rPr>
                <w:sz w:val="18"/>
              </w:rPr>
              <w:t>Energy and flight</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A9E305" w14:textId="77777777" w:rsidR="005849D1" w:rsidRDefault="00000000">
            <w:pPr>
              <w:spacing w:after="60" w:line="252" w:lineRule="auto"/>
            </w:pPr>
            <w:r>
              <w:rPr>
                <w:sz w:val="18"/>
              </w:rPr>
              <w:t>CapeEnergySystem.cs; CapeFlightController.cs; SkyQuestLocomotion.cs</w:t>
            </w:r>
          </w:p>
        </w:tc>
      </w:tr>
      <w:tr w:rsidR="005849D1" w14:paraId="6FD0FB6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CFC555" w14:textId="77777777" w:rsidR="005849D1" w:rsidRDefault="00000000">
            <w:pPr>
              <w:spacing w:after="60" w:line="252" w:lineRule="auto"/>
            </w:pPr>
            <w:r>
              <w:rPr>
                <w:sz w:val="18"/>
              </w:rPr>
              <w:t>Flame challenge</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D245E9" w14:textId="77777777" w:rsidR="005849D1" w:rsidRDefault="00000000">
            <w:pPr>
              <w:spacing w:after="60" w:line="252" w:lineRule="auto"/>
            </w:pPr>
            <w:r>
              <w:rPr>
                <w:sz w:val="18"/>
              </w:rPr>
              <w:t>SkyQuestFlightFlameGame.cs; default 90 seconds and 10 points per flame</w:t>
            </w:r>
          </w:p>
        </w:tc>
      </w:tr>
      <w:tr w:rsidR="005849D1" w14:paraId="645E176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49465B" w14:textId="77777777" w:rsidR="005849D1" w:rsidRDefault="00000000">
            <w:pPr>
              <w:spacing w:after="60" w:line="252" w:lineRule="auto"/>
            </w:pPr>
            <w:r>
              <w:rPr>
                <w:sz w:val="18"/>
              </w:rPr>
              <w:t>Communication</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1CE3DA" w14:textId="77777777" w:rsidR="005849D1" w:rsidRDefault="00000000">
            <w:pPr>
              <w:spacing w:after="60" w:line="252" w:lineRule="auto"/>
            </w:pPr>
            <w:r>
              <w:rPr>
                <w:sz w:val="18"/>
              </w:rPr>
              <w:t>SkyQuestCommunication.cs; SkyQuestSpeech.cs; SkyQuestOfflineSpeech.cs</w:t>
            </w:r>
          </w:p>
        </w:tc>
      </w:tr>
      <w:tr w:rsidR="005849D1" w14:paraId="142389C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B3E7BE" w14:textId="77777777" w:rsidR="005849D1" w:rsidRDefault="00000000">
            <w:pPr>
              <w:spacing w:after="60" w:line="252" w:lineRule="auto"/>
            </w:pPr>
            <w:r>
              <w:rPr>
                <w:sz w:val="18"/>
              </w:rPr>
              <w:t>Deployment</w:t>
            </w:r>
          </w:p>
        </w:tc>
        <w:tc>
          <w:tcPr>
            <w:tcW w:w="76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CE0F07" w14:textId="77777777" w:rsidR="005849D1" w:rsidRDefault="00000000">
            <w:pPr>
              <w:spacing w:after="60" w:line="252" w:lineRule="auto"/>
            </w:pPr>
            <w:r>
              <w:rPr>
                <w:sz w:val="18"/>
              </w:rPr>
              <w:t>ProjectSettings/EditorBuildSettings.asset identifies the enabled scene</w:t>
            </w:r>
          </w:p>
        </w:tc>
      </w:tr>
    </w:tbl>
    <w:p w14:paraId="3269C2CE" w14:textId="77777777" w:rsidR="005849D1" w:rsidRDefault="00000000">
      <w:r>
        <w:t>Source values can be overridden by scene configuration or runtime state. Confirm them in the headset pilot. In particular, verify reward gain, energy capacity, boost cost, round duration, input mappings and whether speech uses the configured online service or the Android fallback. A source branch is not evidence that recognition succeeds on the headset.</w:t>
      </w:r>
    </w:p>
    <w:p w14:paraId="1E632A10" w14:textId="77777777" w:rsidR="005849D1" w:rsidRDefault="00000000">
      <w:pPr>
        <w:pStyle w:val="21"/>
      </w:pPr>
      <w:r>
        <w:t>Before-class completion check</w:t>
      </w:r>
    </w:p>
    <w:p w14:paraId="5D515764" w14:textId="77777777" w:rsidR="005849D1" w:rsidRDefault="00000000">
      <w:r>
        <w:t>Confirm the selected build and start state; pilot all tasks and transitions; verify speech and permissions; print five session sheets and questionnaires; confirm the timetable and comfort-stop procedure; make the earlier prototype evidence available; and ensure the GitHub results destination is accessible.</w:t>
      </w:r>
    </w:p>
    <w:p w14:paraId="14927E48" w14:textId="77777777" w:rsidR="005849D1" w:rsidRDefault="005849D1">
      <w:pPr>
        <w:sectPr w:rsidR="005849D1">
          <w:headerReference w:type="default" r:id="rId30"/>
          <w:footerReference w:type="default" r:id="rId31"/>
          <w:pgSz w:w="11909" w:h="16834"/>
          <w:pgMar w:top="936" w:right="1037" w:bottom="893" w:left="1037" w:header="720" w:footer="432" w:gutter="0"/>
          <w:cols w:space="720"/>
          <w:docGrid w:linePitch="360"/>
        </w:sectPr>
      </w:pPr>
    </w:p>
    <w:p w14:paraId="530359A9" w14:textId="77777777" w:rsidR="005849D1" w:rsidRDefault="00000000">
      <w:pPr>
        <w:pStyle w:val="1"/>
      </w:pPr>
      <w:r>
        <w:lastRenderedPageBreak/>
        <w:t>17 IEEE references and consolidated annotations</w:t>
      </w:r>
    </w:p>
    <w:p w14:paraId="42938980" w14:textId="77777777" w:rsidR="005849D1" w:rsidRDefault="00000000">
      <w:r>
        <w:t>Numbers are consistent throughout the plan. Each cited page repeats its relevant reference and a brief application note below the main text. The five full references and their annotations are consolidated here.</w:t>
      </w:r>
    </w:p>
    <w:p w14:paraId="310EDCED" w14:textId="77777777" w:rsidR="005849D1" w:rsidRDefault="00000000">
      <w:r>
        <w:t>[1] D. A. Bowman, J. L. Gabbard, and D. Hix, “A survey of usability evaluation in virtual environments: Classification and comparison of methods,” Presence, vol. 11, no. 4, pp. 404–424, 2002, doi: 10.1162/105474602760204309.</w:t>
      </w:r>
    </w:p>
    <w:p w14:paraId="223E3961" w14:textId="77777777" w:rsidR="005849D1" w:rsidRDefault="00000000">
      <w:pPr>
        <w:spacing w:after="220"/>
      </w:pPr>
      <w:r>
        <w:t>Annotation. This survey supports choosing evaluation methods to fit virtual-environment interactions. I apply it by linking goals to task observations, performance records and user feedback. It does not justify claiming that five participants validate the entire design.</w:t>
      </w:r>
    </w:p>
    <w:p w14:paraId="482C0A71" w14:textId="77777777" w:rsidR="005849D1" w:rsidRDefault="00000000">
      <w:r>
        <w:t>[2] T. Boren and J. Ramey, “Thinking aloud: Reconciling theory and practice,” IEEE Trans. Prof. Commun., vol. 43, no. 3, pp. 261–278, Sep. 2000, doi: 10.1109/47.867942.</w:t>
      </w:r>
    </w:p>
    <w:p w14:paraId="5C996079" w14:textId="77777777" w:rsidR="005849D1" w:rsidRDefault="00000000">
      <w:pPr>
        <w:spacing w:after="220"/>
      </w:pPr>
      <w:r>
        <w:t>Annotation. This paper examines how practical think-aloud testing relates to its theoretical basis. I apply it through neutral prompts and explicit help logging. Flight and speech capture are exceptions to concurrent narration, with reflection collected afterward.</w:t>
      </w:r>
    </w:p>
    <w:p w14:paraId="0316F07B" w14:textId="77777777" w:rsidR="005849D1" w:rsidRDefault="00000000">
      <w:r>
        <w:t>[3] M. Slater, “Place illusion and plausibility can lead to realistic behaviour in immersive virtual environments,” Philos. Trans. R. Soc. B, vol. 364, no. 1535, pp. 3549–3557, 2009, doi: 10.1098/rstb.2009.0138.</w:t>
      </w:r>
    </w:p>
    <w:p w14:paraId="22144F17" w14:textId="77777777" w:rsidR="005849D1" w:rsidRDefault="00000000">
      <w:pPr>
        <w:spacing w:after="220"/>
      </w:pPr>
      <w:r>
        <w:t>Annotation. This paper distinguishes place illusion and plausibility. I apply that distinction to investigate whether action feedback and viewpoint changes make sense within the scene. My questionnaire is diagnostic and is not a validated presence instrument.</w:t>
      </w:r>
    </w:p>
    <w:p w14:paraId="002AE5E0" w14:textId="77777777" w:rsidR="005849D1" w:rsidRDefault="00000000">
      <w:r>
        <w:t>[4] D. Saredakis, A. Szpak, B. Birckhead, H. A. D. Keage, A. Rizzo, and T. Loetscher, “Factors associated with virtual reality sickness in head-mounted displays: A systematic review and meta-analysis,” Front. Hum. Neurosci., vol. 14, Art. no. 96, 2020, doi: 10.3389/fnhum.2020.00096.</w:t>
      </w:r>
    </w:p>
    <w:p w14:paraId="08C1758E" w14:textId="77777777" w:rsidR="005849D1" w:rsidRDefault="00000000">
      <w:pPr>
        <w:spacing w:after="220"/>
      </w:pPr>
      <w:r>
        <w:t>Annotation. This systematic review and meta-analysis concerns sickness in head-mounted VR. It informs symptom monitoring and attention to flight and viewpoint events. My short local discomfort rating and stop procedure are study decisions, not a clinical assessment or a published threshold.</w:t>
      </w:r>
    </w:p>
    <w:p w14:paraId="00C77E64" w14:textId="77777777" w:rsidR="005849D1" w:rsidRDefault="00000000">
      <w:r>
        <w:t>[5] I. S. MacKenzie and R. W. Soukoreff, “Phrase sets for evaluating text entry techniques,” in CHI ’03 Extended Abstracts on Human Factors in Computing Systems, 2003, pp. 754–755, doi: 10.1145/765891.765971.</w:t>
      </w:r>
    </w:p>
    <w:p w14:paraId="00486DDB" w14:textId="076B114E" w:rsidR="005849D1" w:rsidRDefault="005849D1">
      <w:pPr>
        <w:spacing w:after="220"/>
      </w:pPr>
    </w:p>
    <w:sectPr w:rsidR="005849D1" w:rsidSect="00034616">
      <w:headerReference w:type="default" r:id="rId32"/>
      <w:footerReference w:type="default" r:id="rId33"/>
      <w:pgSz w:w="11909" w:h="16834"/>
      <w:pgMar w:top="936" w:right="1037" w:bottom="893" w:left="1037"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29045" w14:textId="77777777" w:rsidR="00840686" w:rsidRDefault="00840686">
      <w:pPr>
        <w:spacing w:after="0" w:line="240" w:lineRule="auto"/>
      </w:pPr>
      <w:r>
        <w:separator/>
      </w:r>
    </w:p>
  </w:endnote>
  <w:endnote w:type="continuationSeparator" w:id="0">
    <w:p w14:paraId="00E74DFF" w14:textId="77777777" w:rsidR="00840686" w:rsidRDefault="00840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DFFD" w14:textId="77777777" w:rsidR="005849D1" w:rsidRDefault="005849D1">
    <w:pPr>
      <w:pStyle w:val="a7"/>
    </w:pPr>
  </w:p>
  <w:p w14:paraId="5BC2B3B7"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21BA" w14:textId="77777777" w:rsidR="005849D1" w:rsidRDefault="00000000">
    <w:pPr>
      <w:pStyle w:val="a7"/>
    </w:pPr>
    <w:r>
      <w:rPr>
        <w:b/>
        <w:sz w:val="16"/>
      </w:rPr>
      <w:t>References and application notes on this page</w:t>
    </w:r>
  </w:p>
  <w:p w14:paraId="5BAC9284" w14:textId="77777777" w:rsidR="005849D1" w:rsidRDefault="00000000">
    <w:pPr>
      <w:spacing w:after="60" w:line="240" w:lineRule="auto"/>
    </w:pPr>
    <w:r>
      <w:rPr>
        <w:sz w:val="16"/>
      </w:rPr>
      <w:t xml:space="preserve">[1] D. A. Bowman, J. L. Gabbard, and D. Hix, “A survey of usability evaluation in virtual environments: Classification and comparison of methods,” Presence, vol. 11, no. 4, pp. 404–424, 2002, </w:t>
    </w:r>
    <w:proofErr w:type="spellStart"/>
    <w:r>
      <w:rPr>
        <w:sz w:val="16"/>
      </w:rPr>
      <w:t>doi</w:t>
    </w:r>
    <w:proofErr w:type="spellEnd"/>
    <w:r>
      <w:rPr>
        <w:sz w:val="16"/>
      </w:rPr>
      <w:t>: 10.1162/105474602760204309. Application: link each interaction goal to observed performance and feedback; this is a formative evaluation.</w:t>
    </w:r>
  </w:p>
  <w:p w14:paraId="067DC9C4" w14:textId="77777777" w:rsidR="005849D1" w:rsidRDefault="00000000">
    <w:pPr>
      <w:spacing w:after="60" w:line="240" w:lineRule="auto"/>
    </w:pPr>
    <w:r>
      <w:rPr>
        <w:sz w:val="16"/>
      </w:rPr>
      <w:t xml:space="preserve">[2] T. Boren and J. Ramey, “Thinking aloud: Reconciling theory and practice,” IEEE Trans. Prof. Commun., vol. 43, no. 3, pp. 261–278, Sep. 2000, </w:t>
    </w:r>
    <w:proofErr w:type="spellStart"/>
    <w:r>
      <w:rPr>
        <w:sz w:val="16"/>
      </w:rPr>
      <w:t>doi</w:t>
    </w:r>
    <w:proofErr w:type="spellEnd"/>
    <w:r>
      <w:rPr>
        <w:sz w:val="16"/>
      </w:rPr>
      <w:t>: 10.1109/47.867942. Application: use neutral prompts and log help; avoid explaining controls before observing discovery.</w:t>
    </w:r>
  </w:p>
  <w:p w14:paraId="22B228B1" w14:textId="77777777" w:rsidR="005849D1" w:rsidRDefault="00000000">
    <w:pPr>
      <w:spacing w:after="60" w:line="240" w:lineRule="auto"/>
    </w:pPr>
    <w:r>
      <w:rPr>
        <w:sz w:val="16"/>
      </w:rPr>
      <w:t xml:space="preserve">[3] M. Slater, “Place illusion and plausibility can lead to realistic </w:t>
    </w:r>
    <w:proofErr w:type="spellStart"/>
    <w:r>
      <w:rPr>
        <w:sz w:val="16"/>
      </w:rPr>
      <w:t>behaviour</w:t>
    </w:r>
    <w:proofErr w:type="spellEnd"/>
    <w:r>
      <w:rPr>
        <w:sz w:val="16"/>
      </w:rPr>
      <w:t xml:space="preserve"> in immersive virtual environments,” Philos. Trans. R. Soc. B, vol. 364, no. 1535, pp. 3549–3557, 2009, </w:t>
    </w:r>
    <w:proofErr w:type="spellStart"/>
    <w:r>
      <w:rPr>
        <w:sz w:val="16"/>
      </w:rPr>
      <w:t>doi</w:t>
    </w:r>
    <w:proofErr w:type="spellEnd"/>
    <w:r>
      <w:rPr>
        <w:sz w:val="16"/>
      </w:rPr>
      <w:t>: 10.1098/rstb.2009.0138. Application: inspect coherent action feedback and view changes; do not treat one rating as a validated presence measure.</w:t>
    </w:r>
  </w:p>
  <w:p w14:paraId="27CFC287" w14:textId="77777777" w:rsidR="005849D1" w:rsidRDefault="00000000">
    <w:pPr>
      <w:spacing w:after="60" w:line="240" w:lineRule="auto"/>
    </w:pPr>
    <w:r>
      <w:rPr>
        <w:sz w:val="16"/>
      </w:rPr>
      <w:t xml:space="preserve">[4] D. Saredakis, A. Szpak, B. Birckhead, H. A. D. </w:t>
    </w:r>
    <w:proofErr w:type="spellStart"/>
    <w:r>
      <w:rPr>
        <w:sz w:val="16"/>
      </w:rPr>
      <w:t>Keage</w:t>
    </w:r>
    <w:proofErr w:type="spellEnd"/>
    <w:r>
      <w:rPr>
        <w:sz w:val="16"/>
      </w:rPr>
      <w:t xml:space="preserve">, A. Rizzo, and T. Loetscher, “Factors associated with virtual reality sickness in head-mounted displays: A systematic review and meta-analysis,” Front. Hum. </w:t>
    </w:r>
    <w:proofErr w:type="spellStart"/>
    <w:r>
      <w:rPr>
        <w:sz w:val="16"/>
      </w:rPr>
      <w:t>Neurosci</w:t>
    </w:r>
    <w:proofErr w:type="spellEnd"/>
    <w:r>
      <w:rPr>
        <w:sz w:val="16"/>
      </w:rPr>
      <w:t xml:space="preserve">., vol. 14, Art. no. 96, 2020, </w:t>
    </w:r>
    <w:proofErr w:type="spellStart"/>
    <w:r>
      <w:rPr>
        <w:sz w:val="16"/>
      </w:rPr>
      <w:t>doi</w:t>
    </w:r>
    <w:proofErr w:type="spellEnd"/>
    <w:r>
      <w:rPr>
        <w:sz w:val="16"/>
      </w:rPr>
      <w:t>: 10.3389/fnhum.2020.00096. Application: monitor discomfort around flight and view changes; stop on request or symptoms.</w:t>
    </w:r>
  </w:p>
  <w:p w14:paraId="68667FAB" w14:textId="77777777" w:rsidR="005849D1" w:rsidRDefault="00000000">
    <w:pPr>
      <w:spacing w:after="60" w:line="240" w:lineRule="auto"/>
    </w:pPr>
    <w:r>
      <w:rPr>
        <w:sz w:val="16"/>
      </w:rPr>
      <w:t xml:space="preserve">[5] I. S. MacKenzie and R. W. Soukoreff, “Phrase sets for evaluating text entry techniques,” in CHI ’03 Extended Abstracts on Human Factors in Computing Systems, 2003, pp. 754–755, </w:t>
    </w:r>
    <w:proofErr w:type="spellStart"/>
    <w:r>
      <w:rPr>
        <w:sz w:val="16"/>
      </w:rPr>
      <w:t>doi</w:t>
    </w:r>
    <w:proofErr w:type="spellEnd"/>
    <w:r>
      <w:rPr>
        <w:sz w:val="16"/>
      </w:rPr>
      <w:t>: 10.1145/765891.765971. Application: use a fixed phrase and retain the final text for accuracy checks; this brief task is not a typing benchmark.</w:t>
    </w:r>
  </w:p>
  <w:p w14:paraId="3F3CC007"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2639" w14:textId="77777777" w:rsidR="005849D1" w:rsidRDefault="00000000">
    <w:pPr>
      <w:pStyle w:val="a7"/>
    </w:pPr>
    <w:r>
      <w:rPr>
        <w:b/>
        <w:sz w:val="16"/>
      </w:rPr>
      <w:t>References and application notes on this page</w:t>
    </w:r>
  </w:p>
  <w:p w14:paraId="6BE43CF5" w14:textId="77777777" w:rsidR="005849D1" w:rsidRDefault="00000000">
    <w:pPr>
      <w:spacing w:after="60" w:line="240" w:lineRule="auto"/>
    </w:pPr>
    <w:r>
      <w:rPr>
        <w:sz w:val="16"/>
      </w:rPr>
      <w:t xml:space="preserve">[4] D. Saredakis, A. Szpak, B. Birckhead, H. A. D. </w:t>
    </w:r>
    <w:proofErr w:type="spellStart"/>
    <w:r>
      <w:rPr>
        <w:sz w:val="16"/>
      </w:rPr>
      <w:t>Keage</w:t>
    </w:r>
    <w:proofErr w:type="spellEnd"/>
    <w:r>
      <w:rPr>
        <w:sz w:val="16"/>
      </w:rPr>
      <w:t xml:space="preserve">, A. Rizzo, and T. Loetscher, “Factors associated with virtual reality sickness in head-mounted displays: A systematic review and meta-analysis,” Front. Hum. </w:t>
    </w:r>
    <w:proofErr w:type="spellStart"/>
    <w:r>
      <w:rPr>
        <w:sz w:val="16"/>
      </w:rPr>
      <w:t>Neurosci</w:t>
    </w:r>
    <w:proofErr w:type="spellEnd"/>
    <w:r>
      <w:rPr>
        <w:sz w:val="16"/>
      </w:rPr>
      <w:t xml:space="preserve">., vol. 14, Art. no. 96, 2020, </w:t>
    </w:r>
    <w:proofErr w:type="spellStart"/>
    <w:r>
      <w:rPr>
        <w:sz w:val="16"/>
      </w:rPr>
      <w:t>doi</w:t>
    </w:r>
    <w:proofErr w:type="spellEnd"/>
    <w:r>
      <w:rPr>
        <w:sz w:val="16"/>
      </w:rPr>
      <w:t>: 10.3389/fnhum.2020.00096. Application: monitor discomfort around flight and view changes; stop on request or symptoms.</w:t>
    </w:r>
  </w:p>
  <w:p w14:paraId="2E03848E"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34D1" w14:textId="77777777" w:rsidR="005849D1" w:rsidRDefault="00000000">
    <w:pPr>
      <w:pStyle w:val="a7"/>
    </w:pPr>
    <w:r>
      <w:rPr>
        <w:b/>
        <w:sz w:val="16"/>
      </w:rPr>
      <w:t>References and application notes on this page</w:t>
    </w:r>
  </w:p>
  <w:p w14:paraId="4BCEE4C1" w14:textId="77777777" w:rsidR="005849D1" w:rsidRDefault="00000000">
    <w:pPr>
      <w:spacing w:after="60" w:line="240" w:lineRule="auto"/>
    </w:pPr>
    <w:r>
      <w:rPr>
        <w:sz w:val="16"/>
      </w:rPr>
      <w:t xml:space="preserve">[1] D. A. Bowman, J. L. Gabbard, and D. Hix, “A survey of usability evaluation in virtual environments: Classification and comparison of methods,” Presence, vol. 11, no. 4, pp. 404–424, 2002, </w:t>
    </w:r>
    <w:proofErr w:type="spellStart"/>
    <w:r>
      <w:rPr>
        <w:sz w:val="16"/>
      </w:rPr>
      <w:t>doi</w:t>
    </w:r>
    <w:proofErr w:type="spellEnd"/>
    <w:r>
      <w:rPr>
        <w:sz w:val="16"/>
      </w:rPr>
      <w:t>: 10.1162/105474602760204309. Application: link each interaction goal to observed performance and feedback; this is a formative evaluation.</w:t>
    </w:r>
  </w:p>
  <w:p w14:paraId="5B2AAE1B" w14:textId="77777777" w:rsidR="005849D1" w:rsidRDefault="00000000">
    <w:pPr>
      <w:spacing w:after="60" w:line="240" w:lineRule="auto"/>
    </w:pPr>
    <w:r>
      <w:rPr>
        <w:sz w:val="16"/>
      </w:rPr>
      <w:t xml:space="preserve">[2] T. Boren and J. Ramey, “Thinking aloud: Reconciling theory and practice,” IEEE Trans. Prof. Commun., vol. 43, no. 3, pp. 261–278, Sep. 2000, </w:t>
    </w:r>
    <w:proofErr w:type="spellStart"/>
    <w:r>
      <w:rPr>
        <w:sz w:val="16"/>
      </w:rPr>
      <w:t>doi</w:t>
    </w:r>
    <w:proofErr w:type="spellEnd"/>
    <w:r>
      <w:rPr>
        <w:sz w:val="16"/>
      </w:rPr>
      <w:t>: 10.1109/47.867942. Application: use neutral prompts and log help; avoid explaining controls before observing discovery.</w:t>
    </w:r>
  </w:p>
  <w:p w14:paraId="0F663487"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7F9BB" w14:textId="77777777" w:rsidR="005849D1" w:rsidRDefault="00000000">
    <w:pPr>
      <w:pStyle w:val="a7"/>
    </w:pPr>
    <w:r>
      <w:rPr>
        <w:b/>
        <w:sz w:val="16"/>
      </w:rPr>
      <w:t>References and application notes on this page</w:t>
    </w:r>
  </w:p>
  <w:p w14:paraId="70A43A9F" w14:textId="77777777" w:rsidR="005849D1" w:rsidRDefault="00000000">
    <w:pPr>
      <w:spacing w:after="60" w:line="240" w:lineRule="auto"/>
    </w:pPr>
    <w:r>
      <w:rPr>
        <w:sz w:val="16"/>
      </w:rPr>
      <w:t xml:space="preserve">[3] M. Slater, “Place illusion and plausibility can lead to realistic </w:t>
    </w:r>
    <w:proofErr w:type="spellStart"/>
    <w:r>
      <w:rPr>
        <w:sz w:val="16"/>
      </w:rPr>
      <w:t>behaviour</w:t>
    </w:r>
    <w:proofErr w:type="spellEnd"/>
    <w:r>
      <w:rPr>
        <w:sz w:val="16"/>
      </w:rPr>
      <w:t xml:space="preserve"> in immersive virtual environments,” Philos. Trans. R. Soc. B, vol. 364, no. 1535, pp. 3549–3557, 2009, </w:t>
    </w:r>
    <w:proofErr w:type="spellStart"/>
    <w:r>
      <w:rPr>
        <w:sz w:val="16"/>
      </w:rPr>
      <w:t>doi</w:t>
    </w:r>
    <w:proofErr w:type="spellEnd"/>
    <w:r>
      <w:rPr>
        <w:sz w:val="16"/>
      </w:rPr>
      <w:t>: 10.1098/rstb.2009.0138. Application: inspect coherent action feedback and view changes; do not treat one rating as a validated presence measure.</w:t>
    </w:r>
  </w:p>
  <w:p w14:paraId="6769CEBC"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F22B" w14:textId="77777777" w:rsidR="005849D1" w:rsidRDefault="00000000">
    <w:pPr>
      <w:pStyle w:val="a7"/>
    </w:pPr>
    <w:r>
      <w:rPr>
        <w:b/>
        <w:sz w:val="16"/>
      </w:rPr>
      <w:t>References and application notes on this page</w:t>
    </w:r>
  </w:p>
  <w:p w14:paraId="3EF5110C" w14:textId="77777777" w:rsidR="005849D1" w:rsidRDefault="00000000">
    <w:pPr>
      <w:spacing w:after="60" w:line="240" w:lineRule="auto"/>
    </w:pPr>
    <w:r>
      <w:rPr>
        <w:sz w:val="16"/>
      </w:rPr>
      <w:t xml:space="preserve">[4] D. Saredakis, A. Szpak, B. Birckhead, H. A. D. </w:t>
    </w:r>
    <w:proofErr w:type="spellStart"/>
    <w:r>
      <w:rPr>
        <w:sz w:val="16"/>
      </w:rPr>
      <w:t>Keage</w:t>
    </w:r>
    <w:proofErr w:type="spellEnd"/>
    <w:r>
      <w:rPr>
        <w:sz w:val="16"/>
      </w:rPr>
      <w:t xml:space="preserve">, A. Rizzo, and T. Loetscher, “Factors associated with virtual reality sickness in head-mounted displays: A systematic review and meta-analysis,” Front. Hum. </w:t>
    </w:r>
    <w:proofErr w:type="spellStart"/>
    <w:r>
      <w:rPr>
        <w:sz w:val="16"/>
      </w:rPr>
      <w:t>Neurosci</w:t>
    </w:r>
    <w:proofErr w:type="spellEnd"/>
    <w:r>
      <w:rPr>
        <w:sz w:val="16"/>
      </w:rPr>
      <w:t xml:space="preserve">., vol. 14, Art. no. 96, 2020, </w:t>
    </w:r>
    <w:proofErr w:type="spellStart"/>
    <w:r>
      <w:rPr>
        <w:sz w:val="16"/>
      </w:rPr>
      <w:t>doi</w:t>
    </w:r>
    <w:proofErr w:type="spellEnd"/>
    <w:r>
      <w:rPr>
        <w:sz w:val="16"/>
      </w:rPr>
      <w:t>: 10.3389/fnhum.2020.00096. Application: monitor discomfort around flight and view changes; stop on request or symptoms.</w:t>
    </w:r>
  </w:p>
  <w:p w14:paraId="5A9BC064"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16CB" w14:textId="77777777" w:rsidR="005849D1" w:rsidRDefault="00000000">
    <w:pPr>
      <w:pStyle w:val="a7"/>
    </w:pPr>
    <w:r>
      <w:rPr>
        <w:b/>
        <w:sz w:val="16"/>
      </w:rPr>
      <w:t>References and application notes on this page</w:t>
    </w:r>
  </w:p>
  <w:p w14:paraId="32213593" w14:textId="77777777" w:rsidR="005849D1" w:rsidRDefault="00000000">
    <w:pPr>
      <w:spacing w:after="60" w:line="240" w:lineRule="auto"/>
    </w:pPr>
    <w:r>
      <w:rPr>
        <w:sz w:val="16"/>
      </w:rPr>
      <w:t xml:space="preserve">[5] I. S. MacKenzie and R. W. Soukoreff, “Phrase sets for evaluating text entry techniques,” in CHI ’03 Extended Abstracts on Human Factors in Computing Systems, 2003, pp. 754–755, </w:t>
    </w:r>
    <w:proofErr w:type="spellStart"/>
    <w:r>
      <w:rPr>
        <w:sz w:val="16"/>
      </w:rPr>
      <w:t>doi</w:t>
    </w:r>
    <w:proofErr w:type="spellEnd"/>
    <w:r>
      <w:rPr>
        <w:sz w:val="16"/>
      </w:rPr>
      <w:t>: 10.1145/765891.765971. Application: use a fixed phrase and retain the final text for accuracy checks; this brief task is not a typing benchmark.</w:t>
    </w:r>
  </w:p>
  <w:p w14:paraId="3F111B59"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CF5E" w14:textId="77777777" w:rsidR="005849D1" w:rsidRDefault="005849D1">
    <w:pPr>
      <w:pStyle w:val="a7"/>
    </w:pPr>
  </w:p>
  <w:p w14:paraId="54C22502"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D6136" w14:textId="77777777" w:rsidR="005849D1" w:rsidRDefault="005849D1">
    <w:pPr>
      <w:pStyle w:val="a7"/>
    </w:pPr>
  </w:p>
  <w:p w14:paraId="0E8733B4"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12EB" w14:textId="77777777" w:rsidR="005849D1" w:rsidRDefault="005849D1">
    <w:pPr>
      <w:pStyle w:val="a7"/>
    </w:pPr>
  </w:p>
  <w:p w14:paraId="196298AA"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051C" w14:textId="77777777" w:rsidR="005849D1" w:rsidRDefault="005849D1">
    <w:pPr>
      <w:pStyle w:val="a7"/>
    </w:pPr>
  </w:p>
  <w:p w14:paraId="4D06D511"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C608" w14:textId="77777777" w:rsidR="005849D1" w:rsidRDefault="005849D1">
    <w:pPr>
      <w:pStyle w:val="a7"/>
    </w:pPr>
  </w:p>
  <w:p w14:paraId="37B710B3"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5CBF" w14:textId="77777777" w:rsidR="005849D1" w:rsidRDefault="005849D1">
    <w:pPr>
      <w:pStyle w:val="a7"/>
    </w:pPr>
  </w:p>
  <w:p w14:paraId="1BC2EF6B" w14:textId="77777777" w:rsidR="005849D1" w:rsidRDefault="00000000">
    <w:r>
      <w:rPr>
        <w:sz w:val="16"/>
      </w:rPr>
      <w:t>DECO</w:t>
    </w:r>
    <w:proofErr w:type="gramStart"/>
    <w:r>
      <w:rPr>
        <w:sz w:val="16"/>
      </w:rPr>
      <w:t>7230  |</w:t>
    </w:r>
    <w:proofErr w:type="gramEnd"/>
    <w:r>
      <w:rPr>
        <w:sz w:val="16"/>
      </w:rPr>
      <w:t xml:space="preserve">  </w:t>
    </w:r>
    <w:proofErr w:type="spellStart"/>
    <w:r>
      <w:rPr>
        <w:sz w:val="16"/>
      </w:rPr>
      <w:t>SkyQuest</w:t>
    </w:r>
    <w:proofErr w:type="spellEnd"/>
    <w:r>
      <w:rPr>
        <w:sz w:val="16"/>
      </w:rPr>
      <w:t xml:space="preserve"> IP2</w:t>
    </w:r>
    <w:proofErr w:type="gramStart"/>
    <w:r>
      <w:rPr>
        <w:sz w:val="16"/>
      </w:rPr>
      <w:t>b  |</w:t>
    </w:r>
    <w:proofErr w:type="gramEnd"/>
    <w:r>
      <w:rPr>
        <w:sz w:val="16"/>
      </w:rPr>
      <w:t xml:space="preserve">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9F247" w14:textId="77777777" w:rsidR="00840686" w:rsidRDefault="00840686">
      <w:pPr>
        <w:spacing w:after="0" w:line="240" w:lineRule="auto"/>
      </w:pPr>
      <w:r>
        <w:separator/>
      </w:r>
    </w:p>
  </w:footnote>
  <w:footnote w:type="continuationSeparator" w:id="0">
    <w:p w14:paraId="2FF31D0B" w14:textId="77777777" w:rsidR="00840686" w:rsidRDefault="00840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4FFC" w14:textId="77777777" w:rsidR="005849D1" w:rsidRDefault="005849D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4965" w14:textId="77777777" w:rsidR="005849D1" w:rsidRDefault="005849D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FCDA" w14:textId="77777777" w:rsidR="005849D1" w:rsidRDefault="005849D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0464" w14:textId="77777777" w:rsidR="005849D1" w:rsidRDefault="005849D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523E9" w14:textId="77777777" w:rsidR="005849D1" w:rsidRDefault="005849D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1C93" w14:textId="77777777" w:rsidR="005849D1" w:rsidRDefault="005849D1">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345B" w14:textId="77777777" w:rsidR="005849D1" w:rsidRDefault="005849D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279D" w14:textId="77777777" w:rsidR="005849D1" w:rsidRDefault="005849D1">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F990" w14:textId="77777777" w:rsidR="005849D1" w:rsidRDefault="005849D1">
    <w:pPr>
      <w:pStyle w:val="a5"/>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5C16" w14:textId="77777777" w:rsidR="005849D1" w:rsidRDefault="005849D1">
    <w:pPr>
      <w:pStyle w:val="a5"/>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37FD" w14:textId="77777777" w:rsidR="005849D1" w:rsidRDefault="005849D1">
    <w:pPr>
      <w:pStyle w:val="a5"/>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72D2" w14:textId="77777777" w:rsidR="005849D1" w:rsidRDefault="005849D1">
    <w:pPr>
      <w:pStyle w:val="a5"/>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A1CE" w14:textId="77777777" w:rsidR="005849D1" w:rsidRDefault="005849D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714444">
    <w:abstractNumId w:val="8"/>
  </w:num>
  <w:num w:numId="2" w16cid:durableId="1863011931">
    <w:abstractNumId w:val="6"/>
  </w:num>
  <w:num w:numId="3" w16cid:durableId="490756755">
    <w:abstractNumId w:val="5"/>
  </w:num>
  <w:num w:numId="4" w16cid:durableId="810752259">
    <w:abstractNumId w:val="4"/>
  </w:num>
  <w:num w:numId="5" w16cid:durableId="204949682">
    <w:abstractNumId w:val="7"/>
  </w:num>
  <w:num w:numId="6" w16cid:durableId="598955513">
    <w:abstractNumId w:val="3"/>
  </w:num>
  <w:num w:numId="7" w16cid:durableId="411775302">
    <w:abstractNumId w:val="2"/>
  </w:num>
  <w:num w:numId="8" w16cid:durableId="576089489">
    <w:abstractNumId w:val="1"/>
  </w:num>
  <w:num w:numId="9" w16cid:durableId="176136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9D1"/>
    <w:rsid w:val="00840686"/>
    <w:rsid w:val="008E5545"/>
    <w:rsid w:val="009128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A836F"/>
  <w14:defaultImageDpi w14:val="300"/>
  <w15:docId w15:val="{3C5939F4-828C-8E4C-A323-F0B7F317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rial" w:hAnsi="Arial"/>
      <w:sz w:val="20"/>
    </w:rPr>
  </w:style>
  <w:style w:type="paragraph" w:styleId="1">
    <w:name w:val="heading 1"/>
    <w:basedOn w:val="a1"/>
    <w:next w:val="a1"/>
    <w:link w:val="10"/>
    <w:uiPriority w:val="9"/>
    <w:qFormat/>
    <w:rsid w:val="00FC693F"/>
    <w:pPr>
      <w:keepNext/>
      <w:keepLines/>
      <w:spacing w:before="200" w:after="14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14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200" w:after="140" w:line="240" w:lineRule="auto"/>
      <w:contextualSpacing/>
    </w:pPr>
    <w:rPr>
      <w:rFonts w:asciiTheme="majorHAnsi" w:eastAsiaTheme="majorEastAsia" w:hAnsiTheme="majorHAnsi" w:cstheme="majorBidi"/>
      <w:color w:val="000000"/>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4655</Words>
  <Characters>26534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SkyQuest IP2b Testing Plan</dc:title>
  <dc:subject/>
  <dc:creator>Jia Ling Zhu</dc:creator>
  <cp:keywords/>
  <dc:description>generated by python-docx</dc:description>
  <cp:lastModifiedBy>zhu jialing</cp:lastModifiedBy>
  <cp:revision>2</cp:revision>
  <dcterms:created xsi:type="dcterms:W3CDTF">2013-12-23T23:15:00Z</dcterms:created>
  <dcterms:modified xsi:type="dcterms:W3CDTF">2026-10-30T11:58:00Z</dcterms:modified>
  <cp:category/>
</cp:coreProperties>
</file>