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ACE4" w14:textId="2D28746D" w:rsidR="00F84FCA" w:rsidRPr="005248AD" w:rsidRDefault="00F84FCA" w:rsidP="005248AD">
      <w:pPr>
        <w:spacing w:line="360" w:lineRule="auto"/>
        <w:jc w:val="center"/>
        <w:rPr>
          <w:rFonts w:ascii="Times New Roman" w:hAnsi="Times New Roman" w:cs="Times New Roman"/>
          <w:sz w:val="28"/>
          <w:szCs w:val="28"/>
          <w:lang w:val="ru-RU"/>
        </w:rPr>
      </w:pPr>
      <w:r w:rsidRPr="005248AD">
        <w:rPr>
          <w:rFonts w:ascii="Times New Roman" w:hAnsi="Times New Roman" w:cs="Times New Roman"/>
          <w:sz w:val="28"/>
          <w:szCs w:val="28"/>
          <w:lang w:val="ru-RU"/>
        </w:rPr>
        <w:t>Київський національний університет імені Тараса Шевченка Кафедра кібербезпеки та захисту інформації</w:t>
      </w:r>
    </w:p>
    <w:p w14:paraId="3B249BDE" w14:textId="77777777" w:rsidR="00F84FCA" w:rsidRPr="005248AD" w:rsidRDefault="00F84FCA" w:rsidP="005248AD">
      <w:pPr>
        <w:spacing w:line="360" w:lineRule="auto"/>
        <w:jc w:val="center"/>
        <w:rPr>
          <w:rFonts w:ascii="Times New Roman" w:hAnsi="Times New Roman" w:cs="Times New Roman"/>
          <w:sz w:val="28"/>
          <w:szCs w:val="28"/>
        </w:rPr>
      </w:pPr>
    </w:p>
    <w:p w14:paraId="4AD2833A" w14:textId="77777777" w:rsidR="009737AA" w:rsidRPr="005248AD" w:rsidRDefault="009737AA" w:rsidP="005248AD">
      <w:pPr>
        <w:spacing w:line="360" w:lineRule="auto"/>
        <w:jc w:val="center"/>
        <w:rPr>
          <w:rFonts w:ascii="Times New Roman" w:hAnsi="Times New Roman" w:cs="Times New Roman"/>
          <w:sz w:val="28"/>
          <w:szCs w:val="28"/>
          <w:lang w:val="ru-RU"/>
        </w:rPr>
      </w:pPr>
    </w:p>
    <w:p w14:paraId="0CCC2A51" w14:textId="77777777" w:rsidR="009737AA" w:rsidRPr="005248AD" w:rsidRDefault="009737AA" w:rsidP="005248AD">
      <w:pPr>
        <w:spacing w:line="360" w:lineRule="auto"/>
        <w:jc w:val="center"/>
        <w:rPr>
          <w:rFonts w:ascii="Times New Roman" w:hAnsi="Times New Roman" w:cs="Times New Roman"/>
          <w:sz w:val="28"/>
          <w:szCs w:val="28"/>
          <w:lang w:val="ru-RU"/>
        </w:rPr>
      </w:pPr>
    </w:p>
    <w:p w14:paraId="067C6300" w14:textId="77777777" w:rsidR="00F84FCA" w:rsidRPr="005248AD" w:rsidRDefault="00F84FCA" w:rsidP="005248AD">
      <w:pPr>
        <w:spacing w:line="360" w:lineRule="auto"/>
        <w:jc w:val="center"/>
        <w:rPr>
          <w:rFonts w:ascii="Times New Roman" w:hAnsi="Times New Roman" w:cs="Times New Roman"/>
          <w:sz w:val="28"/>
          <w:szCs w:val="28"/>
          <w:lang w:val="ru-RU"/>
        </w:rPr>
      </w:pPr>
      <w:r w:rsidRPr="005248AD">
        <w:rPr>
          <w:rFonts w:ascii="Times New Roman" w:hAnsi="Times New Roman" w:cs="Times New Roman"/>
          <w:sz w:val="28"/>
          <w:szCs w:val="28"/>
          <w:lang w:val="ru-RU"/>
        </w:rPr>
        <w:t>3BIT</w:t>
      </w:r>
    </w:p>
    <w:p w14:paraId="6CEEB82F" w14:textId="77777777" w:rsidR="00F84FCA" w:rsidRPr="005248AD" w:rsidRDefault="00F84FCA" w:rsidP="005248AD">
      <w:pPr>
        <w:spacing w:line="360" w:lineRule="auto"/>
        <w:jc w:val="center"/>
        <w:rPr>
          <w:rFonts w:ascii="Times New Roman" w:hAnsi="Times New Roman" w:cs="Times New Roman"/>
          <w:sz w:val="28"/>
          <w:szCs w:val="28"/>
          <w:lang w:val="ru-RU"/>
        </w:rPr>
      </w:pPr>
    </w:p>
    <w:p w14:paraId="1D1CE454" w14:textId="69C171CB" w:rsidR="00F84FCA" w:rsidRPr="005248AD" w:rsidRDefault="00F84FCA" w:rsidP="005248AD">
      <w:pPr>
        <w:spacing w:line="360" w:lineRule="auto"/>
        <w:jc w:val="center"/>
        <w:rPr>
          <w:rFonts w:ascii="Times New Roman" w:hAnsi="Times New Roman" w:cs="Times New Roman"/>
          <w:sz w:val="28"/>
          <w:szCs w:val="28"/>
          <w:lang w:val="ru-RU"/>
        </w:rPr>
      </w:pPr>
      <w:r w:rsidRPr="005248AD">
        <w:rPr>
          <w:rFonts w:ascii="Times New Roman" w:hAnsi="Times New Roman" w:cs="Times New Roman"/>
          <w:sz w:val="28"/>
          <w:szCs w:val="28"/>
          <w:lang w:val="ru-RU"/>
        </w:rPr>
        <w:t xml:space="preserve">З </w:t>
      </w:r>
      <w:r w:rsidR="00CF315C" w:rsidRPr="005248AD">
        <w:rPr>
          <w:rFonts w:ascii="Times New Roman" w:hAnsi="Times New Roman" w:cs="Times New Roman"/>
          <w:sz w:val="28"/>
          <w:szCs w:val="28"/>
          <w:lang w:val="ru-RU"/>
        </w:rPr>
        <w:t>лабораторноъ</w:t>
      </w:r>
      <w:r w:rsidRPr="005248AD">
        <w:rPr>
          <w:rFonts w:ascii="Times New Roman" w:hAnsi="Times New Roman" w:cs="Times New Roman"/>
          <w:sz w:val="28"/>
          <w:szCs w:val="28"/>
          <w:lang w:val="ru-RU"/>
        </w:rPr>
        <w:t xml:space="preserve"> роботу з дисципліни Національна та інформаційна безпека держави</w:t>
      </w:r>
    </w:p>
    <w:p w14:paraId="78702ABA" w14:textId="77777777" w:rsidR="00F84FCA" w:rsidRPr="005248AD" w:rsidRDefault="00F84FCA" w:rsidP="005248AD">
      <w:pPr>
        <w:spacing w:line="360" w:lineRule="auto"/>
        <w:jc w:val="center"/>
        <w:rPr>
          <w:rFonts w:ascii="Times New Roman" w:hAnsi="Times New Roman" w:cs="Times New Roman"/>
          <w:sz w:val="28"/>
          <w:szCs w:val="28"/>
          <w:lang w:val="ru-RU"/>
        </w:rPr>
      </w:pPr>
    </w:p>
    <w:p w14:paraId="106CEA65" w14:textId="3D68DA7E" w:rsidR="00CF315C" w:rsidRPr="005248AD" w:rsidRDefault="00CF315C" w:rsidP="005248AD">
      <w:pPr>
        <w:spacing w:line="360" w:lineRule="auto"/>
        <w:jc w:val="center"/>
        <w:rPr>
          <w:rFonts w:ascii="Times New Roman" w:hAnsi="Times New Roman" w:cs="Times New Roman"/>
          <w:sz w:val="28"/>
          <w:szCs w:val="28"/>
          <w:lang w:val="ru-RU"/>
        </w:rPr>
      </w:pPr>
      <w:r w:rsidRPr="005248AD">
        <w:rPr>
          <w:rFonts w:ascii="Times New Roman" w:hAnsi="Times New Roman" w:cs="Times New Roman"/>
          <w:sz w:val="28"/>
          <w:szCs w:val="28"/>
          <w:lang w:val="ru-RU"/>
        </w:rPr>
        <w:t>Способи аналітичної роботи: одиночний і «мозковий штурм»</w:t>
      </w:r>
    </w:p>
    <w:p w14:paraId="3D44F0B7" w14:textId="77777777" w:rsidR="00F84FCA" w:rsidRPr="005248AD" w:rsidRDefault="00F84FCA" w:rsidP="005248AD">
      <w:pPr>
        <w:spacing w:line="360" w:lineRule="auto"/>
        <w:jc w:val="center"/>
        <w:rPr>
          <w:rFonts w:ascii="Times New Roman" w:hAnsi="Times New Roman" w:cs="Times New Roman"/>
          <w:sz w:val="28"/>
          <w:szCs w:val="28"/>
          <w:lang w:val="ru-RU"/>
        </w:rPr>
      </w:pPr>
    </w:p>
    <w:p w14:paraId="057D18CD" w14:textId="796753B9" w:rsidR="00F84FCA"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Роботу виконав студент</w:t>
      </w:r>
    </w:p>
    <w:p w14:paraId="7E52ECBD" w14:textId="391EF757" w:rsidR="00F84FCA"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Жухевич Роман Максимович</w:t>
      </w:r>
    </w:p>
    <w:p w14:paraId="15BCD128" w14:textId="6C73CDE4" w:rsidR="00F84FCA"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1 курс, група КБ13</w:t>
      </w:r>
    </w:p>
    <w:p w14:paraId="2029A65F" w14:textId="10DC7884" w:rsidR="00F84FCA"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w:t>
      </w:r>
      <w:r w:rsidR="00A13BE2" w:rsidRPr="005248AD">
        <w:rPr>
          <w:rFonts w:ascii="Times New Roman" w:hAnsi="Times New Roman" w:cs="Times New Roman"/>
          <w:sz w:val="28"/>
          <w:szCs w:val="28"/>
          <w:lang w:val="ru-RU"/>
        </w:rPr>
        <w:t>19</w:t>
      </w:r>
      <w:r w:rsidRPr="005248AD">
        <w:rPr>
          <w:rFonts w:ascii="Times New Roman" w:hAnsi="Times New Roman" w:cs="Times New Roman"/>
          <w:sz w:val="28"/>
          <w:szCs w:val="28"/>
          <w:lang w:val="ru-RU"/>
        </w:rPr>
        <w:t xml:space="preserve">» </w:t>
      </w:r>
      <w:r w:rsidR="00A13BE2" w:rsidRPr="005248AD">
        <w:rPr>
          <w:rFonts w:ascii="Times New Roman" w:hAnsi="Times New Roman" w:cs="Times New Roman"/>
          <w:sz w:val="28"/>
          <w:szCs w:val="28"/>
          <w:lang w:val="ru-RU"/>
        </w:rPr>
        <w:t>лютого</w:t>
      </w:r>
      <w:r w:rsidRPr="005248AD">
        <w:rPr>
          <w:rFonts w:ascii="Times New Roman" w:hAnsi="Times New Roman" w:cs="Times New Roman"/>
          <w:sz w:val="28"/>
          <w:szCs w:val="28"/>
          <w:lang w:val="ru-RU"/>
        </w:rPr>
        <w:t xml:space="preserve"> 2026p.</w:t>
      </w:r>
    </w:p>
    <w:p w14:paraId="50CD6104" w14:textId="16DDABB1" w:rsidR="00F84FCA"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Викладач: Браїловський</w:t>
      </w:r>
    </w:p>
    <w:p w14:paraId="1AF8A8D9" w14:textId="794F0991" w:rsidR="00BB3D0B" w:rsidRPr="005248AD" w:rsidRDefault="00F84FCA" w:rsidP="005248AD">
      <w:pPr>
        <w:spacing w:line="360" w:lineRule="auto"/>
        <w:ind w:left="5529"/>
        <w:rPr>
          <w:rFonts w:ascii="Times New Roman" w:hAnsi="Times New Roman" w:cs="Times New Roman"/>
          <w:sz w:val="28"/>
          <w:szCs w:val="28"/>
          <w:lang w:val="ru-RU"/>
        </w:rPr>
      </w:pPr>
      <w:r w:rsidRPr="005248AD">
        <w:rPr>
          <w:rFonts w:ascii="Times New Roman" w:hAnsi="Times New Roman" w:cs="Times New Roman"/>
          <w:sz w:val="28"/>
          <w:szCs w:val="28"/>
          <w:lang w:val="ru-RU"/>
        </w:rPr>
        <w:t>Микола Миколайович</w:t>
      </w:r>
    </w:p>
    <w:p w14:paraId="4C952BCA" w14:textId="77777777" w:rsidR="00BB3D0B" w:rsidRPr="005248AD" w:rsidRDefault="00BB3D0B" w:rsidP="005248AD">
      <w:pPr>
        <w:spacing w:line="360" w:lineRule="auto"/>
        <w:jc w:val="center"/>
        <w:rPr>
          <w:rFonts w:ascii="Times New Roman" w:hAnsi="Times New Roman" w:cs="Times New Roman"/>
          <w:sz w:val="28"/>
          <w:szCs w:val="28"/>
          <w:lang w:val="ru-RU"/>
        </w:rPr>
      </w:pPr>
    </w:p>
    <w:p w14:paraId="38A471F5" w14:textId="77777777" w:rsidR="00BB3D0B" w:rsidRPr="005248AD" w:rsidRDefault="00BB3D0B" w:rsidP="005248AD">
      <w:pPr>
        <w:spacing w:line="360" w:lineRule="auto"/>
        <w:jc w:val="center"/>
        <w:rPr>
          <w:rFonts w:ascii="Times New Roman" w:hAnsi="Times New Roman" w:cs="Times New Roman"/>
          <w:sz w:val="28"/>
          <w:szCs w:val="28"/>
          <w:lang w:val="ru-RU"/>
        </w:rPr>
      </w:pPr>
    </w:p>
    <w:p w14:paraId="192F48B7" w14:textId="4777AD22" w:rsidR="00F84FCA" w:rsidRPr="005248AD" w:rsidRDefault="00BB3D0B" w:rsidP="005248AD">
      <w:pPr>
        <w:spacing w:line="360" w:lineRule="auto"/>
        <w:jc w:val="center"/>
        <w:rPr>
          <w:rFonts w:ascii="Times New Roman" w:hAnsi="Times New Roman" w:cs="Times New Roman"/>
          <w:sz w:val="28"/>
          <w:szCs w:val="28"/>
          <w:lang w:val="ru-RU"/>
        </w:rPr>
      </w:pPr>
      <w:r w:rsidRPr="005248AD">
        <w:rPr>
          <w:rFonts w:ascii="Times New Roman" w:hAnsi="Times New Roman" w:cs="Times New Roman"/>
          <w:sz w:val="28"/>
          <w:szCs w:val="28"/>
          <w:lang w:val="ru-RU"/>
        </w:rPr>
        <w:t>Київ</w:t>
      </w:r>
      <w:r w:rsidR="00F84FCA" w:rsidRPr="005248AD">
        <w:rPr>
          <w:rFonts w:ascii="Times New Roman" w:hAnsi="Times New Roman" w:cs="Times New Roman"/>
          <w:sz w:val="28"/>
          <w:szCs w:val="28"/>
          <w:lang w:val="ru-RU"/>
        </w:rPr>
        <w:t xml:space="preserve"> 2026</w:t>
      </w:r>
    </w:p>
    <w:p w14:paraId="46A1AACF" w14:textId="63E92458" w:rsidR="006939C0" w:rsidRPr="005248AD" w:rsidRDefault="006939C0" w:rsidP="005248AD">
      <w:pPr>
        <w:spacing w:line="360" w:lineRule="auto"/>
        <w:rPr>
          <w:rFonts w:ascii="Times New Roman" w:hAnsi="Times New Roman" w:cs="Times New Roman"/>
          <w:sz w:val="28"/>
          <w:szCs w:val="28"/>
        </w:rPr>
      </w:pPr>
    </w:p>
    <w:p w14:paraId="4C6A85FC" w14:textId="77777777" w:rsidR="006939C0" w:rsidRPr="005248AD" w:rsidRDefault="006939C0" w:rsidP="005248AD">
      <w:pPr>
        <w:spacing w:line="360" w:lineRule="auto"/>
        <w:jc w:val="center"/>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lastRenderedPageBreak/>
        <w:t>ЛАБОРАТОРНА РОБОТА №3</w:t>
      </w:r>
    </w:p>
    <w:p w14:paraId="2DA2EF96"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Тема:</w:t>
      </w:r>
      <w:r w:rsidRPr="005248AD">
        <w:rPr>
          <w:rFonts w:ascii="Times New Roman" w:hAnsi="Times New Roman" w:cs="Times New Roman"/>
          <w:sz w:val="28"/>
          <w:szCs w:val="28"/>
          <w:lang w:val="ru-RU"/>
        </w:rPr>
        <w:t xml:space="preserve"> Способи аналітичної роботи: одиночний і «мозковий штурм»</w:t>
      </w:r>
    </w:p>
    <w:p w14:paraId="5ECE1B91"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Варіант:</w:t>
      </w:r>
      <w:r w:rsidRPr="005248AD">
        <w:rPr>
          <w:rFonts w:ascii="Times New Roman" w:hAnsi="Times New Roman" w:cs="Times New Roman"/>
          <w:sz w:val="28"/>
          <w:szCs w:val="28"/>
          <w:lang w:val="ru-RU"/>
        </w:rPr>
        <w:t xml:space="preserve"> №9</w:t>
      </w:r>
    </w:p>
    <w:p w14:paraId="24046DDB"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Мета роботи:</w:t>
      </w:r>
    </w:p>
    <w:p w14:paraId="58F73EC7"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Дослідити специфіку індивідуальної та колективної аналітичної діяльності; провести порівняльний аналіз одиночного способу та методу «мозкового штурму» в контексті інформаційної безпеки; засвоїти теоретичні основи організації аналітичного процесу.</w:t>
      </w:r>
    </w:p>
    <w:p w14:paraId="1F9A0CDD" w14:textId="77777777" w:rsidR="005248AD" w:rsidRDefault="005248AD" w:rsidP="005248AD">
      <w:pPr>
        <w:spacing w:line="360" w:lineRule="auto"/>
        <w:rPr>
          <w:rFonts w:ascii="Times New Roman" w:hAnsi="Times New Roman" w:cs="Times New Roman"/>
          <w:sz w:val="28"/>
          <w:szCs w:val="28"/>
        </w:rPr>
      </w:pPr>
    </w:p>
    <w:p w14:paraId="74F18928" w14:textId="603D029C" w:rsidR="006939C0" w:rsidRPr="005248AD" w:rsidRDefault="006939C0" w:rsidP="005248AD">
      <w:pPr>
        <w:spacing w:line="360" w:lineRule="auto"/>
        <w:rPr>
          <w:rFonts w:ascii="Times New Roman" w:hAnsi="Times New Roman" w:cs="Times New Roman"/>
          <w:sz w:val="28"/>
          <w:szCs w:val="28"/>
        </w:rPr>
      </w:pPr>
      <w:r w:rsidRPr="005248AD">
        <w:rPr>
          <w:rFonts w:ascii="Times New Roman" w:hAnsi="Times New Roman" w:cs="Times New Roman"/>
          <w:b/>
          <w:bCs/>
          <w:sz w:val="28"/>
          <w:szCs w:val="28"/>
          <w:lang w:val="ru-RU"/>
        </w:rPr>
        <w:t>СУТЬ ЗВІТУ ПРО РОБОТУ</w:t>
      </w:r>
    </w:p>
    <w:p w14:paraId="7127C262" w14:textId="77777777" w:rsidR="006939C0" w:rsidRPr="005248AD" w:rsidRDefault="006939C0" w:rsidP="005248AD">
      <w:pPr>
        <w:spacing w:line="360" w:lineRule="auto"/>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t>1. Характеристика одиночного способу аналітичної роботи</w:t>
      </w:r>
    </w:p>
    <w:p w14:paraId="1D591760"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Одиночний аналіз — це базова форма інтелектуальної праці, де фахівець самостійно здійснює повний цикл обробки інформації. Згідно з підручником А.В. Катренка «Теорія прийняття рішень», цей метод базується на глибокому використанні логічних операцій: аналізу, синтезу, абстрагування та узагальнення.</w:t>
      </w:r>
    </w:p>
    <w:p w14:paraId="7DE27565"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В умовах інформаційної безпеки одиночний спосіб є критично важливим при роботі з конфіденційними даними, оскільки він мінімізує коло осіб, допущених до таємниці, і дозволяє аналітику зосередитися на складних причинно-наслідкових зв’язках без зовнішніх відволікань.</w:t>
      </w:r>
    </w:p>
    <w:p w14:paraId="73BE9461"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1.1 Психологічні аспекти та когнітивні пастки індивідуального аналізу</w:t>
      </w:r>
    </w:p>
    <w:p w14:paraId="714F54A2"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 xml:space="preserve">Важливим аспектом одиночної роботи є боротьба з когнітивними упередженнями. Аналітик, працюючи самостійно, часто потрапляє в пастку «підтверджувального упередження» — підсвідомого пошуку лише тієї інформації, що підтверджує його початкову гіпотезу. Для подолання </w:t>
      </w:r>
      <w:r w:rsidRPr="005248AD">
        <w:rPr>
          <w:rFonts w:ascii="Times New Roman" w:hAnsi="Times New Roman" w:cs="Times New Roman"/>
          <w:sz w:val="28"/>
          <w:szCs w:val="28"/>
          <w:lang w:val="ru-RU"/>
        </w:rPr>
        <w:lastRenderedPageBreak/>
        <w:t>цього в межах індивідуальної роботи застосовують метод «адвоката диявола», коли аналітик змушений самостійно вибудовувати аргументацію проти власних висновків. Це дозволяє критично оцінити стійкість системи інформаційного захисту до нестандартних векторів атак.</w:t>
      </w:r>
    </w:p>
    <w:p w14:paraId="0B6EAD63" w14:textId="77777777" w:rsidR="006939C0" w:rsidRPr="005248AD" w:rsidRDefault="006939C0" w:rsidP="005248AD">
      <w:pPr>
        <w:spacing w:line="360" w:lineRule="auto"/>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t>2. Характеристика методу «мозкового штурму»</w:t>
      </w:r>
    </w:p>
    <w:p w14:paraId="2FFE5D0C"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Метод «мозкового штурму» є формою колективної генерації ідей. Основна ідея методу, описана у В.М. Петрика, полягає в подоланні психологічної інерції. Група учасників (5–12 осіб) генерує ідеї у вільному режимі, де будь-яка критика заборонена на початковому етапі. Це дозволяє створювати умови, за яких одна висловлена ідея стає стимулом для виникнення іншої, що призводить до появи нестандартних рішень проблем безпеки.</w:t>
      </w:r>
    </w:p>
    <w:p w14:paraId="4C446409"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2.1 Методологія та ролі в процесі колективного генерування ідей</w:t>
      </w:r>
    </w:p>
    <w:p w14:paraId="76BE7C77" w14:textId="77777777" w:rsidR="006939C0" w:rsidRPr="005248AD" w:rsidRDefault="006939C0" w:rsidP="005248AD">
      <w:pPr>
        <w:spacing w:line="360" w:lineRule="auto"/>
        <w:rPr>
          <w:rFonts w:ascii="Times New Roman" w:hAnsi="Times New Roman" w:cs="Times New Roman"/>
          <w:sz w:val="28"/>
          <w:szCs w:val="28"/>
        </w:rPr>
      </w:pPr>
      <w:r w:rsidRPr="005248AD">
        <w:rPr>
          <w:rFonts w:ascii="Times New Roman" w:hAnsi="Times New Roman" w:cs="Times New Roman"/>
          <w:sz w:val="28"/>
          <w:szCs w:val="28"/>
          <w:lang w:val="ru-RU"/>
        </w:rPr>
        <w:t xml:space="preserve">Ефективність «мозкового штурму» безпосередньо залежатиме від чіткого розподілу ролей. </w:t>
      </w:r>
      <w:r w:rsidRPr="005248AD">
        <w:rPr>
          <w:rFonts w:ascii="Times New Roman" w:hAnsi="Times New Roman" w:cs="Times New Roman"/>
          <w:sz w:val="28"/>
          <w:szCs w:val="28"/>
        </w:rPr>
        <w:t>Згідно з класичною теорією, у групі мають бути присутні:</w:t>
      </w:r>
    </w:p>
    <w:p w14:paraId="04B9E136" w14:textId="77777777" w:rsidR="006939C0" w:rsidRPr="005248AD" w:rsidRDefault="006939C0" w:rsidP="005248AD">
      <w:pPr>
        <w:numPr>
          <w:ilvl w:val="0"/>
          <w:numId w:val="4"/>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Ведучий (Модератор):</w:t>
      </w:r>
      <w:r w:rsidRPr="005248AD">
        <w:rPr>
          <w:rFonts w:ascii="Times New Roman" w:hAnsi="Times New Roman" w:cs="Times New Roman"/>
          <w:sz w:val="28"/>
          <w:szCs w:val="28"/>
          <w:lang w:val="ru-RU"/>
        </w:rPr>
        <w:t xml:space="preserve"> Слідкує за дотриманням правил, зупиняє критику та стимулює пасивних учасників.</w:t>
      </w:r>
    </w:p>
    <w:p w14:paraId="6A019162" w14:textId="77777777" w:rsidR="006939C0" w:rsidRPr="005248AD" w:rsidRDefault="006939C0" w:rsidP="005248AD">
      <w:pPr>
        <w:numPr>
          <w:ilvl w:val="0"/>
          <w:numId w:val="4"/>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Секретар:</w:t>
      </w:r>
      <w:r w:rsidRPr="005248AD">
        <w:rPr>
          <w:rFonts w:ascii="Times New Roman" w:hAnsi="Times New Roman" w:cs="Times New Roman"/>
          <w:sz w:val="28"/>
          <w:szCs w:val="28"/>
          <w:lang w:val="ru-RU"/>
        </w:rPr>
        <w:t xml:space="preserve"> Фіксує абсолютно всі ідеї, не редагуючи та не оцінюючи їх у процесі запису.</w:t>
      </w:r>
    </w:p>
    <w:p w14:paraId="5933425A" w14:textId="77777777" w:rsidR="006939C0" w:rsidRPr="005248AD" w:rsidRDefault="006939C0" w:rsidP="005248AD">
      <w:pPr>
        <w:numPr>
          <w:ilvl w:val="0"/>
          <w:numId w:val="4"/>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Генератори ідей:</w:t>
      </w:r>
      <w:r w:rsidRPr="005248AD">
        <w:rPr>
          <w:rFonts w:ascii="Times New Roman" w:hAnsi="Times New Roman" w:cs="Times New Roman"/>
          <w:sz w:val="28"/>
          <w:szCs w:val="28"/>
          <w:lang w:val="ru-RU"/>
        </w:rPr>
        <w:t xml:space="preserve"> Спеціалісти з різним бекграундом (технічні фахівці, юристи, психологи).</w:t>
      </w:r>
    </w:p>
    <w:p w14:paraId="1E856A2A"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Окремо виділяють етап «інкубації ідей» — час після штурму, коли учасники відволікаються від проблеми, що дозволяє підсвідомості завершити обробку інформації. Це критично для завдань кібербезпеки, де рішення часто лежать на перетині різних дисциплін.</w:t>
      </w:r>
    </w:p>
    <w:p w14:paraId="7F467D35" w14:textId="77777777" w:rsidR="006939C0" w:rsidRPr="005248AD" w:rsidRDefault="006939C0" w:rsidP="005248AD">
      <w:pPr>
        <w:spacing w:line="360" w:lineRule="auto"/>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lastRenderedPageBreak/>
        <w:t>3. Синтез методів: Гібридний підхід в інформаційно-аналітичній діяльності</w:t>
      </w:r>
    </w:p>
    <w:p w14:paraId="4E3E640C"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Сучасна практика інформаційної безпеки держави (за В.М. Петриком) дедалі частіше використовує гібридні форми. Наприклад, метод «6-3-5» (різновид письмового мозкового штурму), де 6 учасників записують по 3 ідеї протягом 5 хвилин, а потім передають листи по колу.</w:t>
      </w:r>
    </w:p>
    <w:p w14:paraId="4A90FBB2"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Це поєднує індивідуальну концентрацію одиночної роботи з колективною динамікою штурму. Такий підхід мінімізує вплив авторитетів (коли молодші аналітики бояться суперечити старшим) і дозволяє за одну сесію (6 раундів) отримати теоретично до $6 \</w:t>
      </w:r>
      <w:r w:rsidRPr="005248AD">
        <w:rPr>
          <w:rFonts w:ascii="Times New Roman" w:hAnsi="Times New Roman" w:cs="Times New Roman"/>
          <w:sz w:val="28"/>
          <w:szCs w:val="28"/>
        </w:rPr>
        <w:t>times</w:t>
      </w:r>
      <w:r w:rsidRPr="005248AD">
        <w:rPr>
          <w:rFonts w:ascii="Times New Roman" w:hAnsi="Times New Roman" w:cs="Times New Roman"/>
          <w:sz w:val="28"/>
          <w:szCs w:val="28"/>
          <w:lang w:val="ru-RU"/>
        </w:rPr>
        <w:t xml:space="preserve"> 3 \</w:t>
      </w:r>
      <w:r w:rsidRPr="005248AD">
        <w:rPr>
          <w:rFonts w:ascii="Times New Roman" w:hAnsi="Times New Roman" w:cs="Times New Roman"/>
          <w:sz w:val="28"/>
          <w:szCs w:val="28"/>
        </w:rPr>
        <w:t>times</w:t>
      </w:r>
      <w:r w:rsidRPr="005248AD">
        <w:rPr>
          <w:rFonts w:ascii="Times New Roman" w:hAnsi="Times New Roman" w:cs="Times New Roman"/>
          <w:sz w:val="28"/>
          <w:szCs w:val="28"/>
          <w:lang w:val="ru-RU"/>
        </w:rPr>
        <w:t xml:space="preserve"> 6 = 108$ варіантів вирішення проблеми захисту критичної інфраструктури.</w:t>
      </w:r>
    </w:p>
    <w:p w14:paraId="3714C59D" w14:textId="77777777" w:rsidR="006939C0" w:rsidRPr="005248AD" w:rsidRDefault="006939C0" w:rsidP="005248AD">
      <w:pPr>
        <w:spacing w:line="360" w:lineRule="auto"/>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t>4. Порівняльний аналіз способів аналітичної роботи</w:t>
      </w:r>
    </w:p>
    <w:p w14:paraId="32EDEBBB"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При порівнянні цих двох підходів варто виділити кілька ключових відмінностей:</w:t>
      </w:r>
    </w:p>
    <w:p w14:paraId="6C793AA6" w14:textId="77777777" w:rsidR="006939C0" w:rsidRPr="005248AD" w:rsidRDefault="006939C0" w:rsidP="005248AD">
      <w:pPr>
        <w:numPr>
          <w:ilvl w:val="0"/>
          <w:numId w:val="5"/>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Точність та ресурси:</w:t>
      </w:r>
      <w:r w:rsidRPr="005248AD">
        <w:rPr>
          <w:rFonts w:ascii="Times New Roman" w:hAnsi="Times New Roman" w:cs="Times New Roman"/>
          <w:sz w:val="28"/>
          <w:szCs w:val="28"/>
          <w:lang w:val="ru-RU"/>
        </w:rPr>
        <w:t xml:space="preserve"> Одиночний аналіз забезпечує високу точність та логічну послідовність, але він обмежений когнітивними ресурсами однієї людини. «Мозковий штурм», навпаки, дає велику кількість альтернативних варіантів за короткий час завдяки ефекту синергії.</w:t>
      </w:r>
    </w:p>
    <w:p w14:paraId="01CBEAB8" w14:textId="77777777" w:rsidR="006939C0" w:rsidRPr="005248AD" w:rsidRDefault="006939C0" w:rsidP="005248AD">
      <w:pPr>
        <w:numPr>
          <w:ilvl w:val="0"/>
          <w:numId w:val="5"/>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Сфера застосування:</w:t>
      </w:r>
      <w:r w:rsidRPr="005248AD">
        <w:rPr>
          <w:rFonts w:ascii="Times New Roman" w:hAnsi="Times New Roman" w:cs="Times New Roman"/>
          <w:sz w:val="28"/>
          <w:szCs w:val="28"/>
          <w:lang w:val="ru-RU"/>
        </w:rPr>
        <w:t xml:space="preserve"> Індивідуальна робота краща для рутинної обробки великих масивів документів, тоді як колективний метод є незамінним у кризових ситуаціях, коли старі алгоритми не працюють і потрібен творчий прорив.</w:t>
      </w:r>
    </w:p>
    <w:p w14:paraId="06F8446D" w14:textId="77777777" w:rsidR="006939C0" w:rsidRPr="005248AD" w:rsidRDefault="006939C0" w:rsidP="005248AD">
      <w:pPr>
        <w:numPr>
          <w:ilvl w:val="0"/>
          <w:numId w:val="5"/>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Відповідальність:</w:t>
      </w:r>
      <w:r w:rsidRPr="005248AD">
        <w:rPr>
          <w:rFonts w:ascii="Times New Roman" w:hAnsi="Times New Roman" w:cs="Times New Roman"/>
          <w:sz w:val="28"/>
          <w:szCs w:val="28"/>
          <w:lang w:val="ru-RU"/>
        </w:rPr>
        <w:t xml:space="preserve"> Одиночний аналітик несе персональну відповідальність за висновок, тоді як у «мозковому штурмі» </w:t>
      </w:r>
      <w:r w:rsidRPr="005248AD">
        <w:rPr>
          <w:rFonts w:ascii="Times New Roman" w:hAnsi="Times New Roman" w:cs="Times New Roman"/>
          <w:sz w:val="28"/>
          <w:szCs w:val="28"/>
          <w:lang w:val="ru-RU"/>
        </w:rPr>
        <w:lastRenderedPageBreak/>
        <w:t>відповідальність розподілена, що допомагає зняти стрес учасників, проте може розмивати чіткість фінального рішення.</w:t>
      </w:r>
    </w:p>
    <w:p w14:paraId="7D65CA2F" w14:textId="77777777" w:rsidR="006939C0" w:rsidRPr="005248AD" w:rsidRDefault="006939C0" w:rsidP="005248AD">
      <w:pPr>
        <w:spacing w:line="360" w:lineRule="auto"/>
        <w:rPr>
          <w:rFonts w:ascii="Times New Roman" w:hAnsi="Times New Roman" w:cs="Times New Roman"/>
          <w:b/>
          <w:bCs/>
          <w:sz w:val="28"/>
          <w:szCs w:val="28"/>
          <w:lang w:val="ru-RU"/>
        </w:rPr>
      </w:pPr>
      <w:r w:rsidRPr="005248AD">
        <w:rPr>
          <w:rFonts w:ascii="Times New Roman" w:hAnsi="Times New Roman" w:cs="Times New Roman"/>
          <w:b/>
          <w:bCs/>
          <w:sz w:val="28"/>
          <w:szCs w:val="28"/>
          <w:lang w:val="ru-RU"/>
        </w:rPr>
        <w:t>5. Аналіз та характеристика ефективності</w:t>
      </w:r>
    </w:p>
    <w:p w14:paraId="450A73F0"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Аналітична робота в системі державної безпеки вимагає гнучкості. Одиночний метод характеризується високою конфіденційністю та глибиною, проте він вразливий до суб’єктивізму (аналітик може несвідомо ігнорувати факти, що суперечать його точці зору). «Мозковий штурм» ефективно долає цей суб’єктивізм через зіткнення різних поглядів, проте він складніший в організації та потребує досвідченого модератора, щоб дискусія не перетворилася на хаос.</w:t>
      </w:r>
    </w:p>
    <w:p w14:paraId="3D0E8718" w14:textId="60F43DEB" w:rsidR="006939C0" w:rsidRPr="005248AD" w:rsidRDefault="006939C0" w:rsidP="005248AD">
      <w:pPr>
        <w:spacing w:line="360" w:lineRule="auto"/>
        <w:rPr>
          <w:rFonts w:ascii="Times New Roman" w:hAnsi="Times New Roman" w:cs="Times New Roman"/>
          <w:sz w:val="28"/>
          <w:szCs w:val="28"/>
        </w:rPr>
      </w:pPr>
    </w:p>
    <w:p w14:paraId="71617371" w14:textId="77777777" w:rsidR="006939C0" w:rsidRPr="005248AD" w:rsidRDefault="006939C0" w:rsidP="005248AD">
      <w:pPr>
        <w:spacing w:line="360" w:lineRule="auto"/>
        <w:rPr>
          <w:rFonts w:ascii="Times New Roman" w:hAnsi="Times New Roman" w:cs="Times New Roman"/>
          <w:b/>
          <w:bCs/>
          <w:sz w:val="28"/>
          <w:szCs w:val="28"/>
        </w:rPr>
      </w:pPr>
      <w:r w:rsidRPr="005248AD">
        <w:rPr>
          <w:rFonts w:ascii="Times New Roman" w:hAnsi="Times New Roman" w:cs="Times New Roman"/>
          <w:b/>
          <w:bCs/>
          <w:sz w:val="28"/>
          <w:szCs w:val="28"/>
        </w:rPr>
        <w:t>ВИСНОВОК</w:t>
      </w:r>
    </w:p>
    <w:p w14:paraId="42969A15" w14:textId="77777777" w:rsidR="006939C0" w:rsidRPr="005248AD" w:rsidRDefault="006939C0" w:rsidP="005248AD">
      <w:p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rPr>
        <w:t xml:space="preserve">У ході виконання лабораторної роботи №3 було проведено комплексне дослідження двох ключових способів аналітичної діяльності: одиночного аналізу та «мозкового штурму». </w:t>
      </w:r>
      <w:r w:rsidRPr="005248AD">
        <w:rPr>
          <w:rFonts w:ascii="Times New Roman" w:hAnsi="Times New Roman" w:cs="Times New Roman"/>
          <w:sz w:val="28"/>
          <w:szCs w:val="28"/>
          <w:lang w:val="ru-RU"/>
        </w:rPr>
        <w:t>На основі опрацьованої літератури (зокрема праць А.В. Катренка та В.М. Петрика) було зроблено такі висновки:</w:t>
      </w:r>
    </w:p>
    <w:p w14:paraId="26A1DDFD" w14:textId="77777777" w:rsidR="006939C0" w:rsidRPr="005248AD" w:rsidRDefault="006939C0" w:rsidP="005248AD">
      <w:pPr>
        <w:numPr>
          <w:ilvl w:val="0"/>
          <w:numId w:val="6"/>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Функціональна відмінність:</w:t>
      </w:r>
      <w:r w:rsidRPr="005248AD">
        <w:rPr>
          <w:rFonts w:ascii="Times New Roman" w:hAnsi="Times New Roman" w:cs="Times New Roman"/>
          <w:sz w:val="28"/>
          <w:szCs w:val="28"/>
          <w:lang w:val="ru-RU"/>
        </w:rPr>
        <w:t xml:space="preserve"> Одиночний спосіб є незамінним для глибокої, детальної обробки структурованої інформації та верифікації даних, де критично важливими є концентрація та персональна відповідальність.</w:t>
      </w:r>
    </w:p>
    <w:p w14:paraId="2ACDFBE4" w14:textId="77777777" w:rsidR="006939C0" w:rsidRPr="005248AD" w:rsidRDefault="006939C0" w:rsidP="005248AD">
      <w:pPr>
        <w:numPr>
          <w:ilvl w:val="0"/>
          <w:numId w:val="6"/>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Ефективність у сфері безпеки</w:t>
      </w:r>
      <w:proofErr w:type="gramStart"/>
      <w:r w:rsidRPr="005248AD">
        <w:rPr>
          <w:rFonts w:ascii="Times New Roman" w:hAnsi="Times New Roman" w:cs="Times New Roman"/>
          <w:b/>
          <w:bCs/>
          <w:sz w:val="28"/>
          <w:szCs w:val="28"/>
          <w:lang w:val="ru-RU"/>
        </w:rPr>
        <w:t>:</w:t>
      </w:r>
      <w:r w:rsidRPr="005248AD">
        <w:rPr>
          <w:rFonts w:ascii="Times New Roman" w:hAnsi="Times New Roman" w:cs="Times New Roman"/>
          <w:sz w:val="28"/>
          <w:szCs w:val="28"/>
          <w:lang w:val="ru-RU"/>
        </w:rPr>
        <w:t xml:space="preserve"> Для</w:t>
      </w:r>
      <w:proofErr w:type="gramEnd"/>
      <w:r w:rsidRPr="005248AD">
        <w:rPr>
          <w:rFonts w:ascii="Times New Roman" w:hAnsi="Times New Roman" w:cs="Times New Roman"/>
          <w:sz w:val="28"/>
          <w:szCs w:val="28"/>
          <w:lang w:val="ru-RU"/>
        </w:rPr>
        <w:t xml:space="preserve"> захисту інформаційного простору держави обидва методи є взаємодоповнюючими. Індивідуальний аналіз дозволяє виявити технічні вразливості системи, а колективний «мозковий штурм» — спрогнозувати сценарії атак або інформаційних операцій супротивника.</w:t>
      </w:r>
    </w:p>
    <w:p w14:paraId="50741FCD" w14:textId="77777777" w:rsidR="006939C0" w:rsidRPr="005248AD" w:rsidRDefault="006939C0" w:rsidP="005248AD">
      <w:pPr>
        <w:numPr>
          <w:ilvl w:val="0"/>
          <w:numId w:val="6"/>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lastRenderedPageBreak/>
        <w:t>Методологічний потенціал:</w:t>
      </w:r>
      <w:r w:rsidRPr="005248AD">
        <w:rPr>
          <w:rFonts w:ascii="Times New Roman" w:hAnsi="Times New Roman" w:cs="Times New Roman"/>
          <w:sz w:val="28"/>
          <w:szCs w:val="28"/>
          <w:lang w:val="ru-RU"/>
        </w:rPr>
        <w:t xml:space="preserve"> Розгляд модифікацій колективної роботи (зокрема методу «6-3-5») засвідчив, що правильна організація процесу дозволяє досягти ефекту синергії, генеруючи значну кількість ідей за короткий проміжок часу</w:t>
      </w:r>
    </w:p>
    <w:p w14:paraId="7CA8EE5D" w14:textId="77777777" w:rsidR="006939C0" w:rsidRPr="005248AD" w:rsidRDefault="006939C0" w:rsidP="005248AD">
      <w:pPr>
        <w:spacing w:line="360" w:lineRule="auto"/>
        <w:ind w:left="720"/>
        <w:rPr>
          <w:rFonts w:ascii="Times New Roman" w:hAnsi="Times New Roman" w:cs="Times New Roman"/>
          <w:sz w:val="28"/>
          <w:szCs w:val="28"/>
          <w:lang w:val="ru-RU"/>
        </w:rPr>
      </w:pPr>
    </w:p>
    <w:p w14:paraId="4256FDBA" w14:textId="2D143E5B" w:rsidR="006939C0" w:rsidRPr="005248AD" w:rsidRDefault="006939C0" w:rsidP="005248AD">
      <w:pPr>
        <w:spacing w:line="360" w:lineRule="auto"/>
        <w:ind w:left="720"/>
        <w:rPr>
          <w:rFonts w:ascii="Times New Roman" w:hAnsi="Times New Roman" w:cs="Times New Roman"/>
          <w:sz w:val="28"/>
          <w:szCs w:val="28"/>
          <w:lang w:val="ru-RU"/>
        </w:rPr>
      </w:pPr>
      <w:r w:rsidRPr="005248AD">
        <w:rPr>
          <w:rFonts w:ascii="Times New Roman" w:hAnsi="Times New Roman" w:cs="Times New Roman"/>
          <w:b/>
          <w:bCs/>
          <w:sz w:val="28"/>
          <w:szCs w:val="28"/>
        </w:rPr>
        <w:t>ВІДПОВІДІ НА КОНТРОЛЬНІ ПИТАННЯ</w:t>
      </w:r>
    </w:p>
    <w:p w14:paraId="1E50AD6D" w14:textId="77777777" w:rsidR="006939C0" w:rsidRPr="005248AD" w:rsidRDefault="006939C0" w:rsidP="005248AD">
      <w:pPr>
        <w:numPr>
          <w:ilvl w:val="0"/>
          <w:numId w:val="7"/>
        </w:numPr>
        <w:spacing w:line="360" w:lineRule="auto"/>
        <w:rPr>
          <w:rFonts w:ascii="Times New Roman" w:hAnsi="Times New Roman" w:cs="Times New Roman"/>
          <w:sz w:val="28"/>
          <w:szCs w:val="28"/>
        </w:rPr>
      </w:pPr>
      <w:r w:rsidRPr="005248AD">
        <w:rPr>
          <w:rFonts w:ascii="Times New Roman" w:hAnsi="Times New Roman" w:cs="Times New Roman"/>
          <w:b/>
          <w:bCs/>
          <w:sz w:val="28"/>
          <w:szCs w:val="28"/>
        </w:rPr>
        <w:t>Етапи аналітичного забезпечення:</w:t>
      </w:r>
      <w:r w:rsidRPr="005248AD">
        <w:rPr>
          <w:rFonts w:ascii="Times New Roman" w:hAnsi="Times New Roman" w:cs="Times New Roman"/>
          <w:sz w:val="28"/>
          <w:szCs w:val="28"/>
        </w:rPr>
        <w:t xml:space="preserve"> Процес включає постановку завдання (визначення проблеми), збір необхідної інформації, систематизацію та обробку даних, безпосередній аналіз (виявлення закономірностей), синтез (формування цілісної картини), розробка прогнозів та підготовка рекомендацій для прийняття рішень.</w:t>
      </w:r>
    </w:p>
    <w:p w14:paraId="1819F4CF"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Функції та завдання інформаційно-аналітичної роботи:</w:t>
      </w:r>
      <w:r w:rsidRPr="005248AD">
        <w:rPr>
          <w:rFonts w:ascii="Times New Roman" w:hAnsi="Times New Roman" w:cs="Times New Roman"/>
          <w:sz w:val="28"/>
          <w:szCs w:val="28"/>
          <w:lang w:val="ru-RU"/>
        </w:rPr>
        <w:t xml:space="preserve"> Головними функціями є інформаційно-ознайомча, моніторингова, прогностична та консультативна. Завдання полягають у своєчасному виявленні загроз, оцінці ризиків та інформаційній підтримці керівництва.</w:t>
      </w:r>
    </w:p>
    <w:p w14:paraId="36D1643E"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Організація інформаційно-аналітичної роботи:</w:t>
      </w:r>
      <w:r w:rsidRPr="005248AD">
        <w:rPr>
          <w:rFonts w:ascii="Times New Roman" w:hAnsi="Times New Roman" w:cs="Times New Roman"/>
          <w:sz w:val="28"/>
          <w:szCs w:val="28"/>
          <w:lang w:val="ru-RU"/>
        </w:rPr>
        <w:t xml:space="preserve"> Передбачає створення підрозділів, забезпечення їх технічними засобами, визначення регламентів збору інформації, каналів зв’язку та встановлення порядку контролю за якістю аналітичних продуктів.</w:t>
      </w:r>
    </w:p>
    <w:p w14:paraId="19FF7D76" w14:textId="77777777" w:rsidR="006939C0" w:rsidRPr="005248AD" w:rsidRDefault="006939C0" w:rsidP="005248AD">
      <w:pPr>
        <w:numPr>
          <w:ilvl w:val="0"/>
          <w:numId w:val="7"/>
        </w:numPr>
        <w:spacing w:line="360" w:lineRule="auto"/>
        <w:rPr>
          <w:rFonts w:ascii="Times New Roman" w:hAnsi="Times New Roman" w:cs="Times New Roman"/>
          <w:sz w:val="28"/>
          <w:szCs w:val="28"/>
        </w:rPr>
      </w:pPr>
      <w:r w:rsidRPr="005248AD">
        <w:rPr>
          <w:rFonts w:ascii="Times New Roman" w:hAnsi="Times New Roman" w:cs="Times New Roman"/>
          <w:b/>
          <w:bCs/>
          <w:sz w:val="28"/>
          <w:szCs w:val="28"/>
          <w:lang w:val="ru-RU"/>
        </w:rPr>
        <w:t>Джерела отримання інформації:</w:t>
      </w:r>
      <w:r w:rsidRPr="005248AD">
        <w:rPr>
          <w:rFonts w:ascii="Times New Roman" w:hAnsi="Times New Roman" w:cs="Times New Roman"/>
          <w:sz w:val="28"/>
          <w:szCs w:val="28"/>
          <w:lang w:val="ru-RU"/>
        </w:rPr>
        <w:t xml:space="preserve"> Поділяються на відкриті (ЗМІ, інтернет — </w:t>
      </w:r>
      <w:r w:rsidRPr="005248AD">
        <w:rPr>
          <w:rFonts w:ascii="Times New Roman" w:hAnsi="Times New Roman" w:cs="Times New Roman"/>
          <w:sz w:val="28"/>
          <w:szCs w:val="28"/>
        </w:rPr>
        <w:t>OSINT</w:t>
      </w:r>
      <w:r w:rsidRPr="005248AD">
        <w:rPr>
          <w:rFonts w:ascii="Times New Roman" w:hAnsi="Times New Roman" w:cs="Times New Roman"/>
          <w:sz w:val="28"/>
          <w:szCs w:val="28"/>
          <w:lang w:val="ru-RU"/>
        </w:rPr>
        <w:t xml:space="preserve">), закриті (службова документація, дані спецслужб) та конфіденційні (агентурні дані). </w:t>
      </w:r>
      <w:r w:rsidRPr="005248AD">
        <w:rPr>
          <w:rFonts w:ascii="Times New Roman" w:hAnsi="Times New Roman" w:cs="Times New Roman"/>
          <w:sz w:val="28"/>
          <w:szCs w:val="28"/>
        </w:rPr>
        <w:t>Також джерелами є результати спостережень та експертних опитувань.</w:t>
      </w:r>
    </w:p>
    <w:p w14:paraId="797CD0A9"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Характеристика обробки отриманої інформації:</w:t>
      </w:r>
      <w:r w:rsidRPr="005248AD">
        <w:rPr>
          <w:rFonts w:ascii="Times New Roman" w:hAnsi="Times New Roman" w:cs="Times New Roman"/>
          <w:sz w:val="28"/>
          <w:szCs w:val="28"/>
          <w:lang w:val="ru-RU"/>
        </w:rPr>
        <w:t xml:space="preserve"> Це перетворення «сирих» даних у придатну для аналізу форму. Включає перевірку на </w:t>
      </w:r>
      <w:r w:rsidRPr="005248AD">
        <w:rPr>
          <w:rFonts w:ascii="Times New Roman" w:hAnsi="Times New Roman" w:cs="Times New Roman"/>
          <w:sz w:val="28"/>
          <w:szCs w:val="28"/>
          <w:lang w:val="ru-RU"/>
        </w:rPr>
        <w:lastRenderedPageBreak/>
        <w:t>достовірність (верифікацію), фільтрацію «шуму», класифікацію та групування даних.</w:t>
      </w:r>
    </w:p>
    <w:p w14:paraId="445DD775"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Методи аналітичної роботи</w:t>
      </w:r>
      <w:proofErr w:type="gramStart"/>
      <w:r w:rsidRPr="005248AD">
        <w:rPr>
          <w:rFonts w:ascii="Times New Roman" w:hAnsi="Times New Roman" w:cs="Times New Roman"/>
          <w:b/>
          <w:bCs/>
          <w:sz w:val="28"/>
          <w:szCs w:val="28"/>
          <w:lang w:val="ru-RU"/>
        </w:rPr>
        <w:t>:</w:t>
      </w:r>
      <w:r w:rsidRPr="005248AD">
        <w:rPr>
          <w:rFonts w:ascii="Times New Roman" w:hAnsi="Times New Roman" w:cs="Times New Roman"/>
          <w:sz w:val="28"/>
          <w:szCs w:val="28"/>
          <w:lang w:val="ru-RU"/>
        </w:rPr>
        <w:t xml:space="preserve"> До</w:t>
      </w:r>
      <w:proofErr w:type="gramEnd"/>
      <w:r w:rsidRPr="005248AD">
        <w:rPr>
          <w:rFonts w:ascii="Times New Roman" w:hAnsi="Times New Roman" w:cs="Times New Roman"/>
          <w:sz w:val="28"/>
          <w:szCs w:val="28"/>
          <w:lang w:val="ru-RU"/>
        </w:rPr>
        <w:t xml:space="preserve"> них відносяться загальнонаукові методи (аналіз, синтез, індукція, дедукція), методи моделювання, статистичні методи та експертні методи (Дельфі, морфологічний аналіз).</w:t>
      </w:r>
    </w:p>
    <w:p w14:paraId="5F1F8B47"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Способи аналітичної роботи:</w:t>
      </w:r>
      <w:r w:rsidRPr="005248AD">
        <w:rPr>
          <w:rFonts w:ascii="Times New Roman" w:hAnsi="Times New Roman" w:cs="Times New Roman"/>
          <w:sz w:val="28"/>
          <w:szCs w:val="28"/>
          <w:lang w:val="ru-RU"/>
        </w:rPr>
        <w:t xml:space="preserve"> Основними є індивідуальний (одиночний), груповий (колективний, як-от «мозковий штурм») та автоматизований (з використанням ІТ-систем).</w:t>
      </w:r>
    </w:p>
    <w:p w14:paraId="582F1296"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Структура аналітичного висновку:</w:t>
      </w:r>
      <w:r w:rsidRPr="005248AD">
        <w:rPr>
          <w:rFonts w:ascii="Times New Roman" w:hAnsi="Times New Roman" w:cs="Times New Roman"/>
          <w:sz w:val="28"/>
          <w:szCs w:val="28"/>
          <w:lang w:val="ru-RU"/>
        </w:rPr>
        <w:t xml:space="preserve"> Типовий висновок складається з вступної частини (суть питання), описової (виклад фактів), аналітичної (оцінка ситуації), прогностичної (сценарії розвитку) та рекомендаційної.</w:t>
      </w:r>
    </w:p>
    <w:p w14:paraId="20E8DEA2" w14:textId="77777777" w:rsidR="006939C0" w:rsidRPr="005248AD" w:rsidRDefault="006939C0" w:rsidP="005248AD">
      <w:pPr>
        <w:numPr>
          <w:ilvl w:val="0"/>
          <w:numId w:val="7"/>
        </w:numPr>
        <w:spacing w:line="360" w:lineRule="auto"/>
        <w:rPr>
          <w:rFonts w:ascii="Times New Roman" w:hAnsi="Times New Roman" w:cs="Times New Roman"/>
          <w:sz w:val="28"/>
          <w:szCs w:val="28"/>
          <w:lang w:val="ru-RU"/>
        </w:rPr>
      </w:pPr>
      <w:r w:rsidRPr="005248AD">
        <w:rPr>
          <w:rFonts w:ascii="Times New Roman" w:hAnsi="Times New Roman" w:cs="Times New Roman"/>
          <w:b/>
          <w:bCs/>
          <w:sz w:val="28"/>
          <w:szCs w:val="28"/>
          <w:lang w:val="ru-RU"/>
        </w:rPr>
        <w:t>Правила інформаційно-аналітичної роботи:</w:t>
      </w:r>
      <w:r w:rsidRPr="005248AD">
        <w:rPr>
          <w:rFonts w:ascii="Times New Roman" w:hAnsi="Times New Roman" w:cs="Times New Roman"/>
          <w:sz w:val="28"/>
          <w:szCs w:val="28"/>
          <w:lang w:val="ru-RU"/>
        </w:rPr>
        <w:t xml:space="preserve"> Об’єктивність (незалежність від симпатій), повнота (врахування всіх факторів), своєчасність та доказовість кожної тези.</w:t>
      </w:r>
    </w:p>
    <w:p w14:paraId="5C54862C" w14:textId="37DF539E" w:rsidR="006939C0" w:rsidRPr="005248AD" w:rsidRDefault="006939C0" w:rsidP="005248AD">
      <w:pPr>
        <w:spacing w:line="360" w:lineRule="auto"/>
        <w:rPr>
          <w:rFonts w:ascii="Times New Roman" w:hAnsi="Times New Roman" w:cs="Times New Roman"/>
          <w:sz w:val="28"/>
          <w:szCs w:val="28"/>
        </w:rPr>
      </w:pPr>
      <w:r w:rsidRPr="005248AD">
        <w:rPr>
          <w:rFonts w:ascii="Times New Roman" w:hAnsi="Times New Roman" w:cs="Times New Roman"/>
          <w:b/>
          <w:bCs/>
          <w:sz w:val="28"/>
          <w:szCs w:val="28"/>
        </w:rPr>
        <w:t>СПИСОК ВИКОРИСТАНОЇ ЛІТЕРАТУРИ</w:t>
      </w:r>
    </w:p>
    <w:p w14:paraId="31AC3C13" w14:textId="77777777" w:rsidR="006939C0" w:rsidRPr="005248AD" w:rsidRDefault="006939C0" w:rsidP="005248AD">
      <w:pPr>
        <w:numPr>
          <w:ilvl w:val="0"/>
          <w:numId w:val="8"/>
        </w:numPr>
        <w:spacing w:line="360" w:lineRule="auto"/>
        <w:rPr>
          <w:rFonts w:ascii="Times New Roman" w:hAnsi="Times New Roman" w:cs="Times New Roman"/>
          <w:sz w:val="28"/>
          <w:szCs w:val="28"/>
        </w:rPr>
      </w:pPr>
      <w:r w:rsidRPr="005248AD">
        <w:rPr>
          <w:rFonts w:ascii="Times New Roman" w:hAnsi="Times New Roman" w:cs="Times New Roman"/>
          <w:sz w:val="28"/>
          <w:szCs w:val="28"/>
        </w:rPr>
        <w:t>Катренко А.В., Пасічник В.В., Пасько В.П. Теорія прийняття рішень: підручник. — К.: Вид. група BHV, 2009. — 608 с.</w:t>
      </w:r>
    </w:p>
    <w:p w14:paraId="37896292" w14:textId="77777777" w:rsidR="006939C0" w:rsidRPr="005248AD" w:rsidRDefault="006939C0" w:rsidP="005248AD">
      <w:pPr>
        <w:numPr>
          <w:ilvl w:val="0"/>
          <w:numId w:val="8"/>
        </w:numPr>
        <w:spacing w:line="360" w:lineRule="auto"/>
        <w:rPr>
          <w:rFonts w:ascii="Times New Roman" w:hAnsi="Times New Roman" w:cs="Times New Roman"/>
          <w:sz w:val="28"/>
          <w:szCs w:val="28"/>
          <w:lang w:val="ru-RU"/>
        </w:rPr>
      </w:pPr>
      <w:r w:rsidRPr="005248AD">
        <w:rPr>
          <w:rFonts w:ascii="Times New Roman" w:hAnsi="Times New Roman" w:cs="Times New Roman"/>
          <w:sz w:val="28"/>
          <w:szCs w:val="28"/>
          <w:lang w:val="ru-RU"/>
        </w:rPr>
        <w:t>Петрик В.М., Присяжнюк М.М., Мельник Д.С. та ін. Забезпечення інформаційної безпеки держави: підручник / за заг. ред. О.А. Семченка та В.М. Петрика. – К.: ДНУ «Книжкова палата України», 2015. – 672 с.</w:t>
      </w:r>
    </w:p>
    <w:p w14:paraId="5BA93A86" w14:textId="712BF8F7" w:rsidR="00E318AF" w:rsidRPr="005248AD" w:rsidRDefault="00E318AF" w:rsidP="005248AD">
      <w:pPr>
        <w:spacing w:line="360" w:lineRule="auto"/>
        <w:rPr>
          <w:rFonts w:ascii="Times New Roman" w:hAnsi="Times New Roman" w:cs="Times New Roman"/>
          <w:sz w:val="28"/>
          <w:szCs w:val="28"/>
          <w:lang w:val="ru-RU"/>
        </w:rPr>
      </w:pPr>
    </w:p>
    <w:sectPr w:rsidR="00E318AF" w:rsidRPr="00524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5F8"/>
    <w:multiLevelType w:val="multilevel"/>
    <w:tmpl w:val="E8A2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842F5"/>
    <w:multiLevelType w:val="multilevel"/>
    <w:tmpl w:val="F17E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31E8D"/>
    <w:multiLevelType w:val="multilevel"/>
    <w:tmpl w:val="868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A2EDF"/>
    <w:multiLevelType w:val="multilevel"/>
    <w:tmpl w:val="D616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C3B49"/>
    <w:multiLevelType w:val="multilevel"/>
    <w:tmpl w:val="43BC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A13E04"/>
    <w:multiLevelType w:val="multilevel"/>
    <w:tmpl w:val="CA1A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552CED"/>
    <w:multiLevelType w:val="multilevel"/>
    <w:tmpl w:val="5CCA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171AF8"/>
    <w:multiLevelType w:val="multilevel"/>
    <w:tmpl w:val="803E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562908">
    <w:abstractNumId w:val="1"/>
  </w:num>
  <w:num w:numId="2" w16cid:durableId="1768110819">
    <w:abstractNumId w:val="5"/>
  </w:num>
  <w:num w:numId="3" w16cid:durableId="1042094718">
    <w:abstractNumId w:val="4"/>
  </w:num>
  <w:num w:numId="4" w16cid:durableId="1340355173">
    <w:abstractNumId w:val="2"/>
  </w:num>
  <w:num w:numId="5" w16cid:durableId="950169333">
    <w:abstractNumId w:val="0"/>
  </w:num>
  <w:num w:numId="6" w16cid:durableId="1105886612">
    <w:abstractNumId w:val="6"/>
  </w:num>
  <w:num w:numId="7" w16cid:durableId="1903364989">
    <w:abstractNumId w:val="3"/>
  </w:num>
  <w:num w:numId="8" w16cid:durableId="1075737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AF"/>
    <w:rsid w:val="003607F9"/>
    <w:rsid w:val="00403E64"/>
    <w:rsid w:val="004A069B"/>
    <w:rsid w:val="005248AD"/>
    <w:rsid w:val="006939C0"/>
    <w:rsid w:val="006D2E2A"/>
    <w:rsid w:val="0094369D"/>
    <w:rsid w:val="009737AA"/>
    <w:rsid w:val="00A13BE2"/>
    <w:rsid w:val="00BB3D0B"/>
    <w:rsid w:val="00C2521D"/>
    <w:rsid w:val="00CF315C"/>
    <w:rsid w:val="00D960A3"/>
    <w:rsid w:val="00E318AF"/>
    <w:rsid w:val="00EC742A"/>
    <w:rsid w:val="00F3238B"/>
    <w:rsid w:val="00F84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FFE1"/>
  <w15:chartTrackingRefBased/>
  <w15:docId w15:val="{23B3774C-E719-476A-8C6B-18A096FE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1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18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8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8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8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8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8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8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8A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18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18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8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8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8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8AF"/>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8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8AF"/>
    <w:rPr>
      <w:rFonts w:eastAsiaTheme="majorEastAsia" w:cstheme="majorBidi"/>
      <w:color w:val="272727" w:themeColor="text1" w:themeTint="D8"/>
    </w:rPr>
  </w:style>
  <w:style w:type="paragraph" w:styleId="a3">
    <w:name w:val="Title"/>
    <w:basedOn w:val="a"/>
    <w:next w:val="a"/>
    <w:link w:val="a4"/>
    <w:uiPriority w:val="10"/>
    <w:qFormat/>
    <w:rsid w:val="00E31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318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8A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318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18AF"/>
    <w:pPr>
      <w:spacing w:before="160"/>
      <w:jc w:val="center"/>
    </w:pPr>
    <w:rPr>
      <w:i/>
      <w:iCs/>
      <w:color w:val="404040" w:themeColor="text1" w:themeTint="BF"/>
    </w:rPr>
  </w:style>
  <w:style w:type="character" w:customStyle="1" w:styleId="a8">
    <w:name w:val="Цитата Знак"/>
    <w:basedOn w:val="a0"/>
    <w:link w:val="a7"/>
    <w:uiPriority w:val="29"/>
    <w:rsid w:val="00E318AF"/>
    <w:rPr>
      <w:i/>
      <w:iCs/>
      <w:color w:val="404040" w:themeColor="text1" w:themeTint="BF"/>
    </w:rPr>
  </w:style>
  <w:style w:type="paragraph" w:styleId="a9">
    <w:name w:val="List Paragraph"/>
    <w:basedOn w:val="a"/>
    <w:uiPriority w:val="34"/>
    <w:qFormat/>
    <w:rsid w:val="00E318AF"/>
    <w:pPr>
      <w:ind w:left="720"/>
      <w:contextualSpacing/>
    </w:pPr>
  </w:style>
  <w:style w:type="character" w:styleId="aa">
    <w:name w:val="Intense Emphasis"/>
    <w:basedOn w:val="a0"/>
    <w:uiPriority w:val="21"/>
    <w:qFormat/>
    <w:rsid w:val="00E318AF"/>
    <w:rPr>
      <w:i/>
      <w:iCs/>
      <w:color w:val="0F4761" w:themeColor="accent1" w:themeShade="BF"/>
    </w:rPr>
  </w:style>
  <w:style w:type="paragraph" w:styleId="ab">
    <w:name w:val="Intense Quote"/>
    <w:basedOn w:val="a"/>
    <w:next w:val="a"/>
    <w:link w:val="ac"/>
    <w:uiPriority w:val="30"/>
    <w:qFormat/>
    <w:rsid w:val="00E31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318AF"/>
    <w:rPr>
      <w:i/>
      <w:iCs/>
      <w:color w:val="0F4761" w:themeColor="accent1" w:themeShade="BF"/>
    </w:rPr>
  </w:style>
  <w:style w:type="character" w:styleId="ad">
    <w:name w:val="Intense Reference"/>
    <w:basedOn w:val="a0"/>
    <w:uiPriority w:val="32"/>
    <w:qFormat/>
    <w:rsid w:val="00E31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1270</Words>
  <Characters>7240</Characters>
  <Application>Microsoft Office Word</Application>
  <DocSecurity>0</DocSecurity>
  <Lines>60</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Zhukhevych</dc:creator>
  <cp:keywords/>
  <dc:description/>
  <cp:lastModifiedBy>Roman Zhukhevych</cp:lastModifiedBy>
  <cp:revision>2</cp:revision>
  <dcterms:created xsi:type="dcterms:W3CDTF">2026-02-20T07:30:00Z</dcterms:created>
  <dcterms:modified xsi:type="dcterms:W3CDTF">2026-02-20T07:30:00Z</dcterms:modified>
</cp:coreProperties>
</file>