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F7C" w:rsidRPr="006350F7" w:rsidRDefault="00F85F7C" w:rsidP="00827DE4">
      <w:pPr>
        <w:pStyle w:val="1"/>
      </w:pPr>
      <w:r w:rsidRPr="00827DE4">
        <w:rPr>
          <w:rFonts w:hint="eastAsia"/>
        </w:rPr>
        <w:t>假设</w:t>
      </w:r>
      <w:r w:rsidR="006350F7" w:rsidRPr="006350F7">
        <w:rPr>
          <w:rFonts w:hint="eastAsia"/>
        </w:rPr>
        <w:t>：</w:t>
      </w:r>
    </w:p>
    <w:p w:rsidR="00F85F7C" w:rsidRDefault="00F85F7C" w:rsidP="007B6A6D">
      <w:pPr>
        <w:spacing w:line="400" w:lineRule="exact"/>
      </w:pPr>
      <w:r>
        <w:rPr>
          <w:rFonts w:hint="eastAsia"/>
        </w:rPr>
        <w:t>1、旅行团是不可以分割的</w:t>
      </w:r>
      <w:r w:rsidR="006350F7">
        <w:rPr>
          <w:rFonts w:hint="eastAsia"/>
        </w:rPr>
        <w:t>商品</w:t>
      </w:r>
      <w:r>
        <w:rPr>
          <w:rFonts w:hint="eastAsia"/>
        </w:rPr>
        <w:t>。</w:t>
      </w:r>
    </w:p>
    <w:p w:rsidR="00F85F7C" w:rsidRDefault="00F85F7C" w:rsidP="007B6A6D">
      <w:pPr>
        <w:spacing w:line="400" w:lineRule="exact"/>
      </w:pPr>
      <w:r>
        <w:rPr>
          <w:rFonts w:hint="eastAsia"/>
        </w:rPr>
        <w:t>2、旅游团先到一个组织缴费之后由组织通过拍卖的方式将这些旅行团拍卖给旅行承包商。</w:t>
      </w:r>
    </w:p>
    <w:p w:rsidR="00F85F7C" w:rsidRDefault="00F85F7C" w:rsidP="007B6A6D">
      <w:pPr>
        <w:spacing w:line="400" w:lineRule="exact"/>
      </w:pPr>
      <w:r>
        <w:rPr>
          <w:rFonts w:hint="eastAsia"/>
        </w:rPr>
        <w:t>3、每个旅行团的人数满足正态分布。</w:t>
      </w:r>
    </w:p>
    <w:p w:rsidR="00F85F7C" w:rsidRDefault="005F3950" w:rsidP="007B6A6D">
      <w:pPr>
        <w:spacing w:line="400" w:lineRule="exact"/>
      </w:pPr>
      <w:r>
        <w:rPr>
          <w:rFonts w:hint="eastAsia"/>
        </w:rPr>
        <w:t>4、承包商不会把估值函数告诉拍卖组织者，但是会告诉它估值函数近似</w:t>
      </w:r>
      <w:r w:rsidR="005D7042">
        <w:rPr>
          <w:rFonts w:hint="eastAsia"/>
        </w:rPr>
        <w:t>函数。</w:t>
      </w:r>
    </w:p>
    <w:p w:rsidR="001519BC" w:rsidRDefault="001519BC" w:rsidP="007B6A6D">
      <w:pPr>
        <w:spacing w:line="400" w:lineRule="exact"/>
      </w:pPr>
      <w:r>
        <w:rPr>
          <w:rFonts w:hint="eastAsia"/>
        </w:rPr>
        <w:t>5、承包商之间不存在结盟关系</w:t>
      </w:r>
      <w:r w:rsidR="006E6F1F">
        <w:rPr>
          <w:rFonts w:hint="eastAsia"/>
        </w:rPr>
        <w:t>。</w:t>
      </w:r>
    </w:p>
    <w:p w:rsidR="005F3950" w:rsidRPr="00646702" w:rsidRDefault="00C02316" w:rsidP="00C507F2">
      <w:pPr>
        <w:pStyle w:val="1"/>
      </w:pPr>
      <w:r w:rsidRPr="00827DE4">
        <w:rPr>
          <w:rFonts w:hint="eastAsia"/>
        </w:rPr>
        <w:t>符号</w:t>
      </w:r>
      <w:r w:rsidRPr="00C02316">
        <w:rPr>
          <w:rFonts w:hint="eastAsia"/>
        </w:rPr>
        <w:t>说明</w:t>
      </w:r>
      <w:r>
        <w:rPr>
          <w:rFonts w:hint="eastAsia"/>
        </w:rPr>
        <w:t>：</w:t>
      </w:r>
    </w:p>
    <w:tbl>
      <w:tblPr>
        <w:tblStyle w:val="4"/>
        <w:tblW w:w="0" w:type="auto"/>
        <w:tblLook w:val="04A0" w:firstRow="1" w:lastRow="0" w:firstColumn="1" w:lastColumn="0" w:noHBand="0" w:noVBand="1"/>
      </w:tblPr>
      <w:tblGrid>
        <w:gridCol w:w="2122"/>
        <w:gridCol w:w="6174"/>
      </w:tblGrid>
      <w:tr w:rsidR="00D73566" w:rsidTr="00F524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thinThickSmallGap" w:sz="24" w:space="0" w:color="auto"/>
              <w:bottom w:val="single" w:sz="4" w:space="0" w:color="auto"/>
            </w:tcBorders>
            <w:vAlign w:val="center"/>
          </w:tcPr>
          <w:p w:rsidR="00D73566" w:rsidRDefault="00D73566" w:rsidP="00F52467">
            <w:pPr>
              <w:spacing w:line="400" w:lineRule="atLeast"/>
              <w:jc w:val="center"/>
            </w:pPr>
            <w:r>
              <w:rPr>
                <w:rFonts w:hint="eastAsia"/>
              </w:rPr>
              <w:t>符号</w:t>
            </w:r>
          </w:p>
        </w:tc>
        <w:tc>
          <w:tcPr>
            <w:tcW w:w="6174" w:type="dxa"/>
            <w:tcBorders>
              <w:top w:val="thinThickSmallGap" w:sz="24" w:space="0" w:color="auto"/>
              <w:bottom w:val="single" w:sz="4" w:space="0" w:color="auto"/>
            </w:tcBorders>
            <w:vAlign w:val="center"/>
          </w:tcPr>
          <w:p w:rsidR="00D73566" w:rsidRDefault="005F3950" w:rsidP="00F52467">
            <w:pPr>
              <w:spacing w:line="400" w:lineRule="atLeast"/>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73566" w:rsidTr="00F5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auto"/>
            </w:tcBorders>
            <w:vAlign w:val="center"/>
          </w:tcPr>
          <w:p w:rsidR="00D73566" w:rsidRDefault="00FB1132" w:rsidP="00F52467">
            <w:pPr>
              <w:spacing w:line="400" w:lineRule="atLeast"/>
              <w:jc w:val="center"/>
            </w:pPr>
            <w:r w:rsidRPr="00FB1132">
              <w:rPr>
                <w:b w:val="0"/>
                <w:bCs w:val="0"/>
                <w:position w:val="-6"/>
              </w:rPr>
              <w:object w:dxaOrig="13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pt;height:12.95pt" o:ole="">
                  <v:imagedata r:id="rId8" o:title=""/>
                </v:shape>
                <o:OLEObject Type="Embed" ProgID="Equation.DSMT4" ShapeID="_x0000_i1025" DrawAspect="Content" ObjectID="_1601827323" r:id="rId9"/>
              </w:object>
            </w:r>
          </w:p>
        </w:tc>
        <w:tc>
          <w:tcPr>
            <w:tcW w:w="6174" w:type="dxa"/>
            <w:tcBorders>
              <w:top w:val="single" w:sz="4" w:space="0" w:color="auto"/>
            </w:tcBorders>
            <w:vAlign w:val="center"/>
          </w:tcPr>
          <w:p w:rsidR="00D73566" w:rsidRDefault="005F3950" w:rsidP="00F52467">
            <w:pPr>
              <w:spacing w:line="400" w:lineRule="atLeast"/>
              <w:jc w:val="center"/>
              <w:cnfStyle w:val="000000100000" w:firstRow="0" w:lastRow="0" w:firstColumn="0" w:lastColumn="0" w:oddVBand="0" w:evenVBand="0" w:oddHBand="1" w:evenHBand="0" w:firstRowFirstColumn="0" w:firstRowLastColumn="0" w:lastRowFirstColumn="0" w:lastRowLastColumn="0"/>
            </w:pPr>
            <w:r>
              <w:rPr>
                <w:rFonts w:hint="eastAsia"/>
              </w:rPr>
              <w:t>表示旅行的承包商</w:t>
            </w:r>
            <w:r w:rsidRPr="005F3950">
              <w:rPr>
                <w:position w:val="-10"/>
              </w:rPr>
              <w:object w:dxaOrig="1020" w:dyaOrig="300">
                <v:shape id="_x0000_i1026" type="#_x0000_t75" style="width:51.1pt;height:15.1pt" o:ole="">
                  <v:imagedata r:id="rId10" o:title=""/>
                </v:shape>
                <o:OLEObject Type="Embed" ProgID="Equation.DSMT4" ShapeID="_x0000_i1026" DrawAspect="Content" ObjectID="_1601827324" r:id="rId11"/>
              </w:object>
            </w:r>
          </w:p>
        </w:tc>
      </w:tr>
      <w:tr w:rsidR="00D73566" w:rsidTr="00F52467">
        <w:tc>
          <w:tcPr>
            <w:cnfStyle w:val="001000000000" w:firstRow="0" w:lastRow="0" w:firstColumn="1" w:lastColumn="0" w:oddVBand="0" w:evenVBand="0" w:oddHBand="0" w:evenHBand="0" w:firstRowFirstColumn="0" w:firstRowLastColumn="0" w:lastRowFirstColumn="0" w:lastRowLastColumn="0"/>
            <w:tcW w:w="2122" w:type="dxa"/>
            <w:vAlign w:val="center"/>
          </w:tcPr>
          <w:p w:rsidR="00D73566" w:rsidRDefault="00A47D02" w:rsidP="00F52467">
            <w:pPr>
              <w:spacing w:line="400" w:lineRule="atLeast"/>
              <w:jc w:val="center"/>
            </w:pPr>
            <w:r w:rsidRPr="00A47D02">
              <w:rPr>
                <w:b w:val="0"/>
                <w:bCs w:val="0"/>
                <w:position w:val="-10"/>
              </w:rPr>
              <w:object w:dxaOrig="200" w:dyaOrig="300">
                <v:shape id="_x0000_i1027" type="#_x0000_t75" style="width:9.35pt;height:15.1pt" o:ole="">
                  <v:imagedata r:id="rId12" o:title=""/>
                </v:shape>
                <o:OLEObject Type="Embed" ProgID="Equation.DSMT4" ShapeID="_x0000_i1027" DrawAspect="Content" ObjectID="_1601827325" r:id="rId13"/>
              </w:object>
            </w:r>
          </w:p>
        </w:tc>
        <w:tc>
          <w:tcPr>
            <w:tcW w:w="6174" w:type="dxa"/>
            <w:vAlign w:val="center"/>
          </w:tcPr>
          <w:p w:rsidR="00D73566" w:rsidRDefault="005F3950" w:rsidP="00F52467">
            <w:pPr>
              <w:spacing w:line="400" w:lineRule="atLeast"/>
              <w:jc w:val="center"/>
              <w:cnfStyle w:val="000000000000" w:firstRow="0" w:lastRow="0" w:firstColumn="0" w:lastColumn="0" w:oddVBand="0" w:evenVBand="0" w:oddHBand="0" w:evenHBand="0" w:firstRowFirstColumn="0" w:firstRowLastColumn="0" w:lastRowFirstColumn="0" w:lastRowLastColumn="0"/>
            </w:pPr>
            <w:r>
              <w:rPr>
                <w:rFonts w:hint="eastAsia"/>
              </w:rPr>
              <w:t>表示</w:t>
            </w:r>
            <w:r w:rsidR="00FF7B5A">
              <w:rPr>
                <w:rFonts w:hint="eastAsia"/>
              </w:rPr>
              <w:t>游客资源</w:t>
            </w:r>
            <w:r w:rsidR="007B6A6D" w:rsidRPr="007B6A6D">
              <w:rPr>
                <w:position w:val="-10"/>
              </w:rPr>
              <w:object w:dxaOrig="1120" w:dyaOrig="300">
                <v:shape id="_x0000_i1028" type="#_x0000_t75" style="width:56.15pt;height:15.1pt" o:ole="">
                  <v:imagedata r:id="rId14" o:title=""/>
                </v:shape>
                <o:OLEObject Type="Embed" ProgID="Equation.DSMT4" ShapeID="_x0000_i1028" DrawAspect="Content" ObjectID="_1601827326" r:id="rId15"/>
              </w:object>
            </w:r>
          </w:p>
        </w:tc>
      </w:tr>
      <w:tr w:rsidR="00D73566" w:rsidTr="00F5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73566" w:rsidRDefault="00D31941" w:rsidP="00F52467">
            <w:pPr>
              <w:spacing w:line="400" w:lineRule="atLeast"/>
              <w:jc w:val="center"/>
            </w:pPr>
            <w:r w:rsidRPr="00A47D02">
              <w:rPr>
                <w:b w:val="0"/>
                <w:bCs w:val="0"/>
                <w:position w:val="-14"/>
              </w:rPr>
              <w:object w:dxaOrig="300" w:dyaOrig="380">
                <v:shape id="_x0000_i1029" type="#_x0000_t75" style="width:15.1pt;height:18.7pt" o:ole="">
                  <v:imagedata r:id="rId16" o:title=""/>
                </v:shape>
                <o:OLEObject Type="Embed" ProgID="Equation.DSMT4" ShapeID="_x0000_i1029" DrawAspect="Content" ObjectID="_1601827327" r:id="rId17"/>
              </w:object>
            </w:r>
          </w:p>
        </w:tc>
        <w:tc>
          <w:tcPr>
            <w:tcW w:w="6174" w:type="dxa"/>
            <w:vAlign w:val="center"/>
          </w:tcPr>
          <w:p w:rsidR="00355CF0" w:rsidRDefault="00355CF0" w:rsidP="00F52467">
            <w:pPr>
              <w:spacing w:line="400" w:lineRule="atLeast"/>
              <w:jc w:val="center"/>
              <w:cnfStyle w:val="000000100000" w:firstRow="0" w:lastRow="0" w:firstColumn="0" w:lastColumn="0" w:oddVBand="0" w:evenVBand="0" w:oddHBand="1" w:evenHBand="0" w:firstRowFirstColumn="0" w:firstRowLastColumn="0" w:lastRowFirstColumn="0" w:lastRowLastColumn="0"/>
            </w:pPr>
            <w:r>
              <w:rPr>
                <w:rFonts w:hint="eastAsia"/>
              </w:rPr>
              <w:t>表示第</w:t>
            </w:r>
            <w:r w:rsidRPr="005F3950">
              <w:rPr>
                <w:position w:val="-10"/>
              </w:rPr>
              <w:object w:dxaOrig="180" w:dyaOrig="279">
                <v:shape id="_x0000_i1030" type="#_x0000_t75" style="width:8.65pt;height:14.4pt" o:ole="">
                  <v:imagedata r:id="rId18" o:title=""/>
                </v:shape>
                <o:OLEObject Type="Embed" ProgID="Equation.DSMT4" ShapeID="_x0000_i1030" DrawAspect="Content" ObjectID="_1601827328" r:id="rId19"/>
              </w:object>
            </w:r>
            <w:r>
              <w:rPr>
                <w:rFonts w:hint="eastAsia"/>
              </w:rPr>
              <w:t>种旅行团的数目</w:t>
            </w:r>
          </w:p>
        </w:tc>
      </w:tr>
      <w:tr w:rsidR="00CD11EE" w:rsidTr="00F52467">
        <w:tc>
          <w:tcPr>
            <w:cnfStyle w:val="001000000000" w:firstRow="0" w:lastRow="0" w:firstColumn="1" w:lastColumn="0" w:oddVBand="0" w:evenVBand="0" w:oddHBand="0" w:evenHBand="0" w:firstRowFirstColumn="0" w:firstRowLastColumn="0" w:lastRowFirstColumn="0" w:lastRowLastColumn="0"/>
            <w:tcW w:w="2122" w:type="dxa"/>
            <w:vAlign w:val="center"/>
          </w:tcPr>
          <w:p w:rsidR="00CD11EE" w:rsidRDefault="00D31941" w:rsidP="00F52467">
            <w:pPr>
              <w:spacing w:line="400" w:lineRule="atLeast"/>
              <w:jc w:val="center"/>
            </w:pPr>
            <w:r w:rsidRPr="00A47D02">
              <w:rPr>
                <w:b w:val="0"/>
                <w:bCs w:val="0"/>
                <w:position w:val="-14"/>
              </w:rPr>
              <w:object w:dxaOrig="300" w:dyaOrig="380">
                <v:shape id="_x0000_i1031" type="#_x0000_t75" style="width:15.1pt;height:18.7pt" o:ole="">
                  <v:imagedata r:id="rId20" o:title=""/>
                </v:shape>
                <o:OLEObject Type="Embed" ProgID="Equation.DSMT4" ShapeID="_x0000_i1031" DrawAspect="Content" ObjectID="_1601827329" r:id="rId21"/>
              </w:object>
            </w:r>
          </w:p>
        </w:tc>
        <w:tc>
          <w:tcPr>
            <w:tcW w:w="6174" w:type="dxa"/>
            <w:vAlign w:val="center"/>
          </w:tcPr>
          <w:p w:rsidR="00CD11EE" w:rsidRPr="00355CF0" w:rsidRDefault="00355CF0" w:rsidP="00F52467">
            <w:pPr>
              <w:spacing w:line="400" w:lineRule="atLeast"/>
              <w:jc w:val="center"/>
              <w:cnfStyle w:val="000000000000" w:firstRow="0" w:lastRow="0" w:firstColumn="0" w:lastColumn="0" w:oddVBand="0" w:evenVBand="0" w:oddHBand="0" w:evenHBand="0" w:firstRowFirstColumn="0" w:firstRowLastColumn="0" w:lastRowFirstColumn="0" w:lastRowLastColumn="0"/>
            </w:pPr>
            <w:r>
              <w:rPr>
                <w:rFonts w:hint="eastAsia"/>
              </w:rPr>
              <w:t>表示第</w:t>
            </w:r>
            <w:r w:rsidRPr="005F3950">
              <w:rPr>
                <w:position w:val="-10"/>
              </w:rPr>
              <w:object w:dxaOrig="180" w:dyaOrig="279">
                <v:shape id="_x0000_i1032" type="#_x0000_t75" style="width:8.65pt;height:14.4pt" o:ole="">
                  <v:imagedata r:id="rId18" o:title=""/>
                </v:shape>
                <o:OLEObject Type="Embed" ProgID="Equation.DSMT4" ShapeID="_x0000_i1032" DrawAspect="Content" ObjectID="_1601827330" r:id="rId22"/>
              </w:object>
            </w:r>
            <w:r>
              <w:rPr>
                <w:rFonts w:hint="eastAsia"/>
              </w:rPr>
              <w:t>种旅行团的人数属性</w:t>
            </w:r>
          </w:p>
        </w:tc>
      </w:tr>
      <w:tr w:rsidR="00CD11EE" w:rsidTr="00F5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CD11EE" w:rsidRDefault="00BC05FC" w:rsidP="00F52467">
            <w:pPr>
              <w:spacing w:line="400" w:lineRule="atLeast"/>
              <w:jc w:val="center"/>
            </w:pPr>
            <w:r w:rsidRPr="00FB1132">
              <w:rPr>
                <w:b w:val="0"/>
                <w:bCs w:val="0"/>
                <w:position w:val="-12"/>
              </w:rPr>
              <w:object w:dxaOrig="800" w:dyaOrig="360">
                <v:shape id="_x0000_i1033" type="#_x0000_t75" style="width:39.6pt;height:18.7pt" o:ole="">
                  <v:imagedata r:id="rId23" o:title=""/>
                </v:shape>
                <o:OLEObject Type="Embed" ProgID="Equation.DSMT4" ShapeID="_x0000_i1033" DrawAspect="Content" ObjectID="_1601827331" r:id="rId24"/>
              </w:object>
            </w:r>
          </w:p>
        </w:tc>
        <w:tc>
          <w:tcPr>
            <w:tcW w:w="6174" w:type="dxa"/>
            <w:vAlign w:val="center"/>
          </w:tcPr>
          <w:p w:rsidR="00CD11EE" w:rsidRDefault="00CD11EE" w:rsidP="00F52467">
            <w:pPr>
              <w:spacing w:line="400" w:lineRule="atLeast"/>
              <w:jc w:val="center"/>
              <w:cnfStyle w:val="000000100000" w:firstRow="0" w:lastRow="0" w:firstColumn="0" w:lastColumn="0" w:oddVBand="0" w:evenVBand="0" w:oddHBand="1" w:evenHBand="0" w:firstRowFirstColumn="0" w:firstRowLastColumn="0" w:lastRowFirstColumn="0" w:lastRowLastColumn="0"/>
            </w:pPr>
            <w:r>
              <w:rPr>
                <w:rFonts w:hint="eastAsia"/>
              </w:rPr>
              <w:t>表示第</w:t>
            </w:r>
            <w:r w:rsidRPr="00FB1132">
              <w:rPr>
                <w:position w:val="-6"/>
              </w:rPr>
              <w:object w:dxaOrig="139" w:dyaOrig="240">
                <v:shape id="_x0000_i1034" type="#_x0000_t75" style="width:7.2pt;height:12.25pt" o:ole="">
                  <v:imagedata r:id="rId25" o:title=""/>
                </v:shape>
                <o:OLEObject Type="Embed" ProgID="Equation.DSMT4" ShapeID="_x0000_i1034" DrawAspect="Content" ObjectID="_1601827332" r:id="rId26"/>
              </w:object>
            </w:r>
            <w:r w:rsidR="00827DE4">
              <w:rPr>
                <w:rFonts w:hint="eastAsia"/>
              </w:rPr>
              <w:t>承包商的成本</w:t>
            </w:r>
            <w:r>
              <w:rPr>
                <w:rFonts w:hint="eastAsia"/>
              </w:rPr>
              <w:t>函数</w:t>
            </w:r>
          </w:p>
        </w:tc>
      </w:tr>
      <w:tr w:rsidR="00827DE4" w:rsidTr="00F52467">
        <w:tc>
          <w:tcPr>
            <w:cnfStyle w:val="001000000000" w:firstRow="0" w:lastRow="0" w:firstColumn="1" w:lastColumn="0" w:oddVBand="0" w:evenVBand="0" w:oddHBand="0" w:evenHBand="0" w:firstRowFirstColumn="0" w:firstRowLastColumn="0" w:lastRowFirstColumn="0" w:lastRowLastColumn="0"/>
            <w:tcW w:w="2122" w:type="dxa"/>
            <w:vAlign w:val="center"/>
          </w:tcPr>
          <w:p w:rsidR="00827DE4" w:rsidRPr="00FB1132" w:rsidRDefault="00827DE4" w:rsidP="00827DE4">
            <w:pPr>
              <w:spacing w:line="400" w:lineRule="atLeast"/>
              <w:jc w:val="center"/>
            </w:pPr>
            <w:r w:rsidRPr="00FB1132">
              <w:rPr>
                <w:b w:val="0"/>
                <w:bCs w:val="0"/>
                <w:position w:val="-12"/>
              </w:rPr>
              <w:object w:dxaOrig="480" w:dyaOrig="360">
                <v:shape id="_x0000_i1035" type="#_x0000_t75" style="width:23.75pt;height:18.7pt" o:ole="">
                  <v:imagedata r:id="rId27" o:title=""/>
                </v:shape>
                <o:OLEObject Type="Embed" ProgID="Equation.DSMT4" ShapeID="_x0000_i1035" DrawAspect="Content" ObjectID="_1601827333" r:id="rId28"/>
              </w:object>
            </w:r>
          </w:p>
        </w:tc>
        <w:tc>
          <w:tcPr>
            <w:tcW w:w="6174" w:type="dxa"/>
            <w:vAlign w:val="center"/>
          </w:tcPr>
          <w:p w:rsidR="00827DE4" w:rsidRDefault="00827DE4" w:rsidP="00827DE4">
            <w:pPr>
              <w:spacing w:line="400" w:lineRule="atLeast"/>
              <w:jc w:val="center"/>
              <w:cnfStyle w:val="000000000000" w:firstRow="0" w:lastRow="0" w:firstColumn="0" w:lastColumn="0" w:oddVBand="0" w:evenVBand="0" w:oddHBand="0" w:evenHBand="0" w:firstRowFirstColumn="0" w:firstRowLastColumn="0" w:lastRowFirstColumn="0" w:lastRowLastColumn="0"/>
            </w:pPr>
            <w:r>
              <w:rPr>
                <w:rFonts w:hint="eastAsia"/>
              </w:rPr>
              <w:t>表示第</w:t>
            </w:r>
            <w:r w:rsidRPr="00FB1132">
              <w:rPr>
                <w:position w:val="-6"/>
              </w:rPr>
              <w:object w:dxaOrig="139" w:dyaOrig="240" w14:anchorId="56F1B4D3">
                <v:shape id="_x0000_i1036" type="#_x0000_t75" style="width:7.2pt;height:12.25pt" o:ole="">
                  <v:imagedata r:id="rId25" o:title=""/>
                </v:shape>
                <o:OLEObject Type="Embed" ProgID="Equation.DSMT4" ShapeID="_x0000_i1036" DrawAspect="Content" ObjectID="_1601827334" r:id="rId29"/>
              </w:object>
            </w:r>
            <w:r>
              <w:rPr>
                <w:rFonts w:hint="eastAsia"/>
              </w:rPr>
              <w:t>承包商的估值函数</w:t>
            </w:r>
          </w:p>
        </w:tc>
      </w:tr>
      <w:tr w:rsidR="00355CF0" w:rsidTr="00F5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355CF0" w:rsidRDefault="00D31941" w:rsidP="00F52467">
            <w:pPr>
              <w:spacing w:line="400" w:lineRule="atLeast"/>
              <w:jc w:val="center"/>
            </w:pPr>
            <w:r w:rsidRPr="00B26072">
              <w:rPr>
                <w:b w:val="0"/>
                <w:bCs w:val="0"/>
                <w:position w:val="-12"/>
              </w:rPr>
              <w:object w:dxaOrig="279" w:dyaOrig="360">
                <v:shape id="_x0000_i1037" type="#_x0000_t75" style="width:14.4pt;height:18.7pt" o:ole="">
                  <v:imagedata r:id="rId30" o:title=""/>
                </v:shape>
                <o:OLEObject Type="Embed" ProgID="Equation.DSMT4" ShapeID="_x0000_i1037" DrawAspect="Content" ObjectID="_1601827335" r:id="rId31"/>
              </w:object>
            </w:r>
          </w:p>
        </w:tc>
        <w:tc>
          <w:tcPr>
            <w:tcW w:w="6174" w:type="dxa"/>
            <w:vAlign w:val="center"/>
          </w:tcPr>
          <w:p w:rsidR="00355CF0" w:rsidRDefault="00355CF0" w:rsidP="00F52467">
            <w:pPr>
              <w:spacing w:line="400" w:lineRule="atLeast"/>
              <w:jc w:val="center"/>
              <w:cnfStyle w:val="000000100000" w:firstRow="0" w:lastRow="0" w:firstColumn="0" w:lastColumn="0" w:oddVBand="0" w:evenVBand="0" w:oddHBand="1" w:evenHBand="0" w:firstRowFirstColumn="0" w:firstRowLastColumn="0" w:lastRowFirstColumn="0" w:lastRowLastColumn="0"/>
            </w:pPr>
            <w:r>
              <w:rPr>
                <w:rFonts w:hint="eastAsia"/>
              </w:rPr>
              <w:t>表示第</w:t>
            </w:r>
            <w:r w:rsidRPr="00FB1132">
              <w:rPr>
                <w:position w:val="-6"/>
              </w:rPr>
              <w:object w:dxaOrig="139" w:dyaOrig="240" w14:anchorId="693BF581">
                <v:shape id="_x0000_i1038" type="#_x0000_t75" style="width:7.2pt;height:12.25pt" o:ole="">
                  <v:imagedata r:id="rId25" o:title=""/>
                </v:shape>
                <o:OLEObject Type="Embed" ProgID="Equation.DSMT4" ShapeID="_x0000_i1038" DrawAspect="Content" ObjectID="_1601827336" r:id="rId32"/>
              </w:object>
            </w:r>
            <w:r>
              <w:rPr>
                <w:rFonts w:hint="eastAsia"/>
              </w:rPr>
              <w:t>承包商的可以容纳的人数</w:t>
            </w:r>
          </w:p>
        </w:tc>
      </w:tr>
      <w:tr w:rsidR="00834AEF" w:rsidTr="00F52467">
        <w:tc>
          <w:tcPr>
            <w:cnfStyle w:val="001000000000" w:firstRow="0" w:lastRow="0" w:firstColumn="1" w:lastColumn="0" w:oddVBand="0" w:evenVBand="0" w:oddHBand="0" w:evenHBand="0" w:firstRowFirstColumn="0" w:firstRowLastColumn="0" w:lastRowFirstColumn="0" w:lastRowLastColumn="0"/>
            <w:tcW w:w="2122" w:type="dxa"/>
            <w:tcBorders>
              <w:bottom w:val="thinThickSmallGap" w:sz="24" w:space="0" w:color="auto"/>
            </w:tcBorders>
            <w:vAlign w:val="center"/>
          </w:tcPr>
          <w:p w:rsidR="00834AEF" w:rsidRDefault="00834AEF" w:rsidP="00F52467">
            <w:pPr>
              <w:spacing w:line="400" w:lineRule="atLeast"/>
              <w:jc w:val="center"/>
            </w:pPr>
            <w:r w:rsidRPr="00834AEF">
              <w:rPr>
                <w:b w:val="0"/>
                <w:bCs w:val="0"/>
                <w:position w:val="-14"/>
              </w:rPr>
              <w:object w:dxaOrig="360" w:dyaOrig="380">
                <v:shape id="_x0000_i1039" type="#_x0000_t75" style="width:18.7pt;height:18.7pt" o:ole="">
                  <v:imagedata r:id="rId33" o:title=""/>
                </v:shape>
                <o:OLEObject Type="Embed" ProgID="Equation.DSMT4" ShapeID="_x0000_i1039" DrawAspect="Content" ObjectID="_1601827337" r:id="rId34"/>
              </w:object>
            </w:r>
          </w:p>
        </w:tc>
        <w:tc>
          <w:tcPr>
            <w:tcW w:w="6174" w:type="dxa"/>
            <w:tcBorders>
              <w:bottom w:val="thinThickSmallGap" w:sz="24" w:space="0" w:color="auto"/>
            </w:tcBorders>
            <w:vAlign w:val="center"/>
          </w:tcPr>
          <w:p w:rsidR="00834AEF" w:rsidRDefault="00834AEF" w:rsidP="00F52467">
            <w:pPr>
              <w:spacing w:line="400" w:lineRule="atLeast"/>
              <w:jc w:val="center"/>
              <w:cnfStyle w:val="000000000000" w:firstRow="0" w:lastRow="0" w:firstColumn="0" w:lastColumn="0" w:oddVBand="0" w:evenVBand="0" w:oddHBand="0" w:evenHBand="0" w:firstRowFirstColumn="0" w:firstRowLastColumn="0" w:lastRowFirstColumn="0" w:lastRowLastColumn="0"/>
            </w:pPr>
            <w:r>
              <w:rPr>
                <w:rFonts w:hint="eastAsia"/>
              </w:rPr>
              <w:t>表示分配给承包商</w:t>
            </w:r>
            <w:r w:rsidR="00F52467" w:rsidRPr="00FB1132">
              <w:rPr>
                <w:position w:val="-6"/>
              </w:rPr>
              <w:object w:dxaOrig="139" w:dyaOrig="240">
                <v:shape id="_x0000_i1040" type="#_x0000_t75" style="width:7.2pt;height:12.25pt" o:ole="">
                  <v:imagedata r:id="rId25" o:title=""/>
                </v:shape>
                <o:OLEObject Type="Embed" ProgID="Equation.DSMT4" ShapeID="_x0000_i1040" DrawAspect="Content" ObjectID="_1601827338" r:id="rId35"/>
              </w:object>
            </w:r>
            <w:r>
              <w:rPr>
                <w:rFonts w:hint="eastAsia"/>
              </w:rPr>
              <w:t>旅行团</w:t>
            </w:r>
            <w:r w:rsidR="00F52467" w:rsidRPr="005F3950">
              <w:rPr>
                <w:position w:val="-10"/>
              </w:rPr>
              <w:object w:dxaOrig="180" w:dyaOrig="279">
                <v:shape id="_x0000_i1041" type="#_x0000_t75" style="width:8.65pt;height:14.4pt" o:ole="">
                  <v:imagedata r:id="rId18" o:title=""/>
                </v:shape>
                <o:OLEObject Type="Embed" ProgID="Equation.DSMT4" ShapeID="_x0000_i1041" DrawAspect="Content" ObjectID="_1601827339" r:id="rId36"/>
              </w:object>
            </w:r>
            <w:r>
              <w:rPr>
                <w:rFonts w:hint="eastAsia"/>
              </w:rPr>
              <w:t>的数目</w:t>
            </w:r>
          </w:p>
        </w:tc>
      </w:tr>
    </w:tbl>
    <w:p w:rsidR="00B506A0" w:rsidRDefault="00BC05FC" w:rsidP="00646702">
      <w:pPr>
        <w:pStyle w:val="1"/>
      </w:pPr>
      <w:r w:rsidRPr="00827DE4">
        <w:rPr>
          <w:rFonts w:hint="eastAsia"/>
        </w:rPr>
        <w:t>问题描述</w:t>
      </w:r>
      <w:r>
        <w:rPr>
          <w:rFonts w:hint="eastAsia"/>
        </w:rPr>
        <w:t>：</w:t>
      </w:r>
    </w:p>
    <w:p w:rsidR="006A64E9" w:rsidRDefault="00FF7B5A" w:rsidP="006A64E9">
      <w:pPr>
        <w:spacing w:line="0" w:lineRule="atLeast"/>
        <w:ind w:firstLine="420"/>
      </w:pPr>
      <w:r>
        <w:rPr>
          <w:rFonts w:hint="eastAsia"/>
        </w:rPr>
        <w:t>存在一个平台，平台有</w:t>
      </w:r>
      <w:r w:rsidRPr="00A47D02">
        <w:rPr>
          <w:position w:val="-10"/>
        </w:rPr>
        <w:object w:dxaOrig="200" w:dyaOrig="300">
          <v:shape id="_x0000_i1042" type="#_x0000_t75" style="width:9.35pt;height:15.1pt" o:ole="">
            <v:imagedata r:id="rId12" o:title=""/>
          </v:shape>
          <o:OLEObject Type="Embed" ProgID="Equation.DSMT4" ShapeID="_x0000_i1042" DrawAspect="Content" ObjectID="_1601827340" r:id="rId37"/>
        </w:object>
      </w:r>
      <w:r>
        <w:rPr>
          <w:rFonts w:hint="eastAsia"/>
        </w:rPr>
        <w:t>种</w:t>
      </w:r>
      <w:r w:rsidR="00C507F2">
        <w:rPr>
          <w:rFonts w:hint="eastAsia"/>
        </w:rPr>
        <w:t>不可分的</w:t>
      </w:r>
      <w:r>
        <w:rPr>
          <w:rFonts w:hint="eastAsia"/>
        </w:rPr>
        <w:t>游客资源</w:t>
      </w:r>
      <w:r w:rsidR="00C507F2">
        <w:rPr>
          <w:rFonts w:hint="eastAsia"/>
        </w:rPr>
        <w:t>（游客资源的以人数和出发地前往地的以进行区分），</w:t>
      </w:r>
      <w:r w:rsidR="00C507F2" w:rsidRPr="007B6A6D">
        <w:rPr>
          <w:position w:val="-10"/>
        </w:rPr>
        <w:object w:dxaOrig="1120" w:dyaOrig="300">
          <v:shape id="_x0000_i1043" type="#_x0000_t75" style="width:56.15pt;height:15.1pt" o:ole="">
            <v:imagedata r:id="rId14" o:title=""/>
          </v:shape>
          <o:OLEObject Type="Embed" ProgID="Equation.DSMT4" ShapeID="_x0000_i1043" DrawAspect="Content" ObjectID="_1601827341" r:id="rId38"/>
        </w:object>
      </w:r>
      <w:r>
        <w:rPr>
          <w:rFonts w:hint="eastAsia"/>
        </w:rPr>
        <w:t>，</w:t>
      </w:r>
      <w:r w:rsidR="00C507F2">
        <w:rPr>
          <w:rFonts w:hint="eastAsia"/>
        </w:rPr>
        <w:t>有</w:t>
      </w:r>
      <w:r w:rsidRPr="00FB1132">
        <w:rPr>
          <w:position w:val="-6"/>
        </w:rPr>
        <w:object w:dxaOrig="139" w:dyaOrig="260">
          <v:shape id="_x0000_i1044" type="#_x0000_t75" style="width:7.2pt;height:12.95pt" o:ole="">
            <v:imagedata r:id="rId8" o:title=""/>
          </v:shape>
          <o:OLEObject Type="Embed" ProgID="Equation.DSMT4" ShapeID="_x0000_i1044" DrawAspect="Content" ObjectID="_1601827342" r:id="rId39"/>
        </w:object>
      </w:r>
      <w:r w:rsidR="00C507F2">
        <w:rPr>
          <w:rFonts w:hint="eastAsia"/>
        </w:rPr>
        <w:t>个承包商，</w:t>
      </w:r>
      <w:r w:rsidR="00C507F2" w:rsidRPr="005F3950">
        <w:rPr>
          <w:position w:val="-10"/>
        </w:rPr>
        <w:object w:dxaOrig="1020" w:dyaOrig="300">
          <v:shape id="_x0000_i1045" type="#_x0000_t75" style="width:51.1pt;height:15.1pt" o:ole="">
            <v:imagedata r:id="rId10" o:title=""/>
          </v:shape>
          <o:OLEObject Type="Embed" ProgID="Equation.DSMT4" ShapeID="_x0000_i1045" DrawAspect="Content" ObjectID="_1601827343" r:id="rId40"/>
        </w:object>
      </w:r>
      <w:r w:rsidR="00C507F2">
        <w:rPr>
          <w:rFonts w:hint="eastAsia"/>
        </w:rPr>
        <w:t>，承包商由于自身的情况</w:t>
      </w:r>
      <w:r w:rsidR="00A025CC">
        <w:rPr>
          <w:rFonts w:hint="eastAsia"/>
        </w:rPr>
        <w:t>不同是非同质的。这里面存在分配方案</w:t>
      </w:r>
      <w:r w:rsidR="00A025CC" w:rsidRPr="00A025CC">
        <w:rPr>
          <w:position w:val="-12"/>
        </w:rPr>
        <w:object w:dxaOrig="1719" w:dyaOrig="360">
          <v:shape id="_x0000_i1046" type="#_x0000_t75" style="width:87.85pt;height:17.3pt" o:ole="">
            <v:imagedata r:id="rId41" o:title=""/>
          </v:shape>
          <o:OLEObject Type="Embed" ProgID="Equation.DSMT4" ShapeID="_x0000_i1046" DrawAspect="Content" ObjectID="_1601827344" r:id="rId42"/>
        </w:object>
      </w:r>
      <w:r w:rsidR="00A025CC">
        <w:rPr>
          <w:rFonts w:hint="eastAsia"/>
        </w:rPr>
        <w:t>。</w:t>
      </w:r>
      <w:r w:rsidR="00A025CC" w:rsidRPr="00834AEF">
        <w:rPr>
          <w:position w:val="-14"/>
        </w:rPr>
        <w:object w:dxaOrig="360" w:dyaOrig="380">
          <v:shape id="_x0000_i1047" type="#_x0000_t75" style="width:18.7pt;height:18.7pt" o:ole="">
            <v:imagedata r:id="rId33" o:title=""/>
          </v:shape>
          <o:OLEObject Type="Embed" ProgID="Equation.DSMT4" ShapeID="_x0000_i1047" DrawAspect="Content" ObjectID="_1601827345" r:id="rId43"/>
        </w:object>
      </w:r>
      <w:r w:rsidR="00A025CC">
        <w:rPr>
          <w:rFonts w:hint="eastAsia"/>
        </w:rPr>
        <w:t>表示分配给承包商</w:t>
      </w:r>
      <w:r w:rsidR="00A025CC" w:rsidRPr="00FB1132">
        <w:rPr>
          <w:position w:val="-6"/>
        </w:rPr>
        <w:object w:dxaOrig="139" w:dyaOrig="240">
          <v:shape id="_x0000_i1048" type="#_x0000_t75" style="width:7.2pt;height:12.25pt" o:ole="">
            <v:imagedata r:id="rId25" o:title=""/>
          </v:shape>
          <o:OLEObject Type="Embed" ProgID="Equation.DSMT4" ShapeID="_x0000_i1048" DrawAspect="Content" ObjectID="_1601827346" r:id="rId44"/>
        </w:object>
      </w:r>
      <w:r w:rsidR="00EC1F67">
        <w:rPr>
          <w:rFonts w:hint="eastAsia"/>
        </w:rPr>
        <w:t>旅行资源</w:t>
      </w:r>
      <w:r w:rsidR="00A025CC" w:rsidRPr="005F3950">
        <w:rPr>
          <w:position w:val="-10"/>
        </w:rPr>
        <w:object w:dxaOrig="180" w:dyaOrig="279">
          <v:shape id="_x0000_i1049" type="#_x0000_t75" style="width:8.65pt;height:14.4pt" o:ole="">
            <v:imagedata r:id="rId18" o:title=""/>
          </v:shape>
          <o:OLEObject Type="Embed" ProgID="Equation.DSMT4" ShapeID="_x0000_i1049" DrawAspect="Content" ObjectID="_1601827347" r:id="rId45"/>
        </w:object>
      </w:r>
      <w:r w:rsidR="00A025CC">
        <w:rPr>
          <w:rFonts w:hint="eastAsia"/>
        </w:rPr>
        <w:t>的数目。</w:t>
      </w:r>
      <w:r w:rsidR="00EC1F67">
        <w:rPr>
          <w:rFonts w:hint="eastAsia"/>
        </w:rPr>
        <w:t>每一个承包商有容积限制</w:t>
      </w:r>
      <w:r w:rsidR="00EC1F67" w:rsidRPr="00B26072">
        <w:rPr>
          <w:position w:val="-12"/>
        </w:rPr>
        <w:object w:dxaOrig="279" w:dyaOrig="360">
          <v:shape id="_x0000_i1050" type="#_x0000_t75" style="width:14.4pt;height:18.7pt" o:ole="">
            <v:imagedata r:id="rId30" o:title=""/>
          </v:shape>
          <o:OLEObject Type="Embed" ProgID="Equation.DSMT4" ShapeID="_x0000_i1050" DrawAspect="Content" ObjectID="_1601827348" r:id="rId46"/>
        </w:object>
      </w:r>
      <w:r w:rsidR="00EC1F67">
        <w:rPr>
          <w:rFonts w:hint="eastAsia"/>
        </w:rPr>
        <w:t>，每一种旅游资源也有数目限制</w:t>
      </w:r>
      <w:r w:rsidR="00EC1F67" w:rsidRPr="00A47D02">
        <w:rPr>
          <w:position w:val="-14"/>
        </w:rPr>
        <w:object w:dxaOrig="300" w:dyaOrig="380">
          <v:shape id="_x0000_i1051" type="#_x0000_t75" style="width:15.1pt;height:18.7pt" o:ole="">
            <v:imagedata r:id="rId16" o:title=""/>
          </v:shape>
          <o:OLEObject Type="Embed" ProgID="Equation.DSMT4" ShapeID="_x0000_i1051" DrawAspect="Content" ObjectID="_1601827349" r:id="rId47"/>
        </w:object>
      </w:r>
      <w:r w:rsidR="004A4E14">
        <w:rPr>
          <w:rFonts w:hint="eastAsia"/>
        </w:rPr>
        <w:t>。下面具体描述承包商和平台。</w:t>
      </w:r>
    </w:p>
    <w:p w:rsidR="004A4E14" w:rsidRDefault="004A4E14" w:rsidP="006A64E9">
      <w:pPr>
        <w:spacing w:line="0" w:lineRule="atLeast"/>
        <w:ind w:firstLine="420"/>
      </w:pPr>
      <w:r>
        <w:rPr>
          <w:rFonts w:hint="eastAsia"/>
        </w:rPr>
        <w:t>有上面的符号可以得到分配给承包商</w:t>
      </w:r>
      <w:r w:rsidRPr="00B506A0">
        <w:rPr>
          <w:position w:val="-6"/>
        </w:rPr>
        <w:object w:dxaOrig="139" w:dyaOrig="260">
          <v:shape id="_x0000_i1052" type="#_x0000_t75" style="width:7.2pt;height:12.95pt" o:ole="">
            <v:imagedata r:id="rId48" o:title=""/>
          </v:shape>
          <o:OLEObject Type="Embed" ProgID="Equation.DSMT4" ShapeID="_x0000_i1052" DrawAspect="Content" ObjectID="_1601827350" r:id="rId49"/>
        </w:object>
      </w:r>
      <w:r>
        <w:rPr>
          <w:rFonts w:hint="eastAsia"/>
        </w:rPr>
        <w:t>的人数为</w:t>
      </w:r>
    </w:p>
    <w:p w:rsidR="00A025CC" w:rsidRDefault="004A4E14" w:rsidP="004A4E14">
      <w:pPr>
        <w:jc w:val="center"/>
      </w:pPr>
      <w:r w:rsidRPr="00B506A0">
        <w:rPr>
          <w:position w:val="-26"/>
        </w:rPr>
        <w:object w:dxaOrig="1620" w:dyaOrig="600">
          <v:shape id="_x0000_i1053" type="#_x0000_t75" style="width:80.65pt;height:29.5pt" o:ole="">
            <v:imagedata r:id="rId50" o:title=""/>
          </v:shape>
          <o:OLEObject Type="Embed" ProgID="Equation.DSMT4" ShapeID="_x0000_i1053" DrawAspect="Content" ObjectID="_1601827351" r:id="rId51"/>
        </w:object>
      </w:r>
    </w:p>
    <w:p w:rsidR="004A4E14" w:rsidRDefault="004A4E14" w:rsidP="004A4E14">
      <w:pPr>
        <w:spacing w:line="400" w:lineRule="exact"/>
      </w:pPr>
      <w:r>
        <w:rPr>
          <w:rFonts w:hint="eastAsia"/>
        </w:rPr>
        <w:t>而</w:t>
      </w:r>
      <w:r w:rsidRPr="00FB1132">
        <w:rPr>
          <w:position w:val="-12"/>
        </w:rPr>
        <w:object w:dxaOrig="800" w:dyaOrig="360">
          <v:shape id="_x0000_i1054" type="#_x0000_t75" style="width:39.6pt;height:18.7pt" o:ole="">
            <v:imagedata r:id="rId52" o:title=""/>
          </v:shape>
          <o:OLEObject Type="Embed" ProgID="Equation.DSMT4" ShapeID="_x0000_i1054" DrawAspect="Content" ObjectID="_1601827352" r:id="rId53"/>
        </w:object>
      </w:r>
      <w:r>
        <w:rPr>
          <w:rFonts w:hint="eastAsia"/>
        </w:rPr>
        <w:t>表示承包商</w:t>
      </w:r>
      <w:r w:rsidRPr="00B506A0">
        <w:rPr>
          <w:position w:val="-6"/>
        </w:rPr>
        <w:object w:dxaOrig="139" w:dyaOrig="260">
          <v:shape id="_x0000_i1055" type="#_x0000_t75" style="width:7.2pt;height:12.95pt" o:ole="">
            <v:imagedata r:id="rId48" o:title=""/>
          </v:shape>
          <o:OLEObject Type="Embed" ProgID="Equation.DSMT4" ShapeID="_x0000_i1055" DrawAspect="Content" ObjectID="_1601827353" r:id="rId54"/>
        </w:object>
      </w:r>
      <w:r>
        <w:rPr>
          <w:rFonts w:hint="eastAsia"/>
        </w:rPr>
        <w:t>的估值函数表示</w:t>
      </w:r>
      <w:r w:rsidRPr="00FB1132">
        <w:rPr>
          <w:position w:val="-6"/>
        </w:rPr>
        <w:object w:dxaOrig="139" w:dyaOrig="260">
          <v:shape id="_x0000_i1056" type="#_x0000_t75" style="width:7.2pt;height:12.95pt" o:ole="">
            <v:imagedata r:id="rId8" o:title=""/>
          </v:shape>
          <o:OLEObject Type="Embed" ProgID="Equation.DSMT4" ShapeID="_x0000_i1056" DrawAspect="Content" ObjectID="_1601827354" r:id="rId55"/>
        </w:object>
      </w:r>
      <w:r>
        <w:rPr>
          <w:rFonts w:hint="eastAsia"/>
        </w:rPr>
        <w:t>成本函数（也可以说是承包商可以接受的最低的买家出价）这个函数是与分配得到人数相关的。可以表示成为</w:t>
      </w:r>
    </w:p>
    <w:p w:rsidR="004A4E14" w:rsidRDefault="004A4E14" w:rsidP="004A4E14">
      <w:pPr>
        <w:jc w:val="center"/>
      </w:pPr>
      <w:r w:rsidRPr="00CA273B">
        <w:rPr>
          <w:position w:val="-4"/>
        </w:rPr>
        <w:object w:dxaOrig="180" w:dyaOrig="279">
          <v:shape id="_x0000_i1057" type="#_x0000_t75" style="width:8.65pt;height:14.4pt" o:ole="">
            <v:imagedata r:id="rId56" o:title=""/>
          </v:shape>
          <o:OLEObject Type="Embed" ProgID="Equation.DSMT4" ShapeID="_x0000_i1057" DrawAspect="Content" ObjectID="_1601827355" r:id="rId57"/>
        </w:object>
      </w:r>
      <w:r w:rsidRPr="00CA273B">
        <w:rPr>
          <w:position w:val="-12"/>
        </w:rPr>
        <w:object w:dxaOrig="1480" w:dyaOrig="380">
          <v:shape id="_x0000_i1058" type="#_x0000_t75" style="width:74.15pt;height:18.7pt" o:ole="">
            <v:imagedata r:id="rId58" o:title=""/>
          </v:shape>
          <o:OLEObject Type="Embed" ProgID="Equation.DSMT4" ShapeID="_x0000_i1058" DrawAspect="Content" ObjectID="_1601827356" r:id="rId59"/>
        </w:object>
      </w:r>
    </w:p>
    <w:p w:rsidR="004A4E14" w:rsidRDefault="004A4E14" w:rsidP="004A4E14">
      <w:pPr>
        <w:spacing w:line="400" w:lineRule="exact"/>
        <w:rPr>
          <w:bCs/>
        </w:rPr>
      </w:pPr>
      <w:r>
        <w:rPr>
          <w:rFonts w:hint="eastAsia"/>
        </w:rPr>
        <w:t>而这个我们假定由两部分组成，第一部分是固定成本，这个与承包商的容积</w:t>
      </w:r>
      <w:r w:rsidRPr="00B26072">
        <w:rPr>
          <w:position w:val="-12"/>
        </w:rPr>
        <w:object w:dxaOrig="279" w:dyaOrig="360">
          <v:shape id="_x0000_i1059" type="#_x0000_t75" style="width:14.4pt;height:18.7pt" o:ole="">
            <v:imagedata r:id="rId60" o:title=""/>
          </v:shape>
          <o:OLEObject Type="Embed" ProgID="Equation.DSMT4" ShapeID="_x0000_i1059" DrawAspect="Content" ObjectID="_1601827357" r:id="rId61"/>
        </w:object>
      </w:r>
      <w:r w:rsidRPr="002D6F47">
        <w:rPr>
          <w:rFonts w:hint="eastAsia"/>
          <w:bCs/>
        </w:rPr>
        <w:t>有关可以</w:t>
      </w:r>
      <w:r>
        <w:rPr>
          <w:rFonts w:hint="eastAsia"/>
          <w:bCs/>
        </w:rPr>
        <w:t>。我们假定这个为非凸递增函数</w:t>
      </w:r>
      <w:r w:rsidRPr="00093DC1">
        <w:rPr>
          <w:bCs/>
          <w:position w:val="-12"/>
        </w:rPr>
        <w:object w:dxaOrig="620" w:dyaOrig="380">
          <v:shape id="_x0000_i1060" type="#_x0000_t75" style="width:30.95pt;height:18.7pt" o:ole="">
            <v:imagedata r:id="rId62" o:title=""/>
          </v:shape>
          <o:OLEObject Type="Embed" ProgID="Equation.DSMT4" ShapeID="_x0000_i1060" DrawAspect="Content" ObjectID="_1601827358" r:id="rId63"/>
        </w:object>
      </w:r>
      <w:r>
        <w:rPr>
          <w:rFonts w:hint="eastAsia"/>
          <w:bCs/>
        </w:rPr>
        <w:t>（例如</w:t>
      </w:r>
      <w:r w:rsidRPr="002D6F47">
        <w:rPr>
          <w:bCs/>
          <w:position w:val="-8"/>
        </w:rPr>
        <w:object w:dxaOrig="380" w:dyaOrig="360">
          <v:shape id="_x0000_i1061" type="#_x0000_t75" style="width:18.7pt;height:18.7pt" o:ole="">
            <v:imagedata r:id="rId64" o:title=""/>
          </v:shape>
          <o:OLEObject Type="Embed" ProgID="Equation.DSMT4" ShapeID="_x0000_i1061" DrawAspect="Content" ObjectID="_1601827359" r:id="rId65"/>
        </w:object>
      </w:r>
      <w:r>
        <w:rPr>
          <w:rFonts w:hint="eastAsia"/>
          <w:bCs/>
        </w:rPr>
        <w:t>和</w:t>
      </w:r>
      <w:r w:rsidRPr="002D6F47">
        <w:rPr>
          <w:bCs/>
          <w:position w:val="-10"/>
        </w:rPr>
        <w:object w:dxaOrig="660" w:dyaOrig="320">
          <v:shape id="_x0000_i1062" type="#_x0000_t75" style="width:33.1pt;height:15.85pt" o:ole="">
            <v:imagedata r:id="rId66" o:title=""/>
          </v:shape>
          <o:OLEObject Type="Embed" ProgID="Equation.DSMT4" ShapeID="_x0000_i1062" DrawAspect="Content" ObjectID="_1601827360" r:id="rId67"/>
        </w:object>
      </w:r>
      <w:r>
        <w:rPr>
          <w:rFonts w:hint="eastAsia"/>
          <w:bCs/>
        </w:rPr>
        <w:t>这种）有。</w:t>
      </w:r>
    </w:p>
    <w:p w:rsidR="004A4E14" w:rsidRDefault="004A4E14" w:rsidP="004A4E14">
      <w:pPr>
        <w:jc w:val="center"/>
        <w:rPr>
          <w:bCs/>
        </w:rPr>
      </w:pPr>
      <w:r w:rsidRPr="00B63865">
        <w:rPr>
          <w:bCs/>
          <w:position w:val="-12"/>
        </w:rPr>
        <w:object w:dxaOrig="1579" w:dyaOrig="380">
          <v:shape id="_x0000_i1063" type="#_x0000_t75" style="width:79.2pt;height:18.7pt" o:ole="">
            <v:imagedata r:id="rId68" o:title=""/>
          </v:shape>
          <o:OLEObject Type="Embed" ProgID="Equation.DSMT4" ShapeID="_x0000_i1063" DrawAspect="Content" ObjectID="_1601827361" r:id="rId69"/>
        </w:object>
      </w:r>
    </w:p>
    <w:p w:rsidR="004A4E14" w:rsidRDefault="004A4E14" w:rsidP="004A4E14">
      <w:pPr>
        <w:spacing w:line="400" w:lineRule="exact"/>
        <w:rPr>
          <w:bCs/>
        </w:rPr>
      </w:pPr>
      <w:r>
        <w:rPr>
          <w:rFonts w:hint="eastAsia"/>
          <w:bCs/>
        </w:rPr>
        <w:t>还有一部分是提供给每一个游客的服务，假设游客得到服务费用从游客角度是</w:t>
      </w:r>
      <w:r w:rsidRPr="00093DC1">
        <w:rPr>
          <w:bCs/>
          <w:position w:val="-12"/>
        </w:rPr>
        <w:object w:dxaOrig="300" w:dyaOrig="380">
          <v:shape id="_x0000_i1064" type="#_x0000_t75" style="width:15.1pt;height:18.7pt" o:ole="">
            <v:imagedata r:id="rId70" o:title=""/>
          </v:shape>
          <o:OLEObject Type="Embed" ProgID="Equation.DSMT4" ShapeID="_x0000_i1064" DrawAspect="Content" ObjectID="_1601827362" r:id="rId71"/>
        </w:object>
      </w:r>
      <w:r>
        <w:rPr>
          <w:rFonts w:hint="eastAsia"/>
          <w:bCs/>
        </w:rPr>
        <w:t>但是它提供这些的花费是</w:t>
      </w:r>
      <w:r w:rsidRPr="00B63865">
        <w:rPr>
          <w:bCs/>
          <w:position w:val="-12"/>
        </w:rPr>
        <w:object w:dxaOrig="1020" w:dyaOrig="380">
          <v:shape id="_x0000_i1065" type="#_x0000_t75" style="width:51.1pt;height:18.7pt" o:ole="">
            <v:imagedata r:id="rId72" o:title=""/>
          </v:shape>
          <o:OLEObject Type="Embed" ProgID="Equation.DSMT4" ShapeID="_x0000_i1065" DrawAspect="Content" ObjectID="_1601827363" r:id="rId73"/>
        </w:object>
      </w:r>
      <w:r>
        <w:rPr>
          <w:rFonts w:hint="eastAsia"/>
          <w:bCs/>
        </w:rPr>
        <w:t>，这里是单位游客实际损耗。所以可变的成本</w:t>
      </w:r>
      <w:r w:rsidR="006A64E9" w:rsidRPr="003F3A45">
        <w:rPr>
          <w:bCs/>
          <w:position w:val="-12"/>
        </w:rPr>
        <w:object w:dxaOrig="560" w:dyaOrig="380">
          <v:shape id="_x0000_i1066" type="#_x0000_t75" style="width:28.1pt;height:18.7pt" o:ole="">
            <v:imagedata r:id="rId74" o:title=""/>
          </v:shape>
          <o:OLEObject Type="Embed" ProgID="Equation.DSMT4" ShapeID="_x0000_i1066" DrawAspect="Content" ObjectID="_1601827364" r:id="rId75"/>
        </w:object>
      </w:r>
      <w:r>
        <w:rPr>
          <w:rFonts w:hint="eastAsia"/>
          <w:bCs/>
        </w:rPr>
        <w:t>为。</w:t>
      </w:r>
    </w:p>
    <w:p w:rsidR="004A4E14" w:rsidRDefault="006A64E9" w:rsidP="004A4E14">
      <w:pPr>
        <w:jc w:val="center"/>
        <w:rPr>
          <w:bCs/>
        </w:rPr>
      </w:pPr>
      <w:r w:rsidRPr="003F3A45">
        <w:rPr>
          <w:bCs/>
          <w:position w:val="-12"/>
        </w:rPr>
        <w:object w:dxaOrig="2140" w:dyaOrig="380">
          <v:shape id="_x0000_i1067" type="#_x0000_t75" style="width:107.3pt;height:18.7pt" o:ole="">
            <v:imagedata r:id="rId76" o:title=""/>
          </v:shape>
          <o:OLEObject Type="Embed" ProgID="Equation.DSMT4" ShapeID="_x0000_i1067" DrawAspect="Content" ObjectID="_1601827365" r:id="rId77"/>
        </w:object>
      </w:r>
    </w:p>
    <w:p w:rsidR="004A4E14" w:rsidRDefault="004A4E14" w:rsidP="004A4E14">
      <w:pPr>
        <w:spacing w:line="400" w:lineRule="exact"/>
        <w:rPr>
          <w:bCs/>
        </w:rPr>
      </w:pPr>
      <w:r w:rsidRPr="003F3A45">
        <w:rPr>
          <w:bCs/>
          <w:position w:val="-12"/>
        </w:rPr>
        <w:object w:dxaOrig="600" w:dyaOrig="360">
          <v:shape id="_x0000_i1068" type="#_x0000_t75" style="width:29.5pt;height:18.7pt" o:ole="">
            <v:imagedata r:id="rId78" o:title=""/>
          </v:shape>
          <o:OLEObject Type="Embed" ProgID="Equation.DSMT4" ShapeID="_x0000_i1068" DrawAspect="Content" ObjectID="_1601827366" r:id="rId79"/>
        </w:object>
      </w:r>
      <w:r>
        <w:rPr>
          <w:rFonts w:hint="eastAsia"/>
          <w:bCs/>
        </w:rPr>
        <w:t>表示由于人数上升而带来的当损耗的下降是一个0到1的小数，这里为了方便定义成为如下形式。</w:t>
      </w:r>
    </w:p>
    <w:p w:rsidR="004A4E14" w:rsidRDefault="004A4E14" w:rsidP="004A4E14">
      <w:pPr>
        <w:jc w:val="center"/>
        <w:rPr>
          <w:bCs/>
        </w:rPr>
      </w:pPr>
      <w:r w:rsidRPr="0089459D">
        <w:rPr>
          <w:bCs/>
          <w:position w:val="-12"/>
        </w:rPr>
        <w:object w:dxaOrig="1520" w:dyaOrig="380">
          <v:shape id="_x0000_i1069" type="#_x0000_t75" style="width:75.6pt;height:18.7pt" o:ole="">
            <v:imagedata r:id="rId80" o:title=""/>
          </v:shape>
          <o:OLEObject Type="Embed" ProgID="Equation.DSMT4" ShapeID="_x0000_i1069" DrawAspect="Content" ObjectID="_1601827367" r:id="rId81"/>
        </w:object>
      </w:r>
    </w:p>
    <w:p w:rsidR="004A4E14" w:rsidRDefault="004A4E14" w:rsidP="004A4E14">
      <w:pPr>
        <w:spacing w:line="400" w:lineRule="exact"/>
        <w:rPr>
          <w:bCs/>
        </w:rPr>
      </w:pPr>
      <w:r>
        <w:rPr>
          <w:rFonts w:hint="eastAsia"/>
          <w:bCs/>
        </w:rPr>
        <w:t>这里面</w:t>
      </w:r>
      <w:r w:rsidRPr="000D14FB">
        <w:rPr>
          <w:bCs/>
          <w:position w:val="-12"/>
        </w:rPr>
        <w:object w:dxaOrig="240" w:dyaOrig="360">
          <v:shape id="_x0000_i1070" type="#_x0000_t75" style="width:12.25pt;height:18.7pt" o:ole="">
            <v:imagedata r:id="rId82" o:title=""/>
          </v:shape>
          <o:OLEObject Type="Embed" ProgID="Equation.DSMT4" ShapeID="_x0000_i1070" DrawAspect="Content" ObjectID="_1601827368" r:id="rId83"/>
        </w:object>
      </w:r>
      <w:r>
        <w:rPr>
          <w:rFonts w:hint="eastAsia"/>
          <w:bCs/>
        </w:rPr>
        <w:t>是大于1的。</w:t>
      </w:r>
    </w:p>
    <w:p w:rsidR="004A4E14" w:rsidRDefault="004A4E14" w:rsidP="004A4E14">
      <w:pPr>
        <w:spacing w:line="400" w:lineRule="exact"/>
        <w:ind w:firstLine="420"/>
        <w:rPr>
          <w:bCs/>
        </w:rPr>
      </w:pPr>
      <w:r>
        <w:rPr>
          <w:rFonts w:hint="eastAsia"/>
          <w:bCs/>
        </w:rPr>
        <w:t>这里给</w:t>
      </w:r>
      <w:r w:rsidRPr="0089459D">
        <w:rPr>
          <w:bCs/>
          <w:position w:val="-12"/>
        </w:rPr>
        <w:object w:dxaOrig="1020" w:dyaOrig="380">
          <v:shape id="_x0000_i1071" type="#_x0000_t75" style="width:51.1pt;height:18.7pt" o:ole="">
            <v:imagedata r:id="rId84" o:title=""/>
          </v:shape>
          <o:OLEObject Type="Embed" ProgID="Equation.DSMT4" ShapeID="_x0000_i1071" DrawAspect="Content" ObjectID="_1601827369" r:id="rId85"/>
        </w:object>
      </w:r>
      <w:r>
        <w:rPr>
          <w:rFonts w:hint="eastAsia"/>
          <w:bCs/>
        </w:rPr>
        <w:t>一些解释它代表着旅行社为了让为一个游客享受到</w:t>
      </w:r>
      <w:r w:rsidRPr="0089459D">
        <w:rPr>
          <w:bCs/>
          <w:position w:val="-12"/>
        </w:rPr>
        <w:object w:dxaOrig="300" w:dyaOrig="380">
          <v:shape id="_x0000_i1072" type="#_x0000_t75" style="width:15.1pt;height:18.7pt" o:ole="">
            <v:imagedata r:id="rId86" o:title=""/>
          </v:shape>
          <o:OLEObject Type="Embed" ProgID="Equation.DSMT4" ShapeID="_x0000_i1072" DrawAspect="Content" ObjectID="_1601827370" r:id="rId87"/>
        </w:object>
      </w:r>
      <w:r>
        <w:rPr>
          <w:rFonts w:hint="eastAsia"/>
          <w:bCs/>
        </w:rPr>
        <w:t>而进行的付出，例如所有旅行社A，B都提供</w:t>
      </w:r>
      <w:r>
        <w:rPr>
          <w:bCs/>
        </w:rPr>
        <w:t>3</w:t>
      </w:r>
      <w:r>
        <w:rPr>
          <w:rFonts w:hint="eastAsia"/>
          <w:bCs/>
        </w:rPr>
        <w:t>元冰红茶，但是A的进口价是2元而B的进口价是2.5元，那么</w:t>
      </w:r>
      <w:r w:rsidRPr="00370C8E">
        <w:rPr>
          <w:bCs/>
          <w:position w:val="-12"/>
        </w:rPr>
        <w:object w:dxaOrig="2079" w:dyaOrig="360">
          <v:shape id="_x0000_i1073" type="#_x0000_t75" style="width:104.4pt;height:18.7pt" o:ole="">
            <v:imagedata r:id="rId88" o:title=""/>
          </v:shape>
          <o:OLEObject Type="Embed" ProgID="Equation.DSMT4" ShapeID="_x0000_i1073" DrawAspect="Content" ObjectID="_1601827371" r:id="rId89"/>
        </w:object>
      </w:r>
      <w:r>
        <w:rPr>
          <w:rFonts w:hint="eastAsia"/>
          <w:bCs/>
        </w:rPr>
        <w:t>。这里我们假定</w:t>
      </w:r>
      <w:r w:rsidRPr="00370C8E">
        <w:rPr>
          <w:bCs/>
          <w:position w:val="-12"/>
        </w:rPr>
        <w:object w:dxaOrig="220" w:dyaOrig="360">
          <v:shape id="_x0000_i1074" type="#_x0000_t75" style="width:11.5pt;height:18.7pt" o:ole="">
            <v:imagedata r:id="rId90" o:title=""/>
          </v:shape>
          <o:OLEObject Type="Embed" ProgID="Equation.DSMT4" ShapeID="_x0000_i1074" DrawAspect="Content" ObjectID="_1601827372" r:id="rId91"/>
        </w:object>
      </w:r>
      <w:r>
        <w:rPr>
          <w:rFonts w:hint="eastAsia"/>
          <w:bCs/>
        </w:rPr>
        <w:t>是与服务的人相关的。这里为了不考虑游客偏好的问题，假定承包商给游客的服务价值都是</w:t>
      </w:r>
      <w:r w:rsidRPr="00BA16F4">
        <w:rPr>
          <w:bCs/>
          <w:position w:val="-10"/>
        </w:rPr>
        <w:object w:dxaOrig="300" w:dyaOrig="360">
          <v:shape id="_x0000_i1075" type="#_x0000_t75" style="width:15.1pt;height:18.7pt" o:ole="">
            <v:imagedata r:id="rId92" o:title=""/>
          </v:shape>
          <o:OLEObject Type="Embed" ProgID="Equation.DSMT4" ShapeID="_x0000_i1075" DrawAspect="Content" ObjectID="_1601827373" r:id="rId93"/>
        </w:object>
      </w:r>
      <w:r>
        <w:rPr>
          <w:rFonts w:hint="eastAsia"/>
          <w:bCs/>
        </w:rPr>
        <w:t>。这里就有了成本（估值）函数为固定成本和可变成本组成为如下形式。</w:t>
      </w:r>
    </w:p>
    <w:p w:rsidR="004A4E14" w:rsidRDefault="006A64E9" w:rsidP="004A4E14">
      <w:pPr>
        <w:jc w:val="center"/>
        <w:rPr>
          <w:bCs/>
        </w:rPr>
      </w:pPr>
      <w:r w:rsidRPr="00677640">
        <w:rPr>
          <w:bCs/>
          <w:position w:val="-14"/>
        </w:rPr>
        <w:object w:dxaOrig="5539" w:dyaOrig="400">
          <v:shape id="_x0000_i1076" type="#_x0000_t75" style="width:275.75pt;height:20.15pt" o:ole="">
            <v:imagedata r:id="rId94" o:title=""/>
          </v:shape>
          <o:OLEObject Type="Embed" ProgID="Equation.DSMT4" ShapeID="_x0000_i1076" DrawAspect="Content" ObjectID="_1601827374" r:id="rId95"/>
        </w:object>
      </w:r>
    </w:p>
    <w:p w:rsidR="004A4E14" w:rsidRDefault="004A4E14" w:rsidP="004A4E14">
      <w:r>
        <w:rPr>
          <w:rFonts w:hint="eastAsia"/>
        </w:rPr>
        <w:t>这里面</w:t>
      </w:r>
      <w:r w:rsidRPr="007558B3">
        <w:rPr>
          <w:position w:val="-12"/>
        </w:rPr>
        <w:object w:dxaOrig="1040" w:dyaOrig="360">
          <v:shape id="_x0000_i1077" type="#_x0000_t75" style="width:51.85pt;height:18.7pt" o:ole="">
            <v:imagedata r:id="rId96" o:title=""/>
          </v:shape>
          <o:OLEObject Type="Embed" ProgID="Equation.DSMT4" ShapeID="_x0000_i1077" DrawAspect="Content" ObjectID="_1601827375" r:id="rId97"/>
        </w:object>
      </w:r>
      <w:r>
        <w:rPr>
          <w:rFonts w:hint="eastAsia"/>
        </w:rPr>
        <w:t>并且</w:t>
      </w:r>
      <w:r w:rsidR="006A64E9" w:rsidRPr="007558B3">
        <w:rPr>
          <w:position w:val="-12"/>
        </w:rPr>
        <w:object w:dxaOrig="620" w:dyaOrig="380">
          <v:shape id="_x0000_i1078" type="#_x0000_t75" style="width:30.95pt;height:18.7pt" o:ole="">
            <v:imagedata r:id="rId98" o:title=""/>
          </v:shape>
          <o:OLEObject Type="Embed" ProgID="Equation.DSMT4" ShapeID="_x0000_i1078" DrawAspect="Content" ObjectID="_1601827376" r:id="rId99"/>
        </w:object>
      </w:r>
      <w:r>
        <w:rPr>
          <w:rFonts w:hint="eastAsia"/>
        </w:rPr>
        <w:t>属于凹函数类型。这样建模以后可以保证边际成本是不断减小的，也符合实际的情况。</w:t>
      </w:r>
    </w:p>
    <w:p w:rsidR="00ED1CB6" w:rsidRDefault="00A5674D" w:rsidP="00ED1CB6">
      <w:pPr>
        <w:ind w:firstLine="420"/>
      </w:pPr>
      <w:r>
        <w:rPr>
          <w:rFonts w:hint="eastAsia"/>
        </w:rPr>
        <w:t>有上面的估值（成本）函数可以得到成本函数其实是一个以</w:t>
      </w:r>
      <w:r w:rsidR="00ED1CB6" w:rsidRPr="00713EC5">
        <w:rPr>
          <w:position w:val="-12"/>
        </w:rPr>
        <w:object w:dxaOrig="1200" w:dyaOrig="380">
          <v:shape id="_x0000_i1079" type="#_x0000_t75" style="width:59.75pt;height:18.7pt" o:ole="">
            <v:imagedata r:id="rId100" o:title=""/>
          </v:shape>
          <o:OLEObject Type="Embed" ProgID="Equation.DSMT4" ShapeID="_x0000_i1079" DrawAspect="Content" ObjectID="_1601827377" r:id="rId101"/>
        </w:object>
      </w:r>
      <w:r>
        <w:rPr>
          <w:rFonts w:hint="eastAsia"/>
        </w:rPr>
        <w:t>为参数，以</w:t>
      </w:r>
      <w:r w:rsidRPr="00713EC5">
        <w:rPr>
          <w:position w:val="-12"/>
        </w:rPr>
        <w:object w:dxaOrig="240" w:dyaOrig="360">
          <v:shape id="_x0000_i1080" type="#_x0000_t75" style="width:12.25pt;height:18.7pt" o:ole="">
            <v:imagedata r:id="rId102" o:title=""/>
          </v:shape>
          <o:OLEObject Type="Embed" ProgID="Equation.DSMT4" ShapeID="_x0000_i1080" DrawAspect="Content" ObjectID="_1601827378" r:id="rId103"/>
        </w:object>
      </w:r>
      <w:r>
        <w:rPr>
          <w:rFonts w:hint="eastAsia"/>
        </w:rPr>
        <w:t>为自变量的函数</w:t>
      </w:r>
      <w:r w:rsidR="00ED1CB6" w:rsidRPr="00713EC5">
        <w:rPr>
          <w:position w:val="-12"/>
        </w:rPr>
        <w:object w:dxaOrig="1880" w:dyaOrig="380">
          <v:shape id="_x0000_i1081" type="#_x0000_t75" style="width:94.3pt;height:18.7pt" o:ole="">
            <v:imagedata r:id="rId104" o:title=""/>
          </v:shape>
          <o:OLEObject Type="Embed" ProgID="Equation.DSMT4" ShapeID="_x0000_i1081" DrawAspect="Content" ObjectID="_1601827379" r:id="rId105"/>
        </w:object>
      </w:r>
      <w:r>
        <w:rPr>
          <w:rFonts w:hint="eastAsia"/>
        </w:rPr>
        <w:t>。</w:t>
      </w:r>
      <w:r w:rsidRPr="009D2D7A">
        <w:rPr>
          <w:position w:val="-12"/>
        </w:rPr>
        <w:object w:dxaOrig="279" w:dyaOrig="360">
          <v:shape id="_x0000_i1082" type="#_x0000_t75" style="width:14.4pt;height:18.7pt" o:ole="">
            <v:imagedata r:id="rId106" o:title=""/>
          </v:shape>
          <o:OLEObject Type="Embed" ProgID="Equation.DSMT4" ShapeID="_x0000_i1082" DrawAspect="Content" ObjectID="_1601827380" r:id="rId107"/>
        </w:object>
      </w:r>
      <w:r>
        <w:rPr>
          <w:rFonts w:hint="eastAsia"/>
        </w:rPr>
        <w:t>是可以公开给拍卖者的，而</w:t>
      </w:r>
      <w:r w:rsidRPr="009D2D7A">
        <w:rPr>
          <w:position w:val="-12"/>
        </w:rPr>
        <w:object w:dxaOrig="240" w:dyaOrig="360">
          <v:shape id="_x0000_i1083" type="#_x0000_t75" style="width:12.25pt;height:18.7pt" o:ole="">
            <v:imagedata r:id="rId108" o:title=""/>
          </v:shape>
          <o:OLEObject Type="Embed" ProgID="Equation.DSMT4" ShapeID="_x0000_i1083" DrawAspect="Content" ObjectID="_1601827381" r:id="rId109"/>
        </w:object>
      </w:r>
      <w:r>
        <w:t>,</w:t>
      </w:r>
      <w:r w:rsidR="00ED1CB6" w:rsidRPr="009D2D7A">
        <w:rPr>
          <w:position w:val="-12"/>
        </w:rPr>
        <w:object w:dxaOrig="600" w:dyaOrig="380">
          <v:shape id="_x0000_i1084" type="#_x0000_t75" style="width:30.25pt;height:18.7pt" o:ole="">
            <v:imagedata r:id="rId110" o:title=""/>
          </v:shape>
          <o:OLEObject Type="Embed" ProgID="Equation.DSMT4" ShapeID="_x0000_i1084" DrawAspect="Content" ObjectID="_1601827382" r:id="rId111"/>
        </w:object>
      </w:r>
      <w:r>
        <w:rPr>
          <w:rFonts w:hint="eastAsia"/>
        </w:rPr>
        <w:t>是私有信息不可以公开的。</w:t>
      </w:r>
    </w:p>
    <w:p w:rsidR="006A64E9" w:rsidRDefault="00A5674D" w:rsidP="00ED1CB6">
      <w:pPr>
        <w:ind w:firstLine="420"/>
      </w:pPr>
      <w:r>
        <w:rPr>
          <w:rFonts w:hint="eastAsia"/>
        </w:rPr>
        <w:t>平台的作用就是</w:t>
      </w:r>
      <w:r w:rsidR="00ED1CB6">
        <w:rPr>
          <w:rFonts w:hint="eastAsia"/>
        </w:rPr>
        <w:t>在有上面的隐私条件、资源数目、承包商容积限制的情况下</w:t>
      </w:r>
      <w:r>
        <w:rPr>
          <w:rFonts w:hint="eastAsia"/>
        </w:rPr>
        <w:t>求解</w:t>
      </w:r>
      <w:r w:rsidR="006A64E9">
        <w:rPr>
          <w:rFonts w:hint="eastAsia"/>
        </w:rPr>
        <w:t>分配方案</w:t>
      </w:r>
      <w:r w:rsidR="006A64E9" w:rsidRPr="00A025CC">
        <w:rPr>
          <w:position w:val="-12"/>
        </w:rPr>
        <w:object w:dxaOrig="1719" w:dyaOrig="360">
          <v:shape id="_x0000_i1085" type="#_x0000_t75" style="width:87.85pt;height:17.3pt" o:ole="">
            <v:imagedata r:id="rId41" o:title=""/>
          </v:shape>
          <o:OLEObject Type="Embed" ProgID="Equation.DSMT4" ShapeID="_x0000_i1085" DrawAspect="Content" ObjectID="_1601827383" r:id="rId112"/>
        </w:object>
      </w:r>
      <w:r w:rsidR="006A64E9">
        <w:t>,</w:t>
      </w:r>
      <w:r w:rsidR="006A64E9">
        <w:rPr>
          <w:rFonts w:hint="eastAsia"/>
        </w:rPr>
        <w:t>使得总体的成本函数</w:t>
      </w:r>
      <w:r>
        <w:rPr>
          <w:rFonts w:hint="eastAsia"/>
        </w:rPr>
        <w:t>最低，这也是这个问题的</w:t>
      </w:r>
      <w:r w:rsidR="00ED1CB6">
        <w:rPr>
          <w:rFonts w:hint="eastAsia"/>
        </w:rPr>
        <w:t>核心，形式如下。</w:t>
      </w:r>
    </w:p>
    <w:p w:rsidR="00976430" w:rsidRDefault="007F7F42" w:rsidP="00976430">
      <w:pPr>
        <w:jc w:val="center"/>
      </w:pPr>
      <w:r w:rsidRPr="00976430">
        <w:rPr>
          <w:position w:val="-22"/>
        </w:rPr>
        <w:object w:dxaOrig="2320" w:dyaOrig="560">
          <v:shape id="_x0000_i1086" type="#_x0000_t75" style="width:115.9pt;height:28.1pt" o:ole="">
            <v:imagedata r:id="rId113" o:title=""/>
          </v:shape>
          <o:OLEObject Type="Embed" ProgID="Equation.DSMT4" ShapeID="_x0000_i1086" DrawAspect="Content" ObjectID="_1601827384" r:id="rId114"/>
        </w:object>
      </w:r>
    </w:p>
    <w:p w:rsidR="00B506A0" w:rsidRPr="00B506A0" w:rsidRDefault="00827DE4" w:rsidP="00646702">
      <w:pPr>
        <w:pStyle w:val="1"/>
      </w:pPr>
      <w:r>
        <w:rPr>
          <w:rFonts w:hint="eastAsia"/>
        </w:rPr>
        <w:t>拍卖</w:t>
      </w:r>
      <w:r w:rsidR="00BC05FC">
        <w:rPr>
          <w:rFonts w:hint="eastAsia"/>
        </w:rPr>
        <w:t>模型</w:t>
      </w:r>
      <w:r w:rsidR="00B506A0" w:rsidRPr="00B506A0">
        <w:rPr>
          <w:rFonts w:hint="eastAsia"/>
        </w:rPr>
        <w:t>：</w:t>
      </w:r>
    </w:p>
    <w:p w:rsidR="00DE4996" w:rsidRDefault="00976430" w:rsidP="00533332">
      <w:pPr>
        <w:ind w:firstLine="420"/>
      </w:pPr>
      <w:r>
        <w:rPr>
          <w:rFonts w:hint="eastAsia"/>
        </w:rPr>
        <w:t>由于这类问题属于一个买家多个卖家的形式，承包商提供运输服务而</w:t>
      </w:r>
      <w:r w:rsidR="00533332">
        <w:rPr>
          <w:rFonts w:hint="eastAsia"/>
        </w:rPr>
        <w:t>承包商拥有游客资源为了将其刻画为一般的拍卖模型。我们定义承包商的估值函数为。</w:t>
      </w:r>
    </w:p>
    <w:p w:rsidR="00533332" w:rsidRDefault="00533332" w:rsidP="00533332">
      <w:pPr>
        <w:jc w:val="center"/>
      </w:pPr>
      <w:r w:rsidRPr="00FB1132">
        <w:rPr>
          <w:b/>
          <w:bCs/>
          <w:position w:val="-12"/>
        </w:rPr>
        <w:object w:dxaOrig="2280" w:dyaOrig="380">
          <v:shape id="_x0000_i1087" type="#_x0000_t75" style="width:112.3pt;height:19.45pt" o:ole="">
            <v:imagedata r:id="rId115" o:title=""/>
          </v:shape>
          <o:OLEObject Type="Embed" ProgID="Equation.DSMT4" ShapeID="_x0000_i1087" DrawAspect="Content" ObjectID="_1601827385" r:id="rId116"/>
        </w:object>
      </w:r>
    </w:p>
    <w:p w:rsidR="002D6F47" w:rsidRDefault="0096188F" w:rsidP="00CA273B">
      <w:pPr>
        <w:spacing w:line="400" w:lineRule="exact"/>
      </w:pPr>
      <w:r>
        <w:rPr>
          <w:rFonts w:hint="eastAsia"/>
        </w:rPr>
        <w:t>这里面</w:t>
      </w:r>
      <w:r w:rsidRPr="0096188F">
        <w:rPr>
          <w:position w:val="-10"/>
        </w:rPr>
        <w:object w:dxaOrig="300" w:dyaOrig="360">
          <v:shape id="_x0000_i1088" type="#_x0000_t75" style="width:15.1pt;height:18pt" o:ole="">
            <v:imagedata r:id="rId117" o:title=""/>
          </v:shape>
          <o:OLEObject Type="Embed" ProgID="Equation.DSMT4" ShapeID="_x0000_i1088" DrawAspect="Content" ObjectID="_1601827386" r:id="rId118"/>
        </w:object>
      </w:r>
      <w:r>
        <w:rPr>
          <w:rFonts w:hint="eastAsia"/>
        </w:rPr>
        <w:t>表示一开始平台获得的游客支付的价格，这里表示</w:t>
      </w:r>
      <w:r w:rsidR="007F7F42">
        <w:rPr>
          <w:rFonts w:hint="eastAsia"/>
        </w:rPr>
        <w:t>承包商将游客送到目的后平台就将费用支付给承包商，那么这样问题就变成。</w:t>
      </w:r>
    </w:p>
    <w:p w:rsidR="007F7F42" w:rsidRDefault="007F7F42" w:rsidP="007F7F42">
      <w:pPr>
        <w:jc w:val="center"/>
      </w:pPr>
      <w:r w:rsidRPr="00976430">
        <w:rPr>
          <w:position w:val="-22"/>
        </w:rPr>
        <w:object w:dxaOrig="2040" w:dyaOrig="560">
          <v:shape id="_x0000_i1089" type="#_x0000_t75" style="width:102.25pt;height:28.1pt" o:ole="">
            <v:imagedata r:id="rId119" o:title=""/>
          </v:shape>
          <o:OLEObject Type="Embed" ProgID="Equation.DSMT4" ShapeID="_x0000_i1089" DrawAspect="Content" ObjectID="_1601827387" r:id="rId120"/>
        </w:object>
      </w:r>
    </w:p>
    <w:p w:rsidR="007F7F42" w:rsidRPr="00E01BD3" w:rsidRDefault="007F7F42" w:rsidP="007F7F42">
      <w:r>
        <w:rPr>
          <w:rFonts w:hint="eastAsia"/>
        </w:rPr>
        <w:lastRenderedPageBreak/>
        <w:t>而且这里面</w:t>
      </w:r>
      <w:r w:rsidR="00DC2D2A">
        <w:rPr>
          <w:rFonts w:hint="eastAsia"/>
        </w:rPr>
        <w:t>我们发现其实</w:t>
      </w:r>
      <w:r w:rsidR="00DC2D2A" w:rsidRPr="00E01BD3">
        <w:rPr>
          <w:rFonts w:hint="eastAsia"/>
          <w:b/>
        </w:rPr>
        <w:t>如果总的估值最大的化也代表了总体的</w:t>
      </w:r>
      <w:r w:rsidR="00E01BD3" w:rsidRPr="00E01BD3">
        <w:rPr>
          <w:rFonts w:hint="eastAsia"/>
          <w:b/>
        </w:rPr>
        <w:t>成本最低。</w:t>
      </w:r>
      <w:r w:rsidR="00E01BD3">
        <w:rPr>
          <w:rFonts w:hint="eastAsia"/>
        </w:rPr>
        <w:t>这样就</w:t>
      </w:r>
      <w:r w:rsidR="007B5198">
        <w:rPr>
          <w:rFonts w:hint="eastAsia"/>
        </w:rPr>
        <w:t>转化成为一般的正向拍卖过程，这里面用</w:t>
      </w:r>
      <w:r w:rsidR="007B5198" w:rsidRPr="00AA36D6">
        <w:rPr>
          <w:bCs/>
          <w:position w:val="-12"/>
        </w:rPr>
        <w:object w:dxaOrig="300" w:dyaOrig="380">
          <v:shape id="_x0000_i1090" type="#_x0000_t75" style="width:15.1pt;height:18.7pt" o:ole="">
            <v:imagedata r:id="rId121" o:title=""/>
          </v:shape>
          <o:OLEObject Type="Embed" ProgID="Equation.DSMT4" ShapeID="_x0000_i1090" DrawAspect="Content" ObjectID="_1601827388" r:id="rId122"/>
        </w:object>
      </w:r>
      <w:r w:rsidR="007B5198">
        <w:rPr>
          <w:rFonts w:hint="eastAsia"/>
          <w:bCs/>
        </w:rPr>
        <w:t>表示</w:t>
      </w:r>
      <w:r w:rsidR="007B5198">
        <w:rPr>
          <w:rFonts w:hint="eastAsia"/>
        </w:rPr>
        <w:t>承包商</w:t>
      </w:r>
      <w:r w:rsidR="007B5198" w:rsidRPr="00FB1132">
        <w:rPr>
          <w:position w:val="-6"/>
        </w:rPr>
        <w:object w:dxaOrig="139" w:dyaOrig="260">
          <v:shape id="_x0000_i1091" type="#_x0000_t75" style="width:7.2pt;height:12.95pt" o:ole="">
            <v:imagedata r:id="rId8" o:title=""/>
          </v:shape>
          <o:OLEObject Type="Embed" ProgID="Equation.DSMT4" ShapeID="_x0000_i1091" DrawAspect="Content" ObjectID="_1601827389" r:id="rId123"/>
        </w:object>
      </w:r>
      <w:r w:rsidR="007B5198">
        <w:rPr>
          <w:rFonts w:hint="eastAsia"/>
        </w:rPr>
        <w:t>为了获得旅游资源后需要自付的价格。</w:t>
      </w:r>
    </w:p>
    <w:p w:rsidR="00AA36D6" w:rsidRPr="007B5198" w:rsidRDefault="007B5198" w:rsidP="007B5198">
      <w:pPr>
        <w:jc w:val="center"/>
      </w:pPr>
      <w:r w:rsidRPr="00AA36D6">
        <w:rPr>
          <w:bCs/>
          <w:position w:val="-12"/>
        </w:rPr>
        <w:object w:dxaOrig="1240" w:dyaOrig="380">
          <v:shape id="_x0000_i1092" type="#_x0000_t75" style="width:62.65pt;height:18.7pt" o:ole="">
            <v:imagedata r:id="rId124" o:title=""/>
          </v:shape>
          <o:OLEObject Type="Embed" ProgID="Equation.DSMT4" ShapeID="_x0000_i1092" DrawAspect="Content" ObjectID="_1601827390" r:id="rId125"/>
        </w:object>
      </w:r>
    </w:p>
    <w:p w:rsidR="00AA36D6" w:rsidRDefault="00AA36D6" w:rsidP="00CA273B">
      <w:pPr>
        <w:spacing w:line="400" w:lineRule="exact"/>
      </w:pPr>
      <w:r>
        <w:rPr>
          <w:rFonts w:hint="eastAsia"/>
        </w:rPr>
        <w:t>成本函数就是之前的估值模型给出的</w:t>
      </w:r>
      <w:r w:rsidRPr="00AA36D6">
        <w:rPr>
          <w:position w:val="-12"/>
        </w:rPr>
        <w:object w:dxaOrig="220" w:dyaOrig="360">
          <v:shape id="_x0000_i1093" type="#_x0000_t75" style="width:11.5pt;height:18.7pt" o:ole="">
            <v:imagedata r:id="rId126" o:title=""/>
          </v:shape>
          <o:OLEObject Type="Embed" ProgID="Equation.DSMT4" ShapeID="_x0000_i1093" DrawAspect="Content" ObjectID="_1601827391" r:id="rId127"/>
        </w:object>
      </w:r>
      <w:r>
        <w:rPr>
          <w:rFonts w:hint="eastAsia"/>
        </w:rPr>
        <w:t>，那么效用为</w:t>
      </w:r>
      <w:r w:rsidRPr="00AA36D6">
        <w:rPr>
          <w:position w:val="-12"/>
        </w:rPr>
        <w:object w:dxaOrig="279" w:dyaOrig="360">
          <v:shape id="_x0000_i1094" type="#_x0000_t75" style="width:14.4pt;height:18.7pt" o:ole="">
            <v:imagedata r:id="rId128" o:title=""/>
          </v:shape>
          <o:OLEObject Type="Embed" ProgID="Equation.DSMT4" ShapeID="_x0000_i1094" DrawAspect="Content" ObjectID="_1601827392" r:id="rId129"/>
        </w:object>
      </w:r>
      <w:r>
        <w:rPr>
          <w:rFonts w:hint="eastAsia"/>
        </w:rPr>
        <w:t>，有如下形式。</w:t>
      </w:r>
    </w:p>
    <w:p w:rsidR="00AA36D6" w:rsidRDefault="007B5198" w:rsidP="006246E7">
      <w:pPr>
        <w:jc w:val="center"/>
      </w:pPr>
      <w:r w:rsidRPr="00AA36D6">
        <w:rPr>
          <w:position w:val="-12"/>
        </w:rPr>
        <w:object w:dxaOrig="1400" w:dyaOrig="380">
          <v:shape id="_x0000_i1095" type="#_x0000_t75" style="width:70.55pt;height:18.7pt" o:ole="">
            <v:imagedata r:id="rId130" o:title=""/>
          </v:shape>
          <o:OLEObject Type="Embed" ProgID="Equation.DSMT4" ShapeID="_x0000_i1095" DrawAspect="Content" ObjectID="_1601827393" r:id="rId131"/>
        </w:object>
      </w:r>
    </w:p>
    <w:p w:rsidR="005D320F" w:rsidRDefault="00240FF0" w:rsidP="00240FF0">
      <w:pPr>
        <w:spacing w:line="400" w:lineRule="exact"/>
      </w:pPr>
      <w:r>
        <w:rPr>
          <w:rFonts w:hint="eastAsia"/>
        </w:rPr>
        <w:t>对于平台而言获得收入将是</w:t>
      </w:r>
    </w:p>
    <w:p w:rsidR="005D320F" w:rsidRDefault="00240FF0" w:rsidP="00240FF0">
      <w:pPr>
        <w:jc w:val="center"/>
      </w:pPr>
      <w:r w:rsidRPr="00240FF0">
        <w:rPr>
          <w:position w:val="-22"/>
        </w:rPr>
        <w:object w:dxaOrig="1020" w:dyaOrig="560">
          <v:shape id="_x0000_i1096" type="#_x0000_t75" style="width:51.1pt;height:28.1pt" o:ole="">
            <v:imagedata r:id="rId132" o:title=""/>
          </v:shape>
          <o:OLEObject Type="Embed" ProgID="Equation.DSMT4" ShapeID="_x0000_i1096" DrawAspect="Content" ObjectID="_1601827394" r:id="rId133"/>
        </w:object>
      </w:r>
    </w:p>
    <w:p w:rsidR="00713EC5" w:rsidRPr="00713EC5" w:rsidRDefault="00294696" w:rsidP="00910E19">
      <w:pPr>
        <w:pStyle w:val="1"/>
      </w:pPr>
      <w:r w:rsidRPr="00294696">
        <w:rPr>
          <w:rFonts w:hint="eastAsia"/>
        </w:rPr>
        <w:t>近似</w:t>
      </w:r>
      <w:r w:rsidR="00754BAA">
        <w:rPr>
          <w:rFonts w:hint="eastAsia"/>
        </w:rPr>
        <w:t>估值</w:t>
      </w:r>
      <w:r w:rsidRPr="00294696">
        <w:rPr>
          <w:rFonts w:hint="eastAsia"/>
        </w:rPr>
        <w:t>模型</w:t>
      </w:r>
    </w:p>
    <w:p w:rsidR="003708CF" w:rsidRDefault="00B36133" w:rsidP="003708CF">
      <w:pPr>
        <w:spacing w:line="400" w:lineRule="exact"/>
        <w:ind w:firstLine="420"/>
      </w:pPr>
      <w:r>
        <w:rPr>
          <w:rFonts w:hint="eastAsia"/>
        </w:rPr>
        <w:t>为了</w:t>
      </w:r>
      <w:r w:rsidR="006A534C">
        <w:rPr>
          <w:rFonts w:hint="eastAsia"/>
        </w:rPr>
        <w:t>可以求解可以采用近似估值函数，</w:t>
      </w:r>
      <w:r w:rsidR="007C4601">
        <w:rPr>
          <w:rFonts w:hint="eastAsia"/>
        </w:rPr>
        <w:t>使用线性（仿射）或者二次函数去对真实的估值</w:t>
      </w:r>
      <w:r w:rsidR="00280078">
        <w:rPr>
          <w:rFonts w:hint="eastAsia"/>
        </w:rPr>
        <w:t>函数进行拟合，</w:t>
      </w:r>
      <w:r w:rsidR="00C35C94">
        <w:rPr>
          <w:rFonts w:hint="eastAsia"/>
        </w:rPr>
        <w:t>将</w:t>
      </w:r>
      <w:r w:rsidR="00F74896">
        <w:rPr>
          <w:rFonts w:hint="eastAsia"/>
        </w:rPr>
        <w:t>拟合函数作为近似</w:t>
      </w:r>
      <w:r w:rsidR="007C4601">
        <w:rPr>
          <w:rFonts w:hint="eastAsia"/>
        </w:rPr>
        <w:t>估值</w:t>
      </w:r>
      <w:r w:rsidR="00F74896">
        <w:rPr>
          <w:rFonts w:hint="eastAsia"/>
        </w:rPr>
        <w:t>函数</w:t>
      </w:r>
      <w:r w:rsidR="00C35C94">
        <w:rPr>
          <w:rFonts w:hint="eastAsia"/>
        </w:rPr>
        <w:t>递交上去，</w:t>
      </w:r>
      <w:r w:rsidR="00280078">
        <w:rPr>
          <w:rFonts w:hint="eastAsia"/>
        </w:rPr>
        <w:t>这样避免了买家会将自己私有信息公布的情况。我们定义</w:t>
      </w:r>
      <w:r w:rsidR="00280078" w:rsidRPr="00280078">
        <w:rPr>
          <w:position w:val="-12"/>
        </w:rPr>
        <w:object w:dxaOrig="220" w:dyaOrig="360">
          <v:shape id="_x0000_i1097" type="#_x0000_t75" style="width:11.5pt;height:18.7pt" o:ole="">
            <v:imagedata r:id="rId134" o:title=""/>
          </v:shape>
          <o:OLEObject Type="Embed" ProgID="Equation.DSMT4" ShapeID="_x0000_i1097" DrawAspect="Content" ObjectID="_1601827395" r:id="rId135"/>
        </w:object>
      </w:r>
      <w:r w:rsidR="00280078">
        <w:rPr>
          <w:rFonts w:hint="eastAsia"/>
        </w:rPr>
        <w:t>是</w:t>
      </w:r>
      <w:r w:rsidR="00F74896">
        <w:rPr>
          <w:rFonts w:hint="eastAsia"/>
        </w:rPr>
        <w:t>近似</w:t>
      </w:r>
      <w:r w:rsidR="00C3681A">
        <w:rPr>
          <w:rFonts w:hint="eastAsia"/>
        </w:rPr>
        <w:t>估值函数，我们将其定义成为如下形式。</w:t>
      </w:r>
    </w:p>
    <w:tbl>
      <w:tblPr>
        <w:tblStyle w:val="a4"/>
        <w:tblW w:w="0" w:type="auto"/>
        <w:jc w:val="center"/>
        <w:tblLook w:val="04A0" w:firstRow="1" w:lastRow="0" w:firstColumn="1" w:lastColumn="0" w:noHBand="0" w:noVBand="1"/>
      </w:tblPr>
      <w:tblGrid>
        <w:gridCol w:w="4148"/>
        <w:gridCol w:w="4148"/>
      </w:tblGrid>
      <w:tr w:rsidR="003708CF" w:rsidTr="00D646B5">
        <w:trPr>
          <w:jc w:val="center"/>
        </w:trPr>
        <w:tc>
          <w:tcPr>
            <w:tcW w:w="4148" w:type="dxa"/>
            <w:vAlign w:val="center"/>
          </w:tcPr>
          <w:p w:rsidR="003708CF" w:rsidRDefault="003708CF" w:rsidP="00D646B5">
            <w:pPr>
              <w:spacing w:line="400" w:lineRule="exact"/>
              <w:jc w:val="center"/>
            </w:pPr>
            <w:r>
              <w:rPr>
                <w:rFonts w:hint="eastAsia"/>
              </w:rPr>
              <w:t>仿射函数</w:t>
            </w:r>
          </w:p>
        </w:tc>
        <w:tc>
          <w:tcPr>
            <w:tcW w:w="4148" w:type="dxa"/>
            <w:vAlign w:val="center"/>
          </w:tcPr>
          <w:p w:rsidR="003708CF" w:rsidRDefault="00D646B5" w:rsidP="00D646B5">
            <w:pPr>
              <w:spacing w:line="400" w:lineRule="exact"/>
              <w:jc w:val="center"/>
            </w:pPr>
            <w:r w:rsidRPr="00C3681A">
              <w:rPr>
                <w:position w:val="-12"/>
              </w:rPr>
              <w:object w:dxaOrig="1640" w:dyaOrig="380">
                <v:shape id="_x0000_i1098" type="#_x0000_t75" style="width:81.35pt;height:19.45pt" o:ole="">
                  <v:imagedata r:id="rId136" o:title=""/>
                </v:shape>
                <o:OLEObject Type="Embed" ProgID="Equation.DSMT4" ShapeID="_x0000_i1098" DrawAspect="Content" ObjectID="_1601827396" r:id="rId137"/>
              </w:object>
            </w:r>
          </w:p>
        </w:tc>
      </w:tr>
      <w:tr w:rsidR="003708CF" w:rsidTr="00D646B5">
        <w:trPr>
          <w:jc w:val="center"/>
        </w:trPr>
        <w:tc>
          <w:tcPr>
            <w:tcW w:w="4148" w:type="dxa"/>
            <w:vAlign w:val="center"/>
          </w:tcPr>
          <w:p w:rsidR="003708CF" w:rsidRDefault="003708CF" w:rsidP="00D646B5">
            <w:pPr>
              <w:spacing w:line="400" w:lineRule="exact"/>
              <w:jc w:val="center"/>
            </w:pPr>
            <w:r>
              <w:rPr>
                <w:rFonts w:hint="eastAsia"/>
              </w:rPr>
              <w:t>二次函数</w:t>
            </w:r>
          </w:p>
        </w:tc>
        <w:tc>
          <w:tcPr>
            <w:tcW w:w="4148" w:type="dxa"/>
            <w:vAlign w:val="center"/>
          </w:tcPr>
          <w:p w:rsidR="003708CF" w:rsidRDefault="00D646B5" w:rsidP="00D646B5">
            <w:pPr>
              <w:spacing w:line="400" w:lineRule="exact"/>
              <w:jc w:val="center"/>
            </w:pPr>
            <w:r w:rsidRPr="00C3681A">
              <w:rPr>
                <w:position w:val="-12"/>
              </w:rPr>
              <w:object w:dxaOrig="2540" w:dyaOrig="380">
                <v:shape id="_x0000_i1099" type="#_x0000_t75" style="width:127.45pt;height:19.45pt" o:ole="">
                  <v:imagedata r:id="rId138" o:title=""/>
                </v:shape>
                <o:OLEObject Type="Embed" ProgID="Equation.DSMT4" ShapeID="_x0000_i1099" DrawAspect="Content" ObjectID="_1601827397" r:id="rId139"/>
              </w:object>
            </w:r>
          </w:p>
        </w:tc>
      </w:tr>
    </w:tbl>
    <w:p w:rsidR="00C3681A" w:rsidRDefault="003708CF" w:rsidP="00C3681A">
      <w:pPr>
        <w:spacing w:line="400" w:lineRule="exact"/>
        <w:ind w:firstLine="420"/>
      </w:pPr>
      <w:r>
        <w:rPr>
          <w:rFonts w:hint="eastAsia"/>
        </w:rPr>
        <w:t>为了求解近似估值函数我们采用最小二乘法求解，形式如下：</w:t>
      </w:r>
    </w:p>
    <w:p w:rsidR="003708CF" w:rsidRDefault="00D646B5" w:rsidP="00D165C7">
      <w:pPr>
        <w:jc w:val="center"/>
      </w:pPr>
      <w:r w:rsidRPr="003708CF">
        <w:rPr>
          <w:position w:val="-12"/>
        </w:rPr>
        <w:object w:dxaOrig="2620" w:dyaOrig="440">
          <v:shape id="_x0000_i1100" type="#_x0000_t75" style="width:131.05pt;height:21.6pt" o:ole="">
            <v:imagedata r:id="rId140" o:title=""/>
          </v:shape>
          <o:OLEObject Type="Embed" ProgID="Equation.DSMT4" ShapeID="_x0000_i1100" DrawAspect="Content" ObjectID="_1601827398" r:id="rId141"/>
        </w:object>
      </w:r>
    </w:p>
    <w:p w:rsidR="00D646B5" w:rsidRDefault="00C35C94" w:rsidP="00D646B5">
      <w:pPr>
        <w:spacing w:line="400" w:lineRule="exact"/>
      </w:pPr>
      <w:r>
        <w:rPr>
          <w:rFonts w:hint="eastAsia"/>
        </w:rPr>
        <w:t>求解近似估值函数就是求解参数</w:t>
      </w:r>
      <w:r w:rsidRPr="00C35C94">
        <w:rPr>
          <w:position w:val="-6"/>
        </w:rPr>
        <w:object w:dxaOrig="200" w:dyaOrig="279">
          <v:shape id="_x0000_i1101" type="#_x0000_t75" style="width:9.35pt;height:14.4pt" o:ole="">
            <v:imagedata r:id="rId142" o:title=""/>
          </v:shape>
          <o:OLEObject Type="Embed" ProgID="Equation.DSMT4" ShapeID="_x0000_i1101" DrawAspect="Content" ObjectID="_1601827399" r:id="rId143"/>
        </w:object>
      </w:r>
      <w:r w:rsidR="001E66FB">
        <w:rPr>
          <w:rFonts w:hint="eastAsia"/>
        </w:rPr>
        <w:t>使得最小二乘的目标最小，考虑到</w:t>
      </w:r>
      <w:r w:rsidR="001E66FB" w:rsidRPr="001E66FB">
        <w:rPr>
          <w:position w:val="-12"/>
        </w:rPr>
        <w:object w:dxaOrig="240" w:dyaOrig="360">
          <v:shape id="_x0000_i1102" type="#_x0000_t75" style="width:12.25pt;height:18.7pt" o:ole="">
            <v:imagedata r:id="rId144" o:title=""/>
          </v:shape>
          <o:OLEObject Type="Embed" ProgID="Equation.DSMT4" ShapeID="_x0000_i1102" DrawAspect="Content" ObjectID="_1601827400" r:id="rId145"/>
        </w:object>
      </w:r>
      <w:r w:rsidR="001E66FB">
        <w:rPr>
          <w:rFonts w:hint="eastAsia"/>
        </w:rPr>
        <w:t>是整数，有如下优化形式。</w:t>
      </w:r>
    </w:p>
    <w:p w:rsidR="001E66FB" w:rsidRPr="001E66FB" w:rsidRDefault="001E66FB" w:rsidP="00D165C7">
      <w:pPr>
        <w:jc w:val="center"/>
      </w:pPr>
      <w:r w:rsidRPr="001E66FB">
        <w:rPr>
          <w:position w:val="-28"/>
        </w:rPr>
        <w:object w:dxaOrig="3660" w:dyaOrig="639">
          <v:shape id="_x0000_i1103" type="#_x0000_t75" style="width:182.9pt;height:31.7pt" o:ole="">
            <v:imagedata r:id="rId146" o:title=""/>
          </v:shape>
          <o:OLEObject Type="Embed" ProgID="Equation.DSMT4" ShapeID="_x0000_i1103" DrawAspect="Content" ObjectID="_1601827401" r:id="rId147"/>
        </w:object>
      </w:r>
    </w:p>
    <w:p w:rsidR="00C3681A" w:rsidRDefault="00B9580B" w:rsidP="00C36A42">
      <w:pPr>
        <w:spacing w:line="400" w:lineRule="exact"/>
      </w:pPr>
      <w:r>
        <w:rPr>
          <w:rFonts w:hint="eastAsia"/>
        </w:rPr>
        <w:t>在得到了近似估值函数，将它递交给拍卖者，</w:t>
      </w:r>
      <w:r w:rsidR="009C2E9F">
        <w:rPr>
          <w:rFonts w:hint="eastAsia"/>
        </w:rPr>
        <w:t>由拍卖者按照社会最优进行分配，这里和正向拍卖不一样的是，本问题的拍卖是反向拍卖，</w:t>
      </w:r>
      <w:r w:rsidR="00D165C7">
        <w:rPr>
          <w:rFonts w:hint="eastAsia"/>
        </w:rPr>
        <w:t>这里面</w:t>
      </w:r>
      <w:bookmarkStart w:id="0" w:name="_GoBack"/>
      <w:bookmarkEnd w:id="0"/>
      <w:r w:rsidR="00D165C7">
        <w:rPr>
          <w:rFonts w:hint="eastAsia"/>
        </w:rPr>
        <w:t>社会福利最优是追求的总的成本函数（估值函数）最小。</w:t>
      </w:r>
    </w:p>
    <w:p w:rsidR="00D165C7" w:rsidRDefault="004E12B1" w:rsidP="00910E19">
      <w:pPr>
        <w:pStyle w:val="1"/>
      </w:pPr>
      <w:r>
        <w:rPr>
          <w:rFonts w:hint="eastAsia"/>
        </w:rPr>
        <w:t>正向</w:t>
      </w:r>
      <w:r w:rsidR="00910E19">
        <w:rPr>
          <w:rFonts w:hint="eastAsia"/>
        </w:rPr>
        <w:t>组合拍卖</w:t>
      </w:r>
    </w:p>
    <w:p w:rsidR="00F140C1" w:rsidRDefault="00F140C1" w:rsidP="004E12B1">
      <w:r>
        <w:rPr>
          <w:rFonts w:hint="eastAsia"/>
        </w:rPr>
        <w:t>原问题的分配形式如下：</w:t>
      </w:r>
    </w:p>
    <w:p w:rsidR="00F140C1" w:rsidRDefault="005706C5" w:rsidP="00F140C1">
      <w:pPr>
        <w:jc w:val="center"/>
      </w:pPr>
      <w:r w:rsidRPr="00F140C1">
        <w:rPr>
          <w:position w:val="-22"/>
        </w:rPr>
        <w:object w:dxaOrig="1359" w:dyaOrig="560">
          <v:shape id="_x0000_i1104" type="#_x0000_t75" style="width:67.7pt;height:28.1pt" o:ole="">
            <v:imagedata r:id="rId148" o:title=""/>
          </v:shape>
          <o:OLEObject Type="Embed" ProgID="Equation.DSMT4" ShapeID="_x0000_i1104" DrawAspect="Content" ObjectID="_1601827402" r:id="rId149"/>
        </w:object>
      </w:r>
    </w:p>
    <w:p w:rsidR="00F140C1" w:rsidRDefault="005706C5" w:rsidP="00FC18BC">
      <w:pPr>
        <w:jc w:val="center"/>
      </w:pPr>
      <w:r w:rsidRPr="005706C5">
        <w:rPr>
          <w:position w:val="-94"/>
        </w:rPr>
        <w:object w:dxaOrig="2340" w:dyaOrig="2000">
          <v:shape id="_x0000_i1105" type="#_x0000_t75" style="width:117.35pt;height:100.1pt" o:ole="">
            <v:imagedata r:id="rId150" o:title=""/>
          </v:shape>
          <o:OLEObject Type="Embed" ProgID="Equation.DSMT4" ShapeID="_x0000_i1105" DrawAspect="Content" ObjectID="_1601827403" r:id="rId151"/>
        </w:object>
      </w:r>
      <w:r w:rsidR="00CC485B">
        <w:t xml:space="preserve"> </w:t>
      </w:r>
    </w:p>
    <w:p w:rsidR="00F140C1" w:rsidRDefault="00FC18BC" w:rsidP="005706C5">
      <w:pPr>
        <w:ind w:firstLine="420"/>
      </w:pPr>
      <w:r>
        <w:rPr>
          <w:rFonts w:hint="eastAsia"/>
        </w:rPr>
        <w:lastRenderedPageBreak/>
        <w:t>这里面的优化形式属于非线性优化，很难找到最优解，为了</w:t>
      </w:r>
      <w:r w:rsidR="00022997">
        <w:rPr>
          <w:rFonts w:hint="eastAsia"/>
        </w:rPr>
        <w:t>更好的</w:t>
      </w:r>
      <w:r>
        <w:rPr>
          <w:rFonts w:hint="eastAsia"/>
        </w:rPr>
        <w:t>求解这类问题，我们将</w:t>
      </w:r>
      <w:r w:rsidR="00022997">
        <w:rPr>
          <w:rFonts w:hint="eastAsia"/>
        </w:rPr>
        <w:t>引入一个二进制变量</w:t>
      </w:r>
      <w:r w:rsidR="00022997" w:rsidRPr="00022997">
        <w:rPr>
          <w:position w:val="-14"/>
        </w:rPr>
        <w:object w:dxaOrig="320" w:dyaOrig="380">
          <v:shape id="_x0000_i1106" type="#_x0000_t75" style="width:15.85pt;height:18.7pt" o:ole="">
            <v:imagedata r:id="rId152" o:title=""/>
          </v:shape>
          <o:OLEObject Type="Embed" ProgID="Equation.DSMT4" ShapeID="_x0000_i1106" DrawAspect="Content" ObjectID="_1601827404" r:id="rId153"/>
        </w:object>
      </w:r>
      <w:r w:rsidR="00022997">
        <w:rPr>
          <w:rFonts w:hint="eastAsia"/>
        </w:rPr>
        <w:t>，表示承包商的</w:t>
      </w:r>
      <w:r w:rsidR="00022997" w:rsidRPr="00022997">
        <w:rPr>
          <w:position w:val="-6"/>
        </w:rPr>
        <w:object w:dxaOrig="139" w:dyaOrig="260">
          <v:shape id="_x0000_i1107" type="#_x0000_t75" style="width:7.2pt;height:12.95pt" o:ole="">
            <v:imagedata r:id="rId154" o:title=""/>
          </v:shape>
          <o:OLEObject Type="Embed" ProgID="Equation.DSMT4" ShapeID="_x0000_i1107" DrawAspect="Content" ObjectID="_1601827405" r:id="rId155"/>
        </w:object>
      </w:r>
      <w:r w:rsidR="00022997">
        <w:rPr>
          <w:rFonts w:hint="eastAsia"/>
        </w:rPr>
        <w:t>是否被分配</w:t>
      </w:r>
      <w:r w:rsidR="005706C5" w:rsidRPr="00022997">
        <w:rPr>
          <w:position w:val="-6"/>
        </w:rPr>
        <w:object w:dxaOrig="180" w:dyaOrig="220">
          <v:shape id="_x0000_i1108" type="#_x0000_t75" style="width:9.35pt;height:10.8pt" o:ole="">
            <v:imagedata r:id="rId156" o:title=""/>
          </v:shape>
          <o:OLEObject Type="Embed" ProgID="Equation.DSMT4" ShapeID="_x0000_i1108" DrawAspect="Content" ObjectID="_1601827406" r:id="rId157"/>
        </w:object>
      </w:r>
      <w:r w:rsidR="005706C5">
        <w:rPr>
          <w:rFonts w:hint="eastAsia"/>
        </w:rPr>
        <w:t>个人，如果分配那么就为1否则为0</w:t>
      </w:r>
      <w:r>
        <w:rPr>
          <w:rFonts w:hint="eastAsia"/>
        </w:rPr>
        <w:t>，</w:t>
      </w:r>
      <w:r w:rsidR="005706C5">
        <w:rPr>
          <w:rFonts w:hint="eastAsia"/>
        </w:rPr>
        <w:t>当引入这个变量之后就可以作为整数线性的规划。形式如下。</w:t>
      </w:r>
      <w:r w:rsidR="005706C5">
        <w:t xml:space="preserve"> </w:t>
      </w:r>
    </w:p>
    <w:p w:rsidR="005706C5" w:rsidRDefault="005706C5" w:rsidP="005706C5">
      <w:pPr>
        <w:jc w:val="center"/>
      </w:pPr>
      <w:r w:rsidRPr="00F140C1">
        <w:rPr>
          <w:position w:val="-22"/>
        </w:rPr>
        <w:object w:dxaOrig="1600" w:dyaOrig="580">
          <v:shape id="_x0000_i1109" type="#_x0000_t75" style="width:79.9pt;height:28.8pt" o:ole="">
            <v:imagedata r:id="rId158" o:title=""/>
          </v:shape>
          <o:OLEObject Type="Embed" ProgID="Equation.DSMT4" ShapeID="_x0000_i1109" DrawAspect="Content" ObjectID="_1601827407" r:id="rId159"/>
        </w:object>
      </w:r>
    </w:p>
    <w:p w:rsidR="00304A3C" w:rsidRDefault="00A22FA4" w:rsidP="005706C5">
      <w:pPr>
        <w:jc w:val="center"/>
      </w:pPr>
      <w:r w:rsidRPr="00A22FA4">
        <w:rPr>
          <w:position w:val="-150"/>
        </w:rPr>
        <w:object w:dxaOrig="2580" w:dyaOrig="3120">
          <v:shape id="_x0000_i1110" type="#_x0000_t75" style="width:128.9pt;height:156.25pt" o:ole="">
            <v:imagedata r:id="rId160" o:title=""/>
          </v:shape>
          <o:OLEObject Type="Embed" ProgID="Equation.DSMT4" ShapeID="_x0000_i1110" DrawAspect="Content" ObjectID="_1601827408" r:id="rId161"/>
        </w:object>
      </w:r>
    </w:p>
    <w:p w:rsidR="00A22FA4" w:rsidRDefault="00A22FA4" w:rsidP="00A22FA4">
      <w:r>
        <w:rPr>
          <w:rFonts w:hint="eastAsia"/>
        </w:rPr>
        <w:t>这里面的约束</w:t>
      </w:r>
      <w:r w:rsidRPr="00A22FA4">
        <w:rPr>
          <w:position w:val="-22"/>
        </w:rPr>
        <w:object w:dxaOrig="1660" w:dyaOrig="560">
          <v:shape id="_x0000_i1111" type="#_x0000_t75" style="width:82.8pt;height:28.1pt" o:ole="">
            <v:imagedata r:id="rId162" o:title=""/>
          </v:shape>
          <o:OLEObject Type="Embed" ProgID="Equation.DSMT4" ShapeID="_x0000_i1111" DrawAspect="Content" ObjectID="_1601827409" r:id="rId163"/>
        </w:object>
      </w:r>
      <w:r>
        <w:rPr>
          <w:rFonts w:hint="eastAsia"/>
        </w:rPr>
        <w:t>是针对供不应求得情况</w:t>
      </w:r>
      <w:r w:rsidR="00226984">
        <w:rPr>
          <w:rFonts w:hint="eastAsia"/>
        </w:rPr>
        <w:t>。</w:t>
      </w:r>
    </w:p>
    <w:p w:rsidR="00544B00" w:rsidRDefault="00544B00" w:rsidP="00A22FA4">
      <w:pPr>
        <w:rPr>
          <w:rFonts w:hint="eastAsia"/>
        </w:rPr>
      </w:pPr>
    </w:p>
    <w:p w:rsidR="007C4601" w:rsidRDefault="00226984" w:rsidP="007C4601">
      <w:pPr>
        <w:pStyle w:val="1"/>
      </w:pPr>
      <w:r>
        <w:rPr>
          <w:rFonts w:hint="eastAsia"/>
        </w:rPr>
        <w:t>实验情况</w:t>
      </w:r>
    </w:p>
    <w:p w:rsidR="007C4601" w:rsidRDefault="00226984" w:rsidP="007C4601">
      <w:r>
        <w:rPr>
          <w:rFonts w:hint="eastAsia"/>
        </w:rPr>
        <w:t>使用近似估值</w:t>
      </w:r>
      <w:r w:rsidR="007C4601">
        <w:rPr>
          <w:rFonts w:hint="eastAsia"/>
        </w:rPr>
        <w:t>的情况进行分配得到的分配效率如下。我们用</w:t>
      </w:r>
      <w:r w:rsidR="005D39A8">
        <w:rPr>
          <w:rFonts w:hint="eastAsia"/>
        </w:rPr>
        <w:t>近似估值去进行分配的人数为</w:t>
      </w:r>
      <w:r w:rsidR="00CC032C" w:rsidRPr="00CC032C">
        <w:rPr>
          <w:position w:val="-12"/>
        </w:rPr>
        <w:object w:dxaOrig="240" w:dyaOrig="360">
          <v:shape id="_x0000_i1112" type="#_x0000_t75" style="width:12.25pt;height:18pt" o:ole="">
            <v:imagedata r:id="rId164" o:title=""/>
          </v:shape>
          <o:OLEObject Type="Embed" ProgID="Equation.DSMT4" ShapeID="_x0000_i1112" DrawAspect="Content" ObjectID="_1601827410" r:id="rId165"/>
        </w:object>
      </w:r>
      <w:r w:rsidR="00CC032C">
        <w:rPr>
          <w:rFonts w:hint="eastAsia"/>
        </w:rPr>
        <w:t>，真实估值分配人数为</w:t>
      </w:r>
      <w:r w:rsidR="00CC032C" w:rsidRPr="00CC032C">
        <w:rPr>
          <w:position w:val="-12"/>
        </w:rPr>
        <w:object w:dxaOrig="240" w:dyaOrig="360">
          <v:shape id="_x0000_i1113" type="#_x0000_t75" style="width:12.25pt;height:18pt" o:ole="">
            <v:imagedata r:id="rId166" o:title=""/>
          </v:shape>
          <o:OLEObject Type="Embed" ProgID="Equation.DSMT4" ShapeID="_x0000_i1113" DrawAspect="Content" ObjectID="_1601827411" r:id="rId167"/>
        </w:object>
      </w:r>
      <w:r w:rsidR="00CC032C">
        <w:rPr>
          <w:rFonts w:hint="eastAsia"/>
        </w:rPr>
        <w:t>。这么分配效率可以定义为</w:t>
      </w:r>
    </w:p>
    <w:p w:rsidR="00CC032C" w:rsidRDefault="00494A36" w:rsidP="00B77AF7">
      <w:pPr>
        <w:jc w:val="center"/>
      </w:pPr>
      <w:r w:rsidRPr="00CC032C">
        <w:rPr>
          <w:position w:val="-50"/>
        </w:rPr>
        <w:object w:dxaOrig="1900" w:dyaOrig="1120">
          <v:shape id="_x0000_i1114" type="#_x0000_t75" style="width:95.05pt;height:56.15pt" o:ole="">
            <v:imagedata r:id="rId168" o:title=""/>
          </v:shape>
          <o:OLEObject Type="Embed" ProgID="Equation.DSMT4" ShapeID="_x0000_i1114" DrawAspect="Content" ObjectID="_1601827412" r:id="rId169"/>
        </w:object>
      </w:r>
    </w:p>
    <w:p w:rsidR="00B77AF7" w:rsidRDefault="00B77AF7" w:rsidP="00B77AF7">
      <w:r>
        <w:rPr>
          <w:rFonts w:hint="eastAsia"/>
        </w:rPr>
        <w:t>经过20次实验投标者数目为10</w:t>
      </w:r>
      <w:r w:rsidR="00494A36">
        <w:rPr>
          <w:rFonts w:hint="eastAsia"/>
        </w:rPr>
        <w:t>个。</w:t>
      </w:r>
    </w:p>
    <w:tbl>
      <w:tblPr>
        <w:tblStyle w:val="a4"/>
        <w:tblW w:w="0" w:type="auto"/>
        <w:jc w:val="center"/>
        <w:tblLook w:val="04A0" w:firstRow="1" w:lastRow="0" w:firstColumn="1" w:lastColumn="0" w:noHBand="0" w:noVBand="1"/>
      </w:tblPr>
      <w:tblGrid>
        <w:gridCol w:w="4148"/>
        <w:gridCol w:w="4148"/>
      </w:tblGrid>
      <w:tr w:rsidR="00A25FD3" w:rsidTr="00494A36">
        <w:trPr>
          <w:jc w:val="center"/>
        </w:trPr>
        <w:tc>
          <w:tcPr>
            <w:tcW w:w="4148" w:type="dxa"/>
            <w:vAlign w:val="center"/>
          </w:tcPr>
          <w:p w:rsidR="00A25FD3" w:rsidRDefault="00494A36" w:rsidP="00494A36">
            <w:pPr>
              <w:jc w:val="center"/>
            </w:pPr>
            <w:r>
              <w:rPr>
                <w:rFonts w:hint="eastAsia"/>
              </w:rPr>
              <w:t>容积占比</w:t>
            </w:r>
          </w:p>
        </w:tc>
        <w:tc>
          <w:tcPr>
            <w:tcW w:w="4148" w:type="dxa"/>
            <w:vAlign w:val="center"/>
          </w:tcPr>
          <w:p w:rsidR="00A25FD3" w:rsidRDefault="00494A36" w:rsidP="00494A36">
            <w:pPr>
              <w:jc w:val="center"/>
            </w:pPr>
            <w:r>
              <w:rPr>
                <w:rFonts w:hint="eastAsia"/>
              </w:rPr>
              <w:t>分配效率</w:t>
            </w:r>
          </w:p>
        </w:tc>
      </w:tr>
      <w:tr w:rsidR="00A25FD3" w:rsidTr="00494A36">
        <w:trPr>
          <w:jc w:val="center"/>
        </w:trPr>
        <w:tc>
          <w:tcPr>
            <w:tcW w:w="4148" w:type="dxa"/>
            <w:vAlign w:val="center"/>
          </w:tcPr>
          <w:p w:rsidR="00A25FD3" w:rsidRDefault="00494A36" w:rsidP="00494A36">
            <w:pPr>
              <w:jc w:val="center"/>
            </w:pPr>
            <w:r>
              <w:rPr>
                <w:rFonts w:hint="eastAsia"/>
              </w:rPr>
              <w:t>50%</w:t>
            </w:r>
          </w:p>
        </w:tc>
        <w:tc>
          <w:tcPr>
            <w:tcW w:w="4148" w:type="dxa"/>
            <w:vAlign w:val="center"/>
          </w:tcPr>
          <w:p w:rsidR="00A25FD3" w:rsidRDefault="00494A36" w:rsidP="00494A36">
            <w:pPr>
              <w:jc w:val="center"/>
            </w:pPr>
            <w:r>
              <w:rPr>
                <w:rFonts w:hint="eastAsia"/>
              </w:rPr>
              <w:t>100</w:t>
            </w:r>
            <w:r w:rsidR="00017BED">
              <w:t>.0000</w:t>
            </w:r>
            <w:r>
              <w:rPr>
                <w:rFonts w:hint="eastAsia"/>
              </w:rPr>
              <w:t>%</w:t>
            </w:r>
          </w:p>
        </w:tc>
      </w:tr>
      <w:tr w:rsidR="00A25FD3" w:rsidTr="00494A36">
        <w:trPr>
          <w:jc w:val="center"/>
        </w:trPr>
        <w:tc>
          <w:tcPr>
            <w:tcW w:w="4148" w:type="dxa"/>
            <w:vAlign w:val="center"/>
          </w:tcPr>
          <w:p w:rsidR="00A25FD3" w:rsidRDefault="00494A36" w:rsidP="00494A36">
            <w:pPr>
              <w:jc w:val="center"/>
            </w:pPr>
            <w:r>
              <w:rPr>
                <w:rFonts w:hint="eastAsia"/>
              </w:rPr>
              <w:t>60%</w:t>
            </w:r>
          </w:p>
        </w:tc>
        <w:tc>
          <w:tcPr>
            <w:tcW w:w="4148" w:type="dxa"/>
            <w:vAlign w:val="center"/>
          </w:tcPr>
          <w:p w:rsidR="00A25FD3" w:rsidRDefault="00017BED" w:rsidP="0078213D">
            <w:pPr>
              <w:jc w:val="center"/>
            </w:pPr>
            <w:r w:rsidRPr="00017BED">
              <w:t>99</w:t>
            </w:r>
            <w:r>
              <w:t>.</w:t>
            </w:r>
            <w:r w:rsidRPr="00017BED">
              <w:t>9805</w:t>
            </w:r>
            <w:r w:rsidR="0078213D">
              <w:t>%</w:t>
            </w:r>
          </w:p>
        </w:tc>
      </w:tr>
      <w:tr w:rsidR="00A25FD3" w:rsidTr="00494A36">
        <w:trPr>
          <w:jc w:val="center"/>
        </w:trPr>
        <w:tc>
          <w:tcPr>
            <w:tcW w:w="4148" w:type="dxa"/>
            <w:vAlign w:val="center"/>
          </w:tcPr>
          <w:p w:rsidR="00A25FD3" w:rsidRDefault="00494A36" w:rsidP="00494A36">
            <w:pPr>
              <w:jc w:val="center"/>
            </w:pPr>
            <w:r>
              <w:rPr>
                <w:rFonts w:hint="eastAsia"/>
              </w:rPr>
              <w:t>70%</w:t>
            </w:r>
          </w:p>
        </w:tc>
        <w:tc>
          <w:tcPr>
            <w:tcW w:w="4148" w:type="dxa"/>
            <w:vAlign w:val="center"/>
          </w:tcPr>
          <w:p w:rsidR="00A25FD3" w:rsidRDefault="00017BED" w:rsidP="0078213D">
            <w:pPr>
              <w:jc w:val="center"/>
            </w:pPr>
            <w:r w:rsidRPr="00017BED">
              <w:t>99</w:t>
            </w:r>
            <w:r w:rsidR="0078213D">
              <w:t>.9738%</w:t>
            </w:r>
          </w:p>
        </w:tc>
      </w:tr>
      <w:tr w:rsidR="00494A36" w:rsidTr="00494A36">
        <w:trPr>
          <w:jc w:val="center"/>
        </w:trPr>
        <w:tc>
          <w:tcPr>
            <w:tcW w:w="4148" w:type="dxa"/>
            <w:vAlign w:val="center"/>
          </w:tcPr>
          <w:p w:rsidR="00494A36" w:rsidRDefault="00494A36" w:rsidP="00494A36">
            <w:pPr>
              <w:jc w:val="center"/>
            </w:pPr>
            <w:r>
              <w:rPr>
                <w:rFonts w:hint="eastAsia"/>
              </w:rPr>
              <w:t>80%</w:t>
            </w:r>
          </w:p>
        </w:tc>
        <w:tc>
          <w:tcPr>
            <w:tcW w:w="4148" w:type="dxa"/>
            <w:vAlign w:val="center"/>
          </w:tcPr>
          <w:p w:rsidR="00494A36" w:rsidRDefault="00017BED" w:rsidP="0078213D">
            <w:pPr>
              <w:jc w:val="center"/>
            </w:pPr>
            <w:r w:rsidRPr="00017BED">
              <w:t>99</w:t>
            </w:r>
            <w:r w:rsidR="0078213D">
              <w:t>.</w:t>
            </w:r>
            <w:r w:rsidRPr="00017BED">
              <w:t>9574</w:t>
            </w:r>
            <w:r w:rsidR="0078213D">
              <w:t>%</w:t>
            </w:r>
          </w:p>
        </w:tc>
      </w:tr>
      <w:tr w:rsidR="00494A36" w:rsidTr="00494A36">
        <w:trPr>
          <w:jc w:val="center"/>
        </w:trPr>
        <w:tc>
          <w:tcPr>
            <w:tcW w:w="4148" w:type="dxa"/>
            <w:vAlign w:val="center"/>
          </w:tcPr>
          <w:p w:rsidR="00494A36" w:rsidRDefault="00494A36" w:rsidP="00494A36">
            <w:pPr>
              <w:jc w:val="center"/>
            </w:pPr>
            <w:r>
              <w:rPr>
                <w:rFonts w:hint="eastAsia"/>
              </w:rPr>
              <w:t>90%</w:t>
            </w:r>
          </w:p>
        </w:tc>
        <w:tc>
          <w:tcPr>
            <w:tcW w:w="4148" w:type="dxa"/>
            <w:vAlign w:val="center"/>
          </w:tcPr>
          <w:p w:rsidR="00494A36" w:rsidRDefault="00017BED" w:rsidP="0078213D">
            <w:pPr>
              <w:jc w:val="center"/>
            </w:pPr>
            <w:r w:rsidRPr="00017BED">
              <w:t>99</w:t>
            </w:r>
            <w:r w:rsidR="0078213D">
              <w:t>.</w:t>
            </w:r>
            <w:r w:rsidRPr="00017BED">
              <w:t>9688</w:t>
            </w:r>
            <w:r w:rsidR="0078213D">
              <w:t>%</w:t>
            </w:r>
          </w:p>
        </w:tc>
      </w:tr>
      <w:tr w:rsidR="00A25FD3" w:rsidTr="00494A36">
        <w:trPr>
          <w:jc w:val="center"/>
        </w:trPr>
        <w:tc>
          <w:tcPr>
            <w:tcW w:w="4148" w:type="dxa"/>
            <w:vAlign w:val="center"/>
          </w:tcPr>
          <w:p w:rsidR="00A25FD3" w:rsidRDefault="00494A36" w:rsidP="00494A36">
            <w:pPr>
              <w:jc w:val="center"/>
            </w:pPr>
            <w:r>
              <w:rPr>
                <w:rFonts w:hint="eastAsia"/>
              </w:rPr>
              <w:t>100%</w:t>
            </w:r>
          </w:p>
        </w:tc>
        <w:tc>
          <w:tcPr>
            <w:tcW w:w="4148" w:type="dxa"/>
            <w:vAlign w:val="center"/>
          </w:tcPr>
          <w:p w:rsidR="00A25FD3" w:rsidRDefault="00017BED" w:rsidP="0078213D">
            <w:pPr>
              <w:jc w:val="center"/>
            </w:pPr>
            <w:r w:rsidRPr="00017BED">
              <w:t>99</w:t>
            </w:r>
            <w:r w:rsidR="0078213D">
              <w:t>.</w:t>
            </w:r>
            <w:r w:rsidRPr="00017BED">
              <w:t>9984</w:t>
            </w:r>
            <w:r w:rsidR="0078213D">
              <w:t>%</w:t>
            </w:r>
          </w:p>
        </w:tc>
      </w:tr>
    </w:tbl>
    <w:p w:rsidR="00B77AF7" w:rsidRPr="00226984" w:rsidRDefault="00B77AF7" w:rsidP="00B77AF7"/>
    <w:sectPr w:rsidR="00B77AF7" w:rsidRPr="002269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A38" w:rsidRDefault="00653A38" w:rsidP="001519BC">
      <w:r>
        <w:separator/>
      </w:r>
    </w:p>
  </w:endnote>
  <w:endnote w:type="continuationSeparator" w:id="0">
    <w:p w:rsidR="00653A38" w:rsidRDefault="00653A38" w:rsidP="00151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A38" w:rsidRDefault="00653A38" w:rsidP="001519BC">
      <w:r>
        <w:separator/>
      </w:r>
    </w:p>
  </w:footnote>
  <w:footnote w:type="continuationSeparator" w:id="0">
    <w:p w:rsidR="00653A38" w:rsidRDefault="00653A38" w:rsidP="001519B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C5469"/>
    <w:multiLevelType w:val="multilevel"/>
    <w:tmpl w:val="F38CF350"/>
    <w:lvl w:ilvl="0">
      <w:start w:val="1"/>
      <w:numFmt w:val="decimal"/>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119E1961"/>
    <w:multiLevelType w:val="multilevel"/>
    <w:tmpl w:val="031A7130"/>
    <w:lvl w:ilvl="0">
      <w:start w:val="1"/>
      <w:numFmt w:val="decimal"/>
      <w:lvlText w:val="%1."/>
      <w:lvlJc w:val="left"/>
      <w:pPr>
        <w:ind w:left="0" w:firstLine="0"/>
      </w:pPr>
      <w:rPr>
        <w:rFonts w:asciiTheme="majorHAnsi" w:eastAsiaTheme="majorEastAsia" w:hAnsiTheme="majorHAnsi" w:hint="default"/>
        <w:b/>
        <w:i w:val="0"/>
        <w:sz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125F6D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BEB4686"/>
    <w:multiLevelType w:val="multilevel"/>
    <w:tmpl w:val="8E4A397E"/>
    <w:lvl w:ilvl="0">
      <w:start w:val="1"/>
      <w:numFmt w:val="decimal"/>
      <w:lvlText w:val="%1."/>
      <w:lvlJc w:val="left"/>
      <w:pPr>
        <w:ind w:left="0" w:firstLine="0"/>
      </w:pPr>
      <w:rPr>
        <w:rFonts w:asciiTheme="majorHAnsi" w:eastAsiaTheme="majorEastAsia" w:hAnsiTheme="majorHAnsi" w:hint="default"/>
        <w:b/>
        <w:i w:val="0"/>
        <w:sz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1F0656CB"/>
    <w:multiLevelType w:val="hybridMultilevel"/>
    <w:tmpl w:val="0A4ED8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09190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A5217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C0C0180"/>
    <w:multiLevelType w:val="multilevel"/>
    <w:tmpl w:val="228CB9E6"/>
    <w:lvl w:ilvl="0">
      <w:start w:val="1"/>
      <w:numFmt w:val="decimal"/>
      <w:lvlText w:val="%1."/>
      <w:lvlJc w:val="left"/>
      <w:pPr>
        <w:ind w:left="0" w:firstLine="0"/>
      </w:pPr>
      <w:rPr>
        <w:rFonts w:asciiTheme="majorHAnsi" w:eastAsiaTheme="majorEastAsia" w:hAnsiTheme="majorHAnsi" w:hint="default"/>
        <w:b/>
        <w:i w:val="0"/>
        <w:sz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5EC45B2E"/>
    <w:multiLevelType w:val="multilevel"/>
    <w:tmpl w:val="CC86EF18"/>
    <w:lvl w:ilvl="0">
      <w:start w:val="1"/>
      <w:numFmt w:val="decimal"/>
      <w:pStyle w:val="1"/>
      <w:lvlText w:val="%1."/>
      <w:lvlJc w:val="left"/>
      <w:pPr>
        <w:ind w:left="0" w:firstLine="0"/>
      </w:pPr>
      <w:rPr>
        <w:rFonts w:asciiTheme="majorHAnsi" w:eastAsia="宋体" w:hAnsiTheme="majorHAnsi" w:hint="default"/>
        <w:b/>
        <w:i w:val="0"/>
        <w:sz w:val="28"/>
      </w:rPr>
    </w:lvl>
    <w:lvl w:ilvl="1">
      <w:start w:val="1"/>
      <w:numFmt w:val="decimal"/>
      <w:pStyle w:val="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4"/>
  </w:num>
  <w:num w:numId="2">
    <w:abstractNumId w:val="6"/>
  </w:num>
  <w:num w:numId="3">
    <w:abstractNumId w:val="2"/>
  </w:num>
  <w:num w:numId="4">
    <w:abstractNumId w:val="5"/>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7"/>
  </w:num>
  <w:num w:numId="9">
    <w:abstractNumId w:val="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499"/>
    <w:rsid w:val="00017BED"/>
    <w:rsid w:val="00022997"/>
    <w:rsid w:val="00041897"/>
    <w:rsid w:val="0005637B"/>
    <w:rsid w:val="00093DC1"/>
    <w:rsid w:val="000D14FB"/>
    <w:rsid w:val="000E5C4F"/>
    <w:rsid w:val="000E728E"/>
    <w:rsid w:val="0014199C"/>
    <w:rsid w:val="001519BC"/>
    <w:rsid w:val="001A547B"/>
    <w:rsid w:val="001E66FB"/>
    <w:rsid w:val="00203EBC"/>
    <w:rsid w:val="0022625A"/>
    <w:rsid w:val="00226984"/>
    <w:rsid w:val="00240FF0"/>
    <w:rsid w:val="00280078"/>
    <w:rsid w:val="00294696"/>
    <w:rsid w:val="002A00A4"/>
    <w:rsid w:val="002B5781"/>
    <w:rsid w:val="002D6F47"/>
    <w:rsid w:val="00304A3C"/>
    <w:rsid w:val="00347E9F"/>
    <w:rsid w:val="00355CF0"/>
    <w:rsid w:val="00367342"/>
    <w:rsid w:val="003708CF"/>
    <w:rsid w:val="00370C8E"/>
    <w:rsid w:val="003F3A45"/>
    <w:rsid w:val="004637A3"/>
    <w:rsid w:val="00494A36"/>
    <w:rsid w:val="004A4E14"/>
    <w:rsid w:val="004A5D4B"/>
    <w:rsid w:val="004E12B1"/>
    <w:rsid w:val="004F74FE"/>
    <w:rsid w:val="00533332"/>
    <w:rsid w:val="00544B00"/>
    <w:rsid w:val="005706C5"/>
    <w:rsid w:val="005D320F"/>
    <w:rsid w:val="005D39A8"/>
    <w:rsid w:val="005D7042"/>
    <w:rsid w:val="005F3950"/>
    <w:rsid w:val="006246E7"/>
    <w:rsid w:val="006350F7"/>
    <w:rsid w:val="00646702"/>
    <w:rsid w:val="00653A38"/>
    <w:rsid w:val="00677640"/>
    <w:rsid w:val="00677BCC"/>
    <w:rsid w:val="006921B4"/>
    <w:rsid w:val="006A534C"/>
    <w:rsid w:val="006A64E9"/>
    <w:rsid w:val="006E5594"/>
    <w:rsid w:val="006E6F1F"/>
    <w:rsid w:val="00711C78"/>
    <w:rsid w:val="00713EC5"/>
    <w:rsid w:val="00734C20"/>
    <w:rsid w:val="00754BAA"/>
    <w:rsid w:val="007558B3"/>
    <w:rsid w:val="0078213D"/>
    <w:rsid w:val="00782560"/>
    <w:rsid w:val="007A5EAF"/>
    <w:rsid w:val="007A6A61"/>
    <w:rsid w:val="007B5198"/>
    <w:rsid w:val="007B6A6D"/>
    <w:rsid w:val="007C4601"/>
    <w:rsid w:val="007F7F42"/>
    <w:rsid w:val="00827DE4"/>
    <w:rsid w:val="00834AEF"/>
    <w:rsid w:val="008537E4"/>
    <w:rsid w:val="00855DD7"/>
    <w:rsid w:val="0086048F"/>
    <w:rsid w:val="00870BCD"/>
    <w:rsid w:val="00872BA4"/>
    <w:rsid w:val="0089459D"/>
    <w:rsid w:val="009024C3"/>
    <w:rsid w:val="00910E19"/>
    <w:rsid w:val="0096188F"/>
    <w:rsid w:val="00976430"/>
    <w:rsid w:val="009C2E9F"/>
    <w:rsid w:val="009D2D7A"/>
    <w:rsid w:val="00A025CC"/>
    <w:rsid w:val="00A22FA4"/>
    <w:rsid w:val="00A25FD3"/>
    <w:rsid w:val="00A47D02"/>
    <w:rsid w:val="00A5674D"/>
    <w:rsid w:val="00A71383"/>
    <w:rsid w:val="00A7195C"/>
    <w:rsid w:val="00A95EA5"/>
    <w:rsid w:val="00AA36D6"/>
    <w:rsid w:val="00B26072"/>
    <w:rsid w:val="00B36133"/>
    <w:rsid w:val="00B506A0"/>
    <w:rsid w:val="00B63865"/>
    <w:rsid w:val="00B77AF7"/>
    <w:rsid w:val="00B9580B"/>
    <w:rsid w:val="00BA16F4"/>
    <w:rsid w:val="00BA53F7"/>
    <w:rsid w:val="00BC05FC"/>
    <w:rsid w:val="00BD3454"/>
    <w:rsid w:val="00C02316"/>
    <w:rsid w:val="00C35C94"/>
    <w:rsid w:val="00C3681A"/>
    <w:rsid w:val="00C36A42"/>
    <w:rsid w:val="00C507F2"/>
    <w:rsid w:val="00C60AA2"/>
    <w:rsid w:val="00CA273B"/>
    <w:rsid w:val="00CC032C"/>
    <w:rsid w:val="00CC485B"/>
    <w:rsid w:val="00CD11EE"/>
    <w:rsid w:val="00D107D3"/>
    <w:rsid w:val="00D149B4"/>
    <w:rsid w:val="00D165C7"/>
    <w:rsid w:val="00D31941"/>
    <w:rsid w:val="00D41615"/>
    <w:rsid w:val="00D646B5"/>
    <w:rsid w:val="00D73566"/>
    <w:rsid w:val="00D94499"/>
    <w:rsid w:val="00DC2D2A"/>
    <w:rsid w:val="00DE4996"/>
    <w:rsid w:val="00E01BD3"/>
    <w:rsid w:val="00E20279"/>
    <w:rsid w:val="00E51465"/>
    <w:rsid w:val="00E72D43"/>
    <w:rsid w:val="00EC1F67"/>
    <w:rsid w:val="00ED1CB6"/>
    <w:rsid w:val="00F140C1"/>
    <w:rsid w:val="00F52467"/>
    <w:rsid w:val="00F67253"/>
    <w:rsid w:val="00F74896"/>
    <w:rsid w:val="00F85F7C"/>
    <w:rsid w:val="00F86F3B"/>
    <w:rsid w:val="00F970F2"/>
    <w:rsid w:val="00FB1132"/>
    <w:rsid w:val="00FC18BC"/>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C542D"/>
  <w15:chartTrackingRefBased/>
  <w15:docId w15:val="{D8442D4D-DB17-47F6-9753-C48DA2E51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46702"/>
    <w:pPr>
      <w:keepNext/>
      <w:keepLines/>
      <w:numPr>
        <w:numId w:val="11"/>
      </w:numPr>
      <w:textAlignment w:val="center"/>
      <w:outlineLvl w:val="0"/>
    </w:pPr>
    <w:rPr>
      <w:b/>
      <w:bCs/>
      <w:kern w:val="44"/>
      <w:sz w:val="28"/>
      <w:szCs w:val="44"/>
    </w:rPr>
  </w:style>
  <w:style w:type="paragraph" w:styleId="2">
    <w:name w:val="heading 2"/>
    <w:basedOn w:val="a"/>
    <w:next w:val="a"/>
    <w:link w:val="20"/>
    <w:uiPriority w:val="9"/>
    <w:unhideWhenUsed/>
    <w:qFormat/>
    <w:rsid w:val="00BC05FC"/>
    <w:pPr>
      <w:keepNext/>
      <w:keepLines/>
      <w:numPr>
        <w:ilvl w:val="1"/>
        <w:numId w:val="11"/>
      </w:numPr>
      <w:textAlignment w:val="center"/>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6F3B"/>
    <w:rPr>
      <w:color w:val="808080"/>
    </w:rPr>
  </w:style>
  <w:style w:type="table" w:styleId="a4">
    <w:name w:val="Table Grid"/>
    <w:basedOn w:val="a1"/>
    <w:uiPriority w:val="39"/>
    <w:rsid w:val="00D735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355CF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header"/>
    <w:basedOn w:val="a"/>
    <w:link w:val="a6"/>
    <w:uiPriority w:val="99"/>
    <w:unhideWhenUsed/>
    <w:rsid w:val="001519B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519BC"/>
    <w:rPr>
      <w:sz w:val="18"/>
      <w:szCs w:val="18"/>
    </w:rPr>
  </w:style>
  <w:style w:type="paragraph" w:styleId="a7">
    <w:name w:val="footer"/>
    <w:basedOn w:val="a"/>
    <w:link w:val="a8"/>
    <w:uiPriority w:val="99"/>
    <w:unhideWhenUsed/>
    <w:rsid w:val="001519BC"/>
    <w:pPr>
      <w:tabs>
        <w:tab w:val="center" w:pos="4153"/>
        <w:tab w:val="right" w:pos="8306"/>
      </w:tabs>
      <w:snapToGrid w:val="0"/>
      <w:jc w:val="left"/>
    </w:pPr>
    <w:rPr>
      <w:sz w:val="18"/>
      <w:szCs w:val="18"/>
    </w:rPr>
  </w:style>
  <w:style w:type="character" w:customStyle="1" w:styleId="a8">
    <w:name w:val="页脚 字符"/>
    <w:basedOn w:val="a0"/>
    <w:link w:val="a7"/>
    <w:uiPriority w:val="99"/>
    <w:rsid w:val="001519BC"/>
    <w:rPr>
      <w:sz w:val="18"/>
      <w:szCs w:val="18"/>
    </w:rPr>
  </w:style>
  <w:style w:type="character" w:customStyle="1" w:styleId="20">
    <w:name w:val="标题 2 字符"/>
    <w:basedOn w:val="a0"/>
    <w:link w:val="2"/>
    <w:uiPriority w:val="9"/>
    <w:rsid w:val="00BC05FC"/>
    <w:rPr>
      <w:rFonts w:asciiTheme="majorHAnsi" w:eastAsiaTheme="majorEastAsia" w:hAnsiTheme="majorHAnsi" w:cstheme="majorBidi"/>
      <w:b/>
      <w:bCs/>
      <w:sz w:val="24"/>
      <w:szCs w:val="32"/>
    </w:rPr>
  </w:style>
  <w:style w:type="character" w:customStyle="1" w:styleId="10">
    <w:name w:val="标题 1 字符"/>
    <w:basedOn w:val="a0"/>
    <w:link w:val="1"/>
    <w:uiPriority w:val="9"/>
    <w:rsid w:val="00646702"/>
    <w:rPr>
      <w:b/>
      <w:bCs/>
      <w:kern w:val="44"/>
      <w:sz w:val="28"/>
      <w:szCs w:val="44"/>
    </w:rPr>
  </w:style>
  <w:style w:type="paragraph" w:styleId="a9">
    <w:name w:val="List Paragraph"/>
    <w:basedOn w:val="a"/>
    <w:uiPriority w:val="34"/>
    <w:qFormat/>
    <w:rsid w:val="006467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7.wmf"/><Relationship Id="rId21" Type="http://schemas.openxmlformats.org/officeDocument/2006/relationships/oleObject" Target="embeddings/oleObject7.bin"/><Relationship Id="rId42" Type="http://schemas.openxmlformats.org/officeDocument/2006/relationships/oleObject" Target="embeddings/oleObject22.bin"/><Relationship Id="rId63" Type="http://schemas.openxmlformats.org/officeDocument/2006/relationships/oleObject" Target="embeddings/oleObject36.bin"/><Relationship Id="rId84" Type="http://schemas.openxmlformats.org/officeDocument/2006/relationships/image" Target="media/image31.wmf"/><Relationship Id="rId138" Type="http://schemas.openxmlformats.org/officeDocument/2006/relationships/image" Target="media/image57.wmf"/><Relationship Id="rId159" Type="http://schemas.openxmlformats.org/officeDocument/2006/relationships/oleObject" Target="embeddings/oleObject85.bin"/><Relationship Id="rId170" Type="http://schemas.openxmlformats.org/officeDocument/2006/relationships/fontTable" Target="fontTable.xml"/><Relationship Id="rId107" Type="http://schemas.openxmlformats.org/officeDocument/2006/relationships/oleObject" Target="embeddings/oleObject58.bin"/><Relationship Id="rId11" Type="http://schemas.openxmlformats.org/officeDocument/2006/relationships/oleObject" Target="embeddings/oleObject2.bin"/><Relationship Id="rId32" Type="http://schemas.openxmlformats.org/officeDocument/2006/relationships/oleObject" Target="embeddings/oleObject14.bin"/><Relationship Id="rId53" Type="http://schemas.openxmlformats.org/officeDocument/2006/relationships/oleObject" Target="embeddings/oleObject30.bin"/><Relationship Id="rId74" Type="http://schemas.openxmlformats.org/officeDocument/2006/relationships/image" Target="media/image26.wmf"/><Relationship Id="rId128" Type="http://schemas.openxmlformats.org/officeDocument/2006/relationships/image" Target="media/image52.wmf"/><Relationship Id="rId149" Type="http://schemas.openxmlformats.org/officeDocument/2006/relationships/oleObject" Target="embeddings/oleObject80.bin"/><Relationship Id="rId5" Type="http://schemas.openxmlformats.org/officeDocument/2006/relationships/webSettings" Target="webSettings.xml"/><Relationship Id="rId95" Type="http://schemas.openxmlformats.org/officeDocument/2006/relationships/oleObject" Target="embeddings/oleObject52.bin"/><Relationship Id="rId160" Type="http://schemas.openxmlformats.org/officeDocument/2006/relationships/image" Target="media/image68.wmf"/><Relationship Id="rId22" Type="http://schemas.openxmlformats.org/officeDocument/2006/relationships/oleObject" Target="embeddings/oleObject8.bin"/><Relationship Id="rId43" Type="http://schemas.openxmlformats.org/officeDocument/2006/relationships/oleObject" Target="embeddings/oleObject23.bin"/><Relationship Id="rId64" Type="http://schemas.openxmlformats.org/officeDocument/2006/relationships/image" Target="media/image21.wmf"/><Relationship Id="rId118" Type="http://schemas.openxmlformats.org/officeDocument/2006/relationships/oleObject" Target="embeddings/oleObject64.bin"/><Relationship Id="rId139" Type="http://schemas.openxmlformats.org/officeDocument/2006/relationships/oleObject" Target="embeddings/oleObject75.bin"/><Relationship Id="rId85" Type="http://schemas.openxmlformats.org/officeDocument/2006/relationships/oleObject" Target="embeddings/oleObject47.bin"/><Relationship Id="rId150" Type="http://schemas.openxmlformats.org/officeDocument/2006/relationships/image" Target="media/image63.wmf"/><Relationship Id="rId171" Type="http://schemas.openxmlformats.org/officeDocument/2006/relationships/theme" Target="theme/theme1.xml"/><Relationship Id="rId12" Type="http://schemas.openxmlformats.org/officeDocument/2006/relationships/image" Target="media/image3.wmf"/><Relationship Id="rId33" Type="http://schemas.openxmlformats.org/officeDocument/2006/relationships/image" Target="media/image12.wmf"/><Relationship Id="rId108" Type="http://schemas.openxmlformats.org/officeDocument/2006/relationships/image" Target="media/image43.wmf"/><Relationship Id="rId129" Type="http://schemas.openxmlformats.org/officeDocument/2006/relationships/oleObject" Target="embeddings/oleObject70.bin"/><Relationship Id="rId54" Type="http://schemas.openxmlformats.org/officeDocument/2006/relationships/oleObject" Target="embeddings/oleObject31.bin"/><Relationship Id="rId70" Type="http://schemas.openxmlformats.org/officeDocument/2006/relationships/image" Target="media/image24.wmf"/><Relationship Id="rId75" Type="http://schemas.openxmlformats.org/officeDocument/2006/relationships/oleObject" Target="embeddings/oleObject42.bin"/><Relationship Id="rId91" Type="http://schemas.openxmlformats.org/officeDocument/2006/relationships/oleObject" Target="embeddings/oleObject50.bin"/><Relationship Id="rId96" Type="http://schemas.openxmlformats.org/officeDocument/2006/relationships/image" Target="media/image37.wmf"/><Relationship Id="rId140" Type="http://schemas.openxmlformats.org/officeDocument/2006/relationships/image" Target="media/image58.wmf"/><Relationship Id="rId145" Type="http://schemas.openxmlformats.org/officeDocument/2006/relationships/oleObject" Target="embeddings/oleObject78.bin"/><Relationship Id="rId161" Type="http://schemas.openxmlformats.org/officeDocument/2006/relationships/oleObject" Target="embeddings/oleObject86.bin"/><Relationship Id="rId166" Type="http://schemas.openxmlformats.org/officeDocument/2006/relationships/image" Target="media/image71.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wmf"/><Relationship Id="rId28" Type="http://schemas.openxmlformats.org/officeDocument/2006/relationships/oleObject" Target="embeddings/oleObject11.bin"/><Relationship Id="rId49" Type="http://schemas.openxmlformats.org/officeDocument/2006/relationships/oleObject" Target="embeddings/oleObject28.bin"/><Relationship Id="rId114" Type="http://schemas.openxmlformats.org/officeDocument/2006/relationships/oleObject" Target="embeddings/oleObject62.bin"/><Relationship Id="rId119" Type="http://schemas.openxmlformats.org/officeDocument/2006/relationships/image" Target="media/image48.wmf"/><Relationship Id="rId44" Type="http://schemas.openxmlformats.org/officeDocument/2006/relationships/oleObject" Target="embeddings/oleObject24.bin"/><Relationship Id="rId60" Type="http://schemas.openxmlformats.org/officeDocument/2006/relationships/image" Target="media/image19.wmf"/><Relationship Id="rId65" Type="http://schemas.openxmlformats.org/officeDocument/2006/relationships/oleObject" Target="embeddings/oleObject37.bin"/><Relationship Id="rId81" Type="http://schemas.openxmlformats.org/officeDocument/2006/relationships/oleObject" Target="embeddings/oleObject45.bin"/><Relationship Id="rId86" Type="http://schemas.openxmlformats.org/officeDocument/2006/relationships/image" Target="media/image32.wmf"/><Relationship Id="rId130" Type="http://schemas.openxmlformats.org/officeDocument/2006/relationships/image" Target="media/image53.wmf"/><Relationship Id="rId135" Type="http://schemas.openxmlformats.org/officeDocument/2006/relationships/oleObject" Target="embeddings/oleObject73.bin"/><Relationship Id="rId151" Type="http://schemas.openxmlformats.org/officeDocument/2006/relationships/oleObject" Target="embeddings/oleObject81.bin"/><Relationship Id="rId156" Type="http://schemas.openxmlformats.org/officeDocument/2006/relationships/image" Target="media/image66.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20.bin"/><Relationship Id="rId109" Type="http://schemas.openxmlformats.org/officeDocument/2006/relationships/oleObject" Target="embeddings/oleObject59.bin"/><Relationship Id="rId34" Type="http://schemas.openxmlformats.org/officeDocument/2006/relationships/oleObject" Target="embeddings/oleObject15.bin"/><Relationship Id="rId50" Type="http://schemas.openxmlformats.org/officeDocument/2006/relationships/image" Target="media/image15.wmf"/><Relationship Id="rId55" Type="http://schemas.openxmlformats.org/officeDocument/2006/relationships/oleObject" Target="embeddings/oleObject32.bin"/><Relationship Id="rId76" Type="http://schemas.openxmlformats.org/officeDocument/2006/relationships/image" Target="media/image27.wmf"/><Relationship Id="rId97" Type="http://schemas.openxmlformats.org/officeDocument/2006/relationships/oleObject" Target="embeddings/oleObject53.bin"/><Relationship Id="rId104" Type="http://schemas.openxmlformats.org/officeDocument/2006/relationships/image" Target="media/image41.wmf"/><Relationship Id="rId120" Type="http://schemas.openxmlformats.org/officeDocument/2006/relationships/oleObject" Target="embeddings/oleObject65.bin"/><Relationship Id="rId125" Type="http://schemas.openxmlformats.org/officeDocument/2006/relationships/oleObject" Target="embeddings/oleObject68.bin"/><Relationship Id="rId141" Type="http://schemas.openxmlformats.org/officeDocument/2006/relationships/oleObject" Target="embeddings/oleObject76.bin"/><Relationship Id="rId146" Type="http://schemas.openxmlformats.org/officeDocument/2006/relationships/image" Target="media/image61.wmf"/><Relationship Id="rId167" Type="http://schemas.openxmlformats.org/officeDocument/2006/relationships/oleObject" Target="embeddings/oleObject89.bin"/><Relationship Id="rId7" Type="http://schemas.openxmlformats.org/officeDocument/2006/relationships/endnotes" Target="endnotes.xml"/><Relationship Id="rId71" Type="http://schemas.openxmlformats.org/officeDocument/2006/relationships/oleObject" Target="embeddings/oleObject40.bin"/><Relationship Id="rId92" Type="http://schemas.openxmlformats.org/officeDocument/2006/relationships/image" Target="media/image35.wmf"/><Relationship Id="rId162" Type="http://schemas.openxmlformats.org/officeDocument/2006/relationships/image" Target="media/image69.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oleObject" Target="embeddings/oleObject21.bin"/><Relationship Id="rId45" Type="http://schemas.openxmlformats.org/officeDocument/2006/relationships/oleObject" Target="embeddings/oleObject25.bin"/><Relationship Id="rId66" Type="http://schemas.openxmlformats.org/officeDocument/2006/relationships/image" Target="media/image22.wmf"/><Relationship Id="rId87" Type="http://schemas.openxmlformats.org/officeDocument/2006/relationships/oleObject" Target="embeddings/oleObject48.bin"/><Relationship Id="rId110" Type="http://schemas.openxmlformats.org/officeDocument/2006/relationships/image" Target="media/image44.wmf"/><Relationship Id="rId115" Type="http://schemas.openxmlformats.org/officeDocument/2006/relationships/image" Target="media/image46.wmf"/><Relationship Id="rId131" Type="http://schemas.openxmlformats.org/officeDocument/2006/relationships/oleObject" Target="embeddings/oleObject71.bin"/><Relationship Id="rId136" Type="http://schemas.openxmlformats.org/officeDocument/2006/relationships/image" Target="media/image56.wmf"/><Relationship Id="rId157" Type="http://schemas.openxmlformats.org/officeDocument/2006/relationships/oleObject" Target="embeddings/oleObject84.bin"/><Relationship Id="rId61" Type="http://schemas.openxmlformats.org/officeDocument/2006/relationships/oleObject" Target="embeddings/oleObject35.bin"/><Relationship Id="rId82" Type="http://schemas.openxmlformats.org/officeDocument/2006/relationships/image" Target="media/image30.wmf"/><Relationship Id="rId152" Type="http://schemas.openxmlformats.org/officeDocument/2006/relationships/image" Target="media/image64.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image" Target="media/image17.wmf"/><Relationship Id="rId77" Type="http://schemas.openxmlformats.org/officeDocument/2006/relationships/oleObject" Target="embeddings/oleObject43.bin"/><Relationship Id="rId100" Type="http://schemas.openxmlformats.org/officeDocument/2006/relationships/image" Target="media/image39.wmf"/><Relationship Id="rId105" Type="http://schemas.openxmlformats.org/officeDocument/2006/relationships/oleObject" Target="embeddings/oleObject57.bin"/><Relationship Id="rId126" Type="http://schemas.openxmlformats.org/officeDocument/2006/relationships/image" Target="media/image51.wmf"/><Relationship Id="rId147" Type="http://schemas.openxmlformats.org/officeDocument/2006/relationships/oleObject" Target="embeddings/oleObject79.bin"/><Relationship Id="rId168" Type="http://schemas.openxmlformats.org/officeDocument/2006/relationships/image" Target="media/image72.wmf"/><Relationship Id="rId8" Type="http://schemas.openxmlformats.org/officeDocument/2006/relationships/image" Target="media/image1.wmf"/><Relationship Id="rId51" Type="http://schemas.openxmlformats.org/officeDocument/2006/relationships/oleObject" Target="embeddings/oleObject29.bin"/><Relationship Id="rId72" Type="http://schemas.openxmlformats.org/officeDocument/2006/relationships/image" Target="media/image25.wmf"/><Relationship Id="rId93" Type="http://schemas.openxmlformats.org/officeDocument/2006/relationships/oleObject" Target="embeddings/oleObject51.bin"/><Relationship Id="rId98" Type="http://schemas.openxmlformats.org/officeDocument/2006/relationships/image" Target="media/image38.wmf"/><Relationship Id="rId121" Type="http://schemas.openxmlformats.org/officeDocument/2006/relationships/image" Target="media/image49.wmf"/><Relationship Id="rId142" Type="http://schemas.openxmlformats.org/officeDocument/2006/relationships/image" Target="media/image59.wmf"/><Relationship Id="rId163" Type="http://schemas.openxmlformats.org/officeDocument/2006/relationships/oleObject" Target="embeddings/oleObject87.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26.bin"/><Relationship Id="rId67" Type="http://schemas.openxmlformats.org/officeDocument/2006/relationships/oleObject" Target="embeddings/oleObject38.bin"/><Relationship Id="rId116" Type="http://schemas.openxmlformats.org/officeDocument/2006/relationships/oleObject" Target="embeddings/oleObject63.bin"/><Relationship Id="rId137" Type="http://schemas.openxmlformats.org/officeDocument/2006/relationships/oleObject" Target="embeddings/oleObject74.bin"/><Relationship Id="rId158" Type="http://schemas.openxmlformats.org/officeDocument/2006/relationships/image" Target="media/image67.wmf"/><Relationship Id="rId20" Type="http://schemas.openxmlformats.org/officeDocument/2006/relationships/image" Target="media/image7.wmf"/><Relationship Id="rId41" Type="http://schemas.openxmlformats.org/officeDocument/2006/relationships/image" Target="media/image13.wmf"/><Relationship Id="rId62" Type="http://schemas.openxmlformats.org/officeDocument/2006/relationships/image" Target="media/image20.wmf"/><Relationship Id="rId83" Type="http://schemas.openxmlformats.org/officeDocument/2006/relationships/oleObject" Target="embeddings/oleObject46.bin"/><Relationship Id="rId88" Type="http://schemas.openxmlformats.org/officeDocument/2006/relationships/image" Target="media/image33.wmf"/><Relationship Id="rId111" Type="http://schemas.openxmlformats.org/officeDocument/2006/relationships/oleObject" Target="embeddings/oleObject60.bin"/><Relationship Id="rId132" Type="http://schemas.openxmlformats.org/officeDocument/2006/relationships/image" Target="media/image54.wmf"/><Relationship Id="rId153" Type="http://schemas.openxmlformats.org/officeDocument/2006/relationships/oleObject" Target="embeddings/oleObject82.bin"/><Relationship Id="rId15" Type="http://schemas.openxmlformats.org/officeDocument/2006/relationships/oleObject" Target="embeddings/oleObject4.bin"/><Relationship Id="rId36" Type="http://schemas.openxmlformats.org/officeDocument/2006/relationships/oleObject" Target="embeddings/oleObject17.bin"/><Relationship Id="rId57" Type="http://schemas.openxmlformats.org/officeDocument/2006/relationships/oleObject" Target="embeddings/oleObject33.bin"/><Relationship Id="rId106" Type="http://schemas.openxmlformats.org/officeDocument/2006/relationships/image" Target="media/image42.wmf"/><Relationship Id="rId127" Type="http://schemas.openxmlformats.org/officeDocument/2006/relationships/oleObject" Target="embeddings/oleObject69.bin"/><Relationship Id="rId10" Type="http://schemas.openxmlformats.org/officeDocument/2006/relationships/image" Target="media/image2.wmf"/><Relationship Id="rId31" Type="http://schemas.openxmlformats.org/officeDocument/2006/relationships/oleObject" Target="embeddings/oleObject13.bin"/><Relationship Id="rId52" Type="http://schemas.openxmlformats.org/officeDocument/2006/relationships/image" Target="media/image16.wmf"/><Relationship Id="rId73" Type="http://schemas.openxmlformats.org/officeDocument/2006/relationships/oleObject" Target="embeddings/oleObject41.bin"/><Relationship Id="rId78" Type="http://schemas.openxmlformats.org/officeDocument/2006/relationships/image" Target="media/image28.wmf"/><Relationship Id="rId94" Type="http://schemas.openxmlformats.org/officeDocument/2006/relationships/image" Target="media/image36.wmf"/><Relationship Id="rId99" Type="http://schemas.openxmlformats.org/officeDocument/2006/relationships/oleObject" Target="embeddings/oleObject54.bin"/><Relationship Id="rId101" Type="http://schemas.openxmlformats.org/officeDocument/2006/relationships/oleObject" Target="embeddings/oleObject55.bin"/><Relationship Id="rId122" Type="http://schemas.openxmlformats.org/officeDocument/2006/relationships/oleObject" Target="embeddings/oleObject66.bin"/><Relationship Id="rId143" Type="http://schemas.openxmlformats.org/officeDocument/2006/relationships/oleObject" Target="embeddings/oleObject77.bin"/><Relationship Id="rId148" Type="http://schemas.openxmlformats.org/officeDocument/2006/relationships/image" Target="media/image62.wmf"/><Relationship Id="rId164" Type="http://schemas.openxmlformats.org/officeDocument/2006/relationships/image" Target="media/image70.wmf"/><Relationship Id="rId169" Type="http://schemas.openxmlformats.org/officeDocument/2006/relationships/oleObject" Target="embeddings/oleObject90.bin"/><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10.bin"/><Relationship Id="rId47" Type="http://schemas.openxmlformats.org/officeDocument/2006/relationships/oleObject" Target="embeddings/oleObject27.bin"/><Relationship Id="rId68" Type="http://schemas.openxmlformats.org/officeDocument/2006/relationships/image" Target="media/image23.wmf"/><Relationship Id="rId89" Type="http://schemas.openxmlformats.org/officeDocument/2006/relationships/oleObject" Target="embeddings/oleObject49.bin"/><Relationship Id="rId112" Type="http://schemas.openxmlformats.org/officeDocument/2006/relationships/oleObject" Target="embeddings/oleObject61.bin"/><Relationship Id="rId133" Type="http://schemas.openxmlformats.org/officeDocument/2006/relationships/oleObject" Target="embeddings/oleObject72.bin"/><Relationship Id="rId154" Type="http://schemas.openxmlformats.org/officeDocument/2006/relationships/image" Target="media/image65.wmf"/><Relationship Id="rId16" Type="http://schemas.openxmlformats.org/officeDocument/2006/relationships/image" Target="media/image5.wmf"/><Relationship Id="rId37" Type="http://schemas.openxmlformats.org/officeDocument/2006/relationships/oleObject" Target="embeddings/oleObject18.bin"/><Relationship Id="rId58" Type="http://schemas.openxmlformats.org/officeDocument/2006/relationships/image" Target="media/image18.wmf"/><Relationship Id="rId79" Type="http://schemas.openxmlformats.org/officeDocument/2006/relationships/oleObject" Target="embeddings/oleObject44.bin"/><Relationship Id="rId102" Type="http://schemas.openxmlformats.org/officeDocument/2006/relationships/image" Target="media/image40.wmf"/><Relationship Id="rId123" Type="http://schemas.openxmlformats.org/officeDocument/2006/relationships/oleObject" Target="embeddings/oleObject67.bin"/><Relationship Id="rId144" Type="http://schemas.openxmlformats.org/officeDocument/2006/relationships/image" Target="media/image60.wmf"/><Relationship Id="rId90" Type="http://schemas.openxmlformats.org/officeDocument/2006/relationships/image" Target="media/image34.wmf"/><Relationship Id="rId165" Type="http://schemas.openxmlformats.org/officeDocument/2006/relationships/oleObject" Target="embeddings/oleObject88.bin"/><Relationship Id="rId27" Type="http://schemas.openxmlformats.org/officeDocument/2006/relationships/image" Target="media/image10.wmf"/><Relationship Id="rId48" Type="http://schemas.openxmlformats.org/officeDocument/2006/relationships/image" Target="media/image14.wmf"/><Relationship Id="rId69" Type="http://schemas.openxmlformats.org/officeDocument/2006/relationships/oleObject" Target="embeddings/oleObject39.bin"/><Relationship Id="rId113" Type="http://schemas.openxmlformats.org/officeDocument/2006/relationships/image" Target="media/image45.wmf"/><Relationship Id="rId134" Type="http://schemas.openxmlformats.org/officeDocument/2006/relationships/image" Target="media/image55.wmf"/><Relationship Id="rId80" Type="http://schemas.openxmlformats.org/officeDocument/2006/relationships/image" Target="media/image29.wmf"/><Relationship Id="rId155" Type="http://schemas.openxmlformats.org/officeDocument/2006/relationships/oleObject" Target="embeddings/oleObject83.bin"/><Relationship Id="rId17" Type="http://schemas.openxmlformats.org/officeDocument/2006/relationships/oleObject" Target="embeddings/oleObject5.bin"/><Relationship Id="rId38" Type="http://schemas.openxmlformats.org/officeDocument/2006/relationships/oleObject" Target="embeddings/oleObject19.bin"/><Relationship Id="rId59" Type="http://schemas.openxmlformats.org/officeDocument/2006/relationships/oleObject" Target="embeddings/oleObject34.bin"/><Relationship Id="rId103" Type="http://schemas.openxmlformats.org/officeDocument/2006/relationships/oleObject" Target="embeddings/oleObject56.bin"/><Relationship Id="rId124" Type="http://schemas.openxmlformats.org/officeDocument/2006/relationships/image" Target="media/image5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ACF3A-6B6E-46DA-82AA-2804897B2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8882</TotalTime>
  <Pages>4</Pages>
  <Words>630</Words>
  <Characters>3596</Characters>
  <Application>Microsoft Office Word</Application>
  <DocSecurity>0</DocSecurity>
  <Lines>29</Lines>
  <Paragraphs>8</Paragraphs>
  <ScaleCrop>false</ScaleCrop>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liquan</dc:creator>
  <cp:keywords/>
  <dc:description/>
  <cp:lastModifiedBy>zhu liquan</cp:lastModifiedBy>
  <cp:revision>35</cp:revision>
  <dcterms:created xsi:type="dcterms:W3CDTF">2018-08-06T08:40:00Z</dcterms:created>
  <dcterms:modified xsi:type="dcterms:W3CDTF">2018-10-23T11:14:00Z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