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1pt" o:ole="" fillcolor="window">
            <v:imagedata r:id="rId8" o:title=""/>
          </v:shape>
          <o:OLEObject Type="Embed" ProgID="MSDraw" ShapeID="_x0000_i1025" DrawAspect="Content" ObjectID="_1561362518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C02257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7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177F9F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177F9F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7322820" cy="4945380"/>
                  <wp:effectExtent l="0" t="0" r="0" b="7620"/>
                  <wp:docPr id="1" name="图片 1" descr="图片包含 文字&#10;&#10;已生成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820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0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6D6776" w:rsidRPr="006D6776" w:rsidRDefault="006D6776" w:rsidP="006D6776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32"/>
          <w:szCs w:val="32"/>
        </w:rPr>
      </w:pPr>
      <w:r w:rsidRPr="006D6776">
        <w:rPr>
          <w:rFonts w:ascii="宋体" w:eastAsia="宋体" w:hAnsi="宋体" w:cs="Times New Roman" w:hint="eastAsia"/>
          <w:sz w:val="32"/>
          <w:szCs w:val="32"/>
        </w:rPr>
        <w:t>一．数据的计算性能指标</w:t>
      </w:r>
    </w:p>
    <w:p w:rsidR="005E667C" w:rsidRDefault="005E667C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首先，根据系统框图，确定采用前馈-反馈控制。</w:t>
      </w:r>
    </w:p>
    <w:p w:rsidR="005E667C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系统明显为高阶系统，故利用经验公式</w:t>
      </w:r>
    </w:p>
    <w:p w:rsidR="005E667C" w:rsidRDefault="005E667C" w:rsidP="005E667C">
      <w:pPr>
        <w:spacing w:afterLines="50" w:after="156" w:line="360" w:lineRule="auto"/>
        <w:ind w:left="480"/>
        <w:rPr>
          <w:sz w:val="24"/>
        </w:rPr>
      </w:pPr>
      <w:r w:rsidRPr="005E667C">
        <w:rPr>
          <w:position w:val="-14"/>
          <w:sz w:val="24"/>
        </w:rPr>
        <w:object w:dxaOrig="2280" w:dyaOrig="380">
          <v:shape id="_x0000_i1029" type="#_x0000_t75" style="width:114.1pt;height:18.85pt" o:ole="">
            <v:imagedata r:id="rId11" o:title=""/>
          </v:shape>
          <o:OLEObject Type="Embed" ProgID="Equation.DSMT4" ShapeID="_x0000_i1029" DrawAspect="Content" ObjectID="_1561362519" r:id="rId12"/>
        </w:object>
      </w:r>
    </w:p>
    <w:p w:rsidR="005E667C" w:rsidRPr="00F038BD" w:rsidRDefault="005E667C" w:rsidP="005E667C">
      <w:pPr>
        <w:spacing w:afterLines="50" w:after="156" w:line="360" w:lineRule="auto"/>
        <w:ind w:left="480"/>
        <w:rPr>
          <w:sz w:val="24"/>
        </w:rPr>
      </w:pPr>
      <w:r w:rsidRPr="00F038BD">
        <w:rPr>
          <w:position w:val="-30"/>
          <w:sz w:val="24"/>
        </w:rPr>
        <w:object w:dxaOrig="4000" w:dyaOrig="680">
          <v:shape id="_x0000_i1030" type="#_x0000_t75" style="width:199.95pt;height:33.8pt" o:ole="">
            <v:imagedata r:id="rId13" o:title=""/>
          </v:shape>
          <o:OLEObject Type="Embed" ProgID="Equation.DSMT4" ShapeID="_x0000_i1030" DrawAspect="Content" ObjectID="_1561362520" r:id="rId14"/>
        </w:object>
      </w:r>
    </w:p>
    <w:p w:rsidR="005E667C" w:rsidRDefault="005E667C" w:rsidP="005E667C">
      <w:pPr>
        <w:spacing w:afterLines="50" w:after="156" w:line="360" w:lineRule="auto"/>
        <w:ind w:left="480"/>
        <w:rPr>
          <w:sz w:val="24"/>
        </w:rPr>
      </w:pPr>
    </w:p>
    <w:p w:rsidR="005E667C" w:rsidRPr="005E667C" w:rsidRDefault="005E667C" w:rsidP="005E667C">
      <w:pPr>
        <w:spacing w:afterLines="50" w:after="156"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解得Mr</w:t>
      </w:r>
      <w:r>
        <w:rPr>
          <w:sz w:val="24"/>
        </w:rPr>
        <w:t>=1.225</w:t>
      </w:r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γ</m:t>
        </m:r>
        <m:r>
          <m:rPr>
            <m:sty m:val="p"/>
          </m:rPr>
          <w:rPr>
            <w:rFonts w:ascii="Cambria Math" w:hAnsi="Cambria Math" w:hint="eastAsia"/>
            <w:sz w:val="24"/>
          </w:rPr>
          <m:t>=54.72rad</m:t>
        </m:r>
      </m:oMath>
      <w:r>
        <w:rPr>
          <w:rFonts w:hint="eastAsia"/>
          <w:sz w:val="24"/>
        </w:rPr>
        <w:t xml:space="preserve"> Ka=11633</w:t>
      </w:r>
      <m:oMath>
        <m:r>
          <m:rPr>
            <m:sty m:val="p"/>
          </m:rPr>
          <w:rPr>
            <w:rFonts w:ascii="Cambria Math" w:hAnsi="Cambria Math"/>
            <w:sz w:val="24"/>
          </w:rPr>
          <m:t>≈12000</m:t>
        </m:r>
      </m:oMath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=51.61rad/s</m:t>
        </m:r>
      </m:oMath>
    </w:p>
    <w:p w:rsidR="005E667C" w:rsidRPr="00F038BD" w:rsidRDefault="00F768A6" w:rsidP="005E667C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观察传递框图，系统存在双闭环，内环为速度环，外环为位置环。</w:t>
      </w:r>
      <w:r w:rsidR="00C70D5E">
        <w:rPr>
          <w:rFonts w:hint="eastAsia"/>
          <w:sz w:val="24"/>
        </w:rPr>
        <w:t>参考文档指出直接提高内环的放大系数无法完成要求。</w:t>
      </w:r>
      <w:bookmarkStart w:id="0" w:name="_GoBack"/>
      <w:bookmarkEnd w:id="0"/>
    </w:p>
    <w:p w:rsidR="006D6776" w:rsidRPr="005E667C" w:rsidRDefault="006D6776" w:rsidP="00CF2958">
      <w:pPr>
        <w:outlineLvl w:val="0"/>
        <w:rPr>
          <w:rFonts w:asciiTheme="minorEastAsia" w:hAnsiTheme="minorEastAsia" w:cs="Times New Roman" w:hint="eastAsia"/>
          <w:bCs/>
          <w:szCs w:val="24"/>
        </w:rPr>
      </w:pPr>
    </w:p>
    <w:p w:rsidR="006D6776" w:rsidRDefault="00F768A6" w:rsidP="00CF2958">
      <w:pPr>
        <w:outlineLvl w:val="0"/>
      </w:pPr>
      <w:r>
        <w:t>根据控制方案，采</w:t>
      </w:r>
      <w:r>
        <w:rPr>
          <w:rFonts w:hint="eastAsia"/>
        </w:rPr>
        <w:t>用</w:t>
      </w:r>
      <w:r w:rsidR="006D6776">
        <w:t>双重闭环结构，按照多回路控制系统 的设计要求，从内环到外环进行设计。</w:t>
      </w:r>
    </w:p>
    <w:p w:rsidR="00F768A6" w:rsidRPr="00F768A6" w:rsidRDefault="00F768A6" w:rsidP="00CF2958">
      <w:pPr>
        <w:outlineLvl w:val="0"/>
        <w:rPr>
          <w:rFonts w:ascii="楷体_GB2312" w:eastAsia="楷体_GB2312" w:hAnsi="Times New Roman" w:cs="Times New Roman" w:hint="eastAsia"/>
          <w:b/>
          <w:bCs/>
          <w:szCs w:val="24"/>
        </w:rPr>
        <w:sectPr w:rsidR="00F768A6" w:rsidRPr="00F768A6" w:rsidSect="00B51FE3">
          <w:headerReference w:type="default" r:id="rId15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</w:p>
    <w:p w:rsidR="00E647CF" w:rsidRPr="00CF2958" w:rsidRDefault="00177F9F"/>
    <w:sectPr w:rsidR="00E647CF" w:rsidRPr="00CF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F9F" w:rsidRDefault="00177F9F">
      <w:r>
        <w:separator/>
      </w:r>
    </w:p>
  </w:endnote>
  <w:endnote w:type="continuationSeparator" w:id="0">
    <w:p w:rsidR="00177F9F" w:rsidRDefault="0017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F9F" w:rsidRDefault="00177F9F">
      <w:r>
        <w:separator/>
      </w:r>
    </w:p>
  </w:footnote>
  <w:footnote w:type="continuationSeparator" w:id="0">
    <w:p w:rsidR="00177F9F" w:rsidRDefault="00177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177F9F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957CC"/>
    <w:rsid w:val="00177F9F"/>
    <w:rsid w:val="00210554"/>
    <w:rsid w:val="004327F0"/>
    <w:rsid w:val="005E0342"/>
    <w:rsid w:val="005E667C"/>
    <w:rsid w:val="006A2DEE"/>
    <w:rsid w:val="006D6776"/>
    <w:rsid w:val="007F4963"/>
    <w:rsid w:val="00893340"/>
    <w:rsid w:val="0092332C"/>
    <w:rsid w:val="00B62570"/>
    <w:rsid w:val="00C02257"/>
    <w:rsid w:val="00C70D5E"/>
    <w:rsid w:val="00CF2958"/>
    <w:rsid w:val="00D97886"/>
    <w:rsid w:val="00DC7988"/>
    <w:rsid w:val="00F768A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677B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7</cp:revision>
  <dcterms:created xsi:type="dcterms:W3CDTF">2017-07-12T00:51:00Z</dcterms:created>
  <dcterms:modified xsi:type="dcterms:W3CDTF">2017-07-12T03:01:00Z</dcterms:modified>
</cp:coreProperties>
</file>