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6"/>
          <w:szCs w:val="56"/>
        </w:rPr>
        <w:t xml:space="preserve">MEDISTA-V2</w:t>
      </w:r>
    </w:p>
    <w:p>
      <w:pPr>
        <w:spacing w:after="100"/>
        <w:jc w:val="center"/>
      </w:pPr>
      <w:r>
        <w:rPr>
          <w:rFonts w:ascii="Arial" w:cs="Arial" w:eastAsia="Arial" w:hAnsi="Arial"/>
          <w:color w:val="2E75B6"/>
          <w:sz w:val="28"/>
          <w:szCs w:val="28"/>
        </w:rPr>
        <w:t xml:space="preserve">Sistema de Gestión de Atención Médica</w:t>
      </w:r>
    </w:p>
    <w:p>
      <w:pPr>
        <w:pBdr>
          <w:bottom w:val="single" w:color="2E75B6" w:sz="6" w:space="1"/>
        </w:pBdr>
        <w:spacing w:after="400"/>
        <w:jc w:val="center"/>
      </w:pPr>
    </w:p>
    <w:p>
      <w:pPr>
        <w:spacing w:after="200"/>
      </w:pPr>
    </w:p>
    <w:p>
      <w:pPr>
        <w:spacing w:after="120"/>
        <w:jc w:val="center"/>
      </w:pPr>
      <w:r>
        <w:rPr>
          <w:rFonts w:ascii="Arial" w:cs="Arial" w:eastAsia="Arial" w:hAnsi="Arial"/>
          <w:b/>
          <w:bCs/>
          <w:color w:val="1B3A5C"/>
          <w:sz w:val="32"/>
          <w:szCs w:val="32"/>
        </w:rPr>
        <w:t xml:space="preserve">DOCUMENTO DE ARQUITECTURA TÉCNICA</w:t>
      </w:r>
    </w:p>
    <w:p>
      <w:pPr>
        <w:spacing w:after="80"/>
        <w:jc w:val="center"/>
      </w:pPr>
      <w:r>
        <w:rPr>
          <w:rFonts w:ascii="Arial" w:cs="Arial" w:eastAsia="Arial" w:hAnsi="Arial"/>
          <w:color w:val="444444"/>
          <w:sz w:val="24"/>
          <w:szCs w:val="24"/>
        </w:rPr>
        <w:t xml:space="preserve">Stack Tecnológico Profesional Completo</w:t>
      </w:r>
    </w:p>
    <w:p>
      <w:pPr>
        <w:spacing w:after="600"/>
      </w:pPr>
    </w:p>
    <w:p>
      <w:pPr>
        <w:spacing w:after="80"/>
        <w:jc w:val="center"/>
      </w:pPr>
      <w:r>
        <w:rPr>
          <w:rFonts w:ascii="Arial" w:cs="Arial" w:eastAsia="Arial" w:hAnsi="Arial"/>
          <w:color w:val="444444"/>
          <w:sz w:val="22"/>
          <w:szCs w:val="22"/>
        </w:rPr>
        <w:t xml:space="preserve">Instituto Superior Universitario TEC Azuay</w:t>
      </w:r>
    </w:p>
    <w:p>
      <w:pPr>
        <w:spacing w:after="80"/>
        <w:jc w:val="center"/>
      </w:pPr>
      <w:r>
        <w:rPr>
          <w:rFonts w:ascii="Arial" w:cs="Arial" w:eastAsia="Arial" w:hAnsi="Arial"/>
          <w:color w:val="444444"/>
          <w:sz w:val="22"/>
          <w:szCs w:val="22"/>
        </w:rPr>
        <w:t xml:space="preserve">Departamento Médico</w:t>
      </w:r>
    </w:p>
    <w:p>
      <w:pPr>
        <w:spacing w:after="80"/>
        <w:jc w:val="center"/>
      </w:pPr>
      <w:r>
        <w:rPr>
          <w:rFonts w:ascii="Arial" w:cs="Arial" w:eastAsia="Arial" w:hAnsi="Arial"/>
          <w:color w:val="444444"/>
          <w:sz w:val="22"/>
          <w:szCs w:val="22"/>
        </w:rPr>
        <w:t xml:space="preserve">Marzo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Resumen Ejecutivo</w:t>
      </w:r>
    </w:p>
    <w:p>
      <w:pPr>
        <w:spacing w:after="120"/>
        <w:jc w:val="both"/>
      </w:pPr>
      <w:r>
        <w:rPr>
          <w:rFonts w:ascii="Arial" w:cs="Arial" w:eastAsia="Arial" w:hAnsi="Arial"/>
          <w:b w:val="false"/>
          <w:bCs w:val="false"/>
          <w:i w:val="false"/>
          <w:iCs w:val="false"/>
          <w:color w:val="444444"/>
          <w:sz w:val="20"/>
          <w:szCs w:val="20"/>
        </w:rPr>
        <w:t xml:space="preserve">Este documento define el stack tecnológico completo para MEDISTA-V2, el sistema de gestión de atención médica del Instituto Superior Universitario TEC Azuay. La selección de cada tecnología responde a los requerimientos específicos del proyecto: manejo de datos clínicos sensibles, cumplimiento de la LOPDP ecuatoriana, generación de PDFs con formato institucional, dashboards estadísticos avanzados, y escalabilidad desde 500 hasta miles de usuarios.</w:t>
      </w:r>
    </w:p>
    <w:p>
      <w:pPr>
        <w:spacing w:after="120"/>
        <w:jc w:val="both"/>
      </w:pPr>
      <w:r>
        <w:rPr>
          <w:rFonts w:ascii="Arial" w:cs="Arial" w:eastAsia="Arial" w:hAnsi="Arial"/>
          <w:b w:val="false"/>
          <w:bCs w:val="false"/>
          <w:i w:val="false"/>
          <w:iCs w:val="false"/>
          <w:color w:val="444444"/>
          <w:sz w:val="20"/>
          <w:szCs w:val="20"/>
        </w:rPr>
        <w:t xml:space="preserve">La arquitectura sigue un patrón de monolito modular: una sola aplicación Spring Boot organizada internamente por módulos independientes, con un frontend Angular para la web y una app móvil para estudiantes. Cada tecnología fue elegida para maximizar la robustez, seguridad y mantenibilidad a largo plazo.</w:t>
      </w:r>
    </w:p>
    <w:p>
      <w:pPr>
        <w:spacing w:after="120"/>
      </w:pPr>
    </w:p>
    <w:p>
      <w:pPr>
        <w:pStyle w:val="Heading1"/>
        <w:spacing w:before="360" w:after="200"/>
      </w:pPr>
      <w:r>
        <w:rPr>
          <w:rFonts w:ascii="Arial" w:cs="Arial" w:eastAsia="Arial" w:hAnsi="Arial"/>
          <w:b/>
          <w:bCs/>
          <w:color w:val="1B3A5C"/>
          <w:sz w:val="32"/>
          <w:szCs w:val="32"/>
        </w:rPr>
        <w:t xml:space="preserve">2. Stack Principal</w:t>
      </w:r>
    </w:p>
    <w:p>
      <w:pPr>
        <w:pStyle w:val="Heading2"/>
        <w:spacing w:before="280" w:after="160"/>
      </w:pPr>
      <w:r>
        <w:rPr>
          <w:rFonts w:ascii="Arial" w:cs="Arial" w:eastAsia="Arial" w:hAnsi="Arial"/>
          <w:b/>
          <w:bCs/>
          <w:color w:val="2E75B6"/>
          <w:sz w:val="26"/>
          <w:szCs w:val="26"/>
        </w:rPr>
        <w:t xml:space="preserve">2.1 Backend — Spring Boot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 en MEDISTA-V2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Java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21 (LTS)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Lenguaje base. Soporte a largo plazo hasta 2031.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Boot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3.3.x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Framework principal. Autoconfiguración, servidor embebido, gestión de dependencias.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6.x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Autenticación JWT, control de acceso por roles (Médico, Decano, Estudiante), protección CSRF y CORS.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Data JPA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Repositorios automáticos, queries derivados, paginación nativa para búsqueda de pacientes.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Hibernate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6.x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ORM. Mapeo entidad-relacional, herencia de tablas, auditoría automática con Envers.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Hibernate Envers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6.x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Auditoría de entidades. Historial de cambios en atenciones médicas (inmutable).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Validación de DTOs: cédula única, campos obligatorios, rangos de signos vitales.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MapStruct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1.5.x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Mapeo automático Entity ↔ DTO sin reflexión. Seguridad y rendimiento.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Flyway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Migraciones versionadas de base de datos. Control de esquema en producción.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Lombok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1.18.x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Reducción de código repetitivo (getters, setters, builders, constructores).</w:t>
            </w:r>
          </w:p>
        </w:tc>
      </w:tr>
    </w:tbl>
    <w:p>
      <w:pPr>
        <w:spacing w:after="120"/>
      </w:pPr>
    </w:p>
    <w:p>
      <w:pPr>
        <w:pStyle w:val="Heading2"/>
        <w:spacing w:before="280" w:after="160"/>
      </w:pPr>
      <w:r>
        <w:rPr>
          <w:rFonts w:ascii="Arial" w:cs="Arial" w:eastAsia="Arial" w:hAnsi="Arial"/>
          <w:b/>
          <w:bCs/>
          <w:color w:val="2E75B6"/>
          <w:sz w:val="26"/>
          <w:szCs w:val="26"/>
        </w:rPr>
        <w:t xml:space="preserve">2.2 Frontend Web — Angular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 en MEDISTA-V2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Angular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Framework SPA principal. Tipado fuerte, modularidad, formularios reactivos para el formulario médico.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Angular Material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19.x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Componentes UI profesionales: tablas, formularios, diálogos, autocomplete para CIE-10.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Angular CDK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Drag &amp; drop, virtual scrolling para listas largas de pacientes, overlays.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NgRx (Signals)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19.x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Gestión de estado global: sesión, paciente activo, caché de catálogos CIE-10.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RxJS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7.x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Programación reactiva: debounce en búsqueda, autocomplete CIE-10, WebSocket de notificaciones.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Chart.js + ng2-charts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4.x / 6.x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Gráficas del dashboard estadístico y evolución de signos vitales.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Angular PWA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19.x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Progressive Web App: caché offline básico, instalable en escritorio.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Utilidades CSS para estilizado rápido y consistente (complementa Material).</w:t>
            </w:r>
          </w:p>
        </w:tc>
      </w:tr>
    </w:tbl>
    <w:p>
      <w:pPr>
        <w:spacing w:after="120"/>
      </w:pPr>
    </w:p>
    <w:p>
      <w:pPr>
        <w:pStyle w:val="Heading2"/>
        <w:spacing w:before="280" w:after="160"/>
      </w:pPr>
      <w:r>
        <w:rPr>
          <w:rFonts w:ascii="Arial" w:cs="Arial" w:eastAsia="Arial" w:hAnsi="Arial"/>
          <w:b/>
          <w:bCs/>
          <w:color w:val="2E75B6"/>
          <w:sz w:val="26"/>
          <w:szCs w:val="26"/>
        </w:rPr>
        <w:t xml:space="preserve">2.3 App Móvil —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 en MEDISTA-V2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Ionic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8.x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Framework híbrido basado en Angular. Reutiliza conocimiento del equipo.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Capacitor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6.x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Acceso nativo: push notifications, almacenamiento seguro, splash screen.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Ionic 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4.x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Almacenamiento local cifrado para caché del historial del estudiante.</w:t>
            </w:r>
          </w:p>
        </w:tc>
      </w:tr>
    </w:tbl>
    <w:p>
      <w:pPr>
        <w:spacing w:after="120"/>
        <w:jc w:val="both"/>
      </w:pPr>
      <w:r>
        <w:rPr>
          <w:rFonts w:ascii="Arial" w:cs="Arial" w:eastAsia="Arial" w:hAnsi="Arial"/>
          <w:b w:val="false"/>
          <w:bCs w:val="false"/>
          <w:i/>
          <w:iCs/>
          <w:color w:val="444444"/>
          <w:sz w:val="20"/>
          <w:szCs w:val="20"/>
        </w:rPr>
        <w:t xml:space="preserve">Se elige Ionic + Capacitor porque el equipo ya domina Angular, lo que permite reutilizar componentes, servicios y modelos entre la web y la app móvil sin aprender un framework nuevo como Flutter o React Native.</w:t>
      </w:r>
    </w:p>
    <w:p>
      <w:pPr>
        <w:spacing w:after="120"/>
      </w:pPr>
    </w:p>
    <w:p>
      <w:pPr>
        <w:pStyle w:val="Heading2"/>
        <w:spacing w:before="280" w:after="160"/>
      </w:pPr>
      <w:r>
        <w:rPr>
          <w:rFonts w:ascii="Arial" w:cs="Arial" w:eastAsia="Arial" w:hAnsi="Arial"/>
          <w:b/>
          <w:bCs/>
          <w:color w:val="2E75B6"/>
          <w:sz w:val="26"/>
          <w:szCs w:val="26"/>
        </w:rPr>
        <w:t xml:space="preserve">2.4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 en MEDISTA-V2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PostgreSQL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16.x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Base de datos principal. Robusta, ACID, soporte JSON, búsqueda full-text para CIE-10.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pgcrypto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Incluida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Cifrado a nivel de columna para datos sensibles de salud (LOPDP).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pg_trgm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Incluida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Búsqueda difusa (fuzzy search) para nombres de pacientes y diagnósticos CIE-10.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7.x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Caché de sesiones JWT, caché del catálogo CIE-10, rate limiting.</w:t>
            </w:r>
          </w:p>
        </w:tc>
      </w:tr>
    </w:tbl>
    <w:p>
      <w:pPr>
        <w:spacing w:after="120"/>
      </w:pPr>
    </w:p>
    <w:p>
      <w:pPr>
        <w:pStyle w:val="Heading1"/>
        <w:spacing w:before="360" w:after="200"/>
      </w:pPr>
      <w:r>
        <w:rPr>
          <w:rFonts w:ascii="Arial" w:cs="Arial" w:eastAsia="Arial" w:hAnsi="Arial"/>
          <w:b/>
          <w:bCs/>
          <w:color w:val="1B3A5C"/>
          <w:sz w:val="32"/>
          <w:szCs w:val="32"/>
        </w:rPr>
        <w:t xml:space="preserve">3. Seguridad y Cumplimiento Normativo</w:t>
      </w:r>
    </w:p>
    <w:p>
      <w:pPr>
        <w:spacing w:after="120"/>
        <w:jc w:val="both"/>
      </w:pPr>
      <w:r>
        <w:rPr>
          <w:rFonts w:ascii="Arial" w:cs="Arial" w:eastAsia="Arial" w:hAnsi="Arial"/>
          <w:b w:val="false"/>
          <w:bCs w:val="false"/>
          <w:i w:val="false"/>
          <w:iCs w:val="false"/>
          <w:color w:val="444444"/>
          <w:sz w:val="20"/>
          <w:szCs w:val="20"/>
        </w:rPr>
        <w:t xml:space="preserve">La protección de datos clínicos es crítica. MEDISTA-V2 maneja información de salud protegida por la Ley Orgánica de Protección de Datos Personales (LOPDP) de Ecuador. El stack de seguridad está diseñado para cumplir con esta normativa en cada capa del sistema.</w:t>
      </w:r>
    </w:p>
    <w:p>
      <w:pPr>
        <w:spacing w:after="80"/>
      </w:pPr>
    </w:p>
    <w:p>
      <w:pPr>
        <w:pStyle w:val="Heading2"/>
        <w:spacing w:before="280" w:after="160"/>
      </w:pPr>
      <w:r>
        <w:rPr>
          <w:rFonts w:ascii="Arial" w:cs="Arial" w:eastAsia="Arial" w:hAnsi="Arial"/>
          <w:b/>
          <w:bCs/>
          <w:color w:val="2E75B6"/>
          <w:sz w:val="26"/>
          <w:szCs w:val="26"/>
        </w:rPr>
        <w:t xml:space="preserve">3.1 Autenticación y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Security + JWT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Tokens de acceso (15 min) y refresh tokens (7 días). Sin estado en el servidor.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BCrypt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Hash de contraseñas para médicos y decanos (factor de trabajo 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@PreAuthorize / @Secured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Control de acceso por rol en cada endpoint: ROLE_MEDICO, ROLE_ADMIN, ROLE_ESTUDIANTE.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Validación de dominio @tecazuay.edu.ec</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Registro de estudiantes solo con correo institucional. Rechazo automático de otros dominios.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Rate Limiting (Bucket4j)</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Protección contra fuerza bruta en login: máximo 5 intentos por minuto por IP.</w:t>
            </w:r>
          </w:p>
        </w:tc>
      </w:tr>
    </w:tbl>
    <w:p>
      <w:pPr>
        <w:spacing w:after="120"/>
      </w:pPr>
    </w:p>
    <w:p>
      <w:pPr>
        <w:pStyle w:val="Heading2"/>
        <w:spacing w:before="280" w:after="160"/>
      </w:pPr>
      <w:r>
        <w:rPr>
          <w:rFonts w:ascii="Arial" w:cs="Arial" w:eastAsia="Arial" w:hAnsi="Arial"/>
          <w:b/>
          <w:bCs/>
          <w:color w:val="2E75B6"/>
          <w:sz w:val="26"/>
          <w:szCs w:val="26"/>
        </w:rPr>
        <w:t xml:space="preserve">3.2 Cifrado y Protección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Tránsito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TLS 1.3 / HTTPS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Todo el tráfico cifrado. Certificado Let's Encrypt o institucional.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Reposo (BD)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pgcrypto (AES-256)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Cifrado a nivel de columna para: diagnósticos, antecedentes, datos obstétricos.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Reposo (Backups)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GPG / AES-256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Respaldos cifrados antes de almacenar.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Aplicación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Jasypt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Cifrado de propiedades sensibles en application.yml (credenciales BD, claves JWT).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Móvil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Capacitor Secure Storage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Datos en dispositivo cifrados con keychain/keystore nativo.</w:t>
            </w:r>
          </w:p>
        </w:tc>
      </w:tr>
    </w:tbl>
    <w:p>
      <w:pPr>
        <w:spacing w:after="120"/>
      </w:pPr>
    </w:p>
    <w:p>
      <w:pPr>
        <w:pStyle w:val="Heading2"/>
        <w:spacing w:before="280" w:after="160"/>
      </w:pPr>
      <w:r>
        <w:rPr>
          <w:rFonts w:ascii="Arial" w:cs="Arial" w:eastAsia="Arial" w:hAnsi="Arial"/>
          <w:b/>
          <w:bCs/>
          <w:color w:val="2E75B6"/>
          <w:sz w:val="26"/>
          <w:szCs w:val="26"/>
        </w:rPr>
        <w:t xml:space="preserve">3.3 Auditoría Inmutable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Cambios en entidades clínicas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Hibernate Envers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Registra cada versión de atenciones, pacientes y referencias. Historial completo e inmutable.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Acciones de usuario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AOP + Interceptor personalizado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Log de quién accedió, qué hizo, cuándo, desde qué IP. Almacenado en tabla separada.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Intentos de acceso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Security Events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Registro de logins exitosos y fallidos con timestamp e IP.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Integridad de logs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Firma HMAC-SHA256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Cada registro de auditoría incluye hash para detectar manipulación.</w:t>
            </w:r>
          </w:p>
        </w:tc>
      </w:tr>
    </w:tbl>
    <w:p>
      <w:pPr>
        <w:spacing w:after="120"/>
      </w:pPr>
    </w:p>
    <w:p>
      <w:pPr>
        <w:pStyle w:val="Heading1"/>
        <w:spacing w:before="360" w:after="200"/>
      </w:pPr>
      <w:r>
        <w:rPr>
          <w:rFonts w:ascii="Arial" w:cs="Arial" w:eastAsia="Arial" w:hAnsi="Arial"/>
          <w:b/>
          <w:bCs/>
          <w:color w:val="1B3A5C"/>
          <w:sz w:val="32"/>
          <w:szCs w:val="32"/>
        </w:rPr>
        <w:t xml:space="preserve">4. Estadísticas, Dashboards y Reportes</w:t>
      </w:r>
    </w:p>
    <w:p>
      <w:pPr>
        <w:pStyle w:val="Heading2"/>
        <w:spacing w:before="280" w:after="160"/>
      </w:pPr>
      <w:r>
        <w:rPr>
          <w:rFonts w:ascii="Arial" w:cs="Arial" w:eastAsia="Arial" w:hAnsi="Arial"/>
          <w:b/>
          <w:bCs/>
          <w:color w:val="2E75B6"/>
          <w:sz w:val="26"/>
          <w:szCs w:val="26"/>
        </w:rPr>
        <w:t xml:space="preserve">4.1 Dashboard Interactivo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 en MEDISTA-V2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Chart.js + ng2-charts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Gráficas interactivas: barras (top enfermedades), líneas (evolución temporal), pie (distribución por carrera), scatter (correlaciones).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Angular Material Tables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Tablas con ordenamiento, paginación y filtros dinámicos para datos tabulares del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Angular CDK Virtual Scroll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Renderizado eficiente de listas largas de resultados estadísticos.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Data Specifications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Filtros inteligentes cruzados en backend: consultas dinámicas combinando carrera + ciclo + género + diagnóstico + período.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PostgreSQL Views materializadas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Vistas precalculadas para indicadores de alto uso: top enfermedades, promedios de IMC, picos de demanda.</w:t>
            </w:r>
          </w:p>
        </w:tc>
      </w:tr>
    </w:tbl>
    <w:p>
      <w:pPr>
        <w:spacing w:after="120"/>
      </w:pPr>
    </w:p>
    <w:p>
      <w:pPr>
        <w:pStyle w:val="Heading2"/>
        <w:spacing w:before="280" w:after="160"/>
      </w:pPr>
      <w:r>
        <w:rPr>
          <w:rFonts w:ascii="Arial" w:cs="Arial" w:eastAsia="Arial" w:hAnsi="Arial"/>
          <w:b/>
          <w:bCs/>
          <w:color w:val="2E75B6"/>
          <w:sz w:val="26"/>
          <w:szCs w:val="26"/>
        </w:rPr>
        <w:t xml:space="preserve">4.2 Generación de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PDF institucional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JasperReports 7.x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Plantillas .jrxml con formato idéntico al formulario actual de la doctora. Sub-reportes para secciones condicionales.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PDF alternativo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iText 8 (AGPL) o OpenPDF</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Generación programática de PDFs para referencias médicas y reportes simples.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Excel (.xlsx)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Apache POI 5.x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Exportación de datos estadísticos con formato, gráficas embebidas y múltiples hojas.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Reportes automáticos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Scheduler (@Scheduled)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Generación periódica (semanal/mensual) de reportes y envío por correo al decano.</w:t>
            </w:r>
          </w:p>
        </w:tc>
      </w:tr>
    </w:tbl>
    <w:p>
      <w:pPr>
        <w:spacing w:after="120"/>
      </w:pPr>
    </w:p>
    <w:p>
      <w:pPr>
        <w:pStyle w:val="Heading2"/>
        <w:spacing w:before="280" w:after="160"/>
      </w:pPr>
      <w:r>
        <w:rPr>
          <w:rFonts w:ascii="Arial" w:cs="Arial" w:eastAsia="Arial" w:hAnsi="Arial"/>
          <w:b/>
          <w:bCs/>
          <w:color w:val="2E75B6"/>
          <w:sz w:val="26"/>
          <w:szCs w:val="26"/>
        </w:rPr>
        <w:t xml:space="preserve">4.3 Búsqueda Inteligente CIE-10</w:t>
      </w:r>
    </w:p>
    <w:p>
      <w:pPr>
        <w:spacing w:after="120"/>
        <w:jc w:val="both"/>
      </w:pPr>
      <w:r>
        <w:rPr>
          <w:rFonts w:ascii="Arial" w:cs="Arial" w:eastAsia="Arial" w:hAnsi="Arial"/>
          <w:b w:val="false"/>
          <w:bCs w:val="false"/>
          <w:i w:val="false"/>
          <w:iCs w:val="false"/>
          <w:color w:val="444444"/>
          <w:sz w:val="20"/>
          <w:szCs w:val="20"/>
        </w:rPr>
        <w:t xml:space="preserve">El catálogo CIE-10 contiene más de 14,000 códigos de diagnóstico. MEDISTA-V2 implementa un buscador eficiente con la siguiente estrategia:</w:t>
      </w:r>
    </w:p>
    <w:p>
      <w:pPr>
        <w:pStyle w:val="ListParagraph"/>
        <w:numPr>
          <w:ilvl w:val="0"/>
          <w:numId w:val="2"/>
        </w:numPr>
        <w:spacing w:after="60"/>
      </w:pPr>
      <w:r>
        <w:rPr>
          <w:rFonts w:ascii="Arial" w:cs="Arial" w:eastAsia="Arial" w:hAnsi="Arial"/>
          <w:b/>
          <w:bCs/>
          <w:color w:val="444444"/>
          <w:sz w:val="20"/>
          <w:szCs w:val="20"/>
        </w:rPr>
        <w:t xml:space="preserve">PostgreSQL pg_trgm: </w:t>
      </w:r>
      <w:r>
        <w:rPr>
          <w:rFonts w:ascii="Arial" w:cs="Arial" w:eastAsia="Arial" w:hAnsi="Arial"/>
          <w:color w:val="444444"/>
          <w:sz w:val="20"/>
          <w:szCs w:val="20"/>
        </w:rPr>
        <w:t xml:space="preserve">Búsqueda por similitud (fuzzy matching) que tolera errores tipográficos del médico.</w:t>
      </w:r>
    </w:p>
    <w:p>
      <w:pPr>
        <w:pStyle w:val="ListParagraph"/>
        <w:numPr>
          <w:ilvl w:val="0"/>
          <w:numId w:val="2"/>
        </w:numPr>
        <w:spacing w:after="60"/>
      </w:pPr>
      <w:r>
        <w:rPr>
          <w:rFonts w:ascii="Arial" w:cs="Arial" w:eastAsia="Arial" w:hAnsi="Arial"/>
          <w:b/>
          <w:bCs/>
          <w:color w:val="444444"/>
          <w:sz w:val="20"/>
          <w:szCs w:val="20"/>
        </w:rPr>
        <w:t xml:space="preserve">Redis cache: </w:t>
      </w:r>
      <w:r>
        <w:rPr>
          <w:rFonts w:ascii="Arial" w:cs="Arial" w:eastAsia="Arial" w:hAnsi="Arial"/>
          <w:color w:val="444444"/>
          <w:sz w:val="20"/>
          <w:szCs w:val="20"/>
        </w:rPr>
        <w:t xml:space="preserve">Catálogo completo en caché para respuestas en menos de 50ms.</w:t>
      </w:r>
    </w:p>
    <w:p>
      <w:pPr>
        <w:pStyle w:val="ListParagraph"/>
        <w:numPr>
          <w:ilvl w:val="0"/>
          <w:numId w:val="2"/>
        </w:numPr>
        <w:spacing w:after="60"/>
      </w:pPr>
      <w:r>
        <w:rPr>
          <w:rFonts w:ascii="Arial" w:cs="Arial" w:eastAsia="Arial" w:hAnsi="Arial"/>
          <w:b/>
          <w:bCs/>
          <w:color w:val="444444"/>
          <w:sz w:val="20"/>
          <w:szCs w:val="20"/>
        </w:rPr>
        <w:t xml:space="preserve">Angular autocomplete: </w:t>
      </w:r>
      <w:r>
        <w:rPr>
          <w:rFonts w:ascii="Arial" w:cs="Arial" w:eastAsia="Arial" w:hAnsi="Arial"/>
          <w:color w:val="444444"/>
          <w:sz w:val="20"/>
          <w:szCs w:val="20"/>
        </w:rPr>
        <w:t xml:space="preserve">Componente con debounce de 300ms que muestra sugerencias en tiempo real mientras el médico escribe.</w:t>
      </w:r>
    </w:p>
    <w:p>
      <w:pPr>
        <w:pStyle w:val="ListParagraph"/>
        <w:numPr>
          <w:ilvl w:val="0"/>
          <w:numId w:val="2"/>
        </w:numPr>
        <w:spacing w:after="60"/>
      </w:pPr>
      <w:r>
        <w:rPr>
          <w:rFonts w:ascii="Arial" w:cs="Arial" w:eastAsia="Arial" w:hAnsi="Arial"/>
          <w:b/>
          <w:bCs/>
          <w:color w:val="444444"/>
          <w:sz w:val="20"/>
          <w:szCs w:val="20"/>
        </w:rPr>
        <w:t xml:space="preserve">Índice GIN: </w:t>
      </w:r>
      <w:r>
        <w:rPr>
          <w:rFonts w:ascii="Arial" w:cs="Arial" w:eastAsia="Arial" w:hAnsi="Arial"/>
          <w:color w:val="444444"/>
          <w:sz w:val="20"/>
          <w:szCs w:val="20"/>
        </w:rPr>
        <w:t xml:space="preserve">Índice de trigramas en PostgreSQL para búsquedas rápidas por código o descripción.</w:t>
      </w:r>
    </w:p>
    <w:p>
      <w:pPr>
        <w:spacing w:after="120"/>
      </w:pPr>
    </w:p>
    <w:p>
      <w:pPr>
        <w:pStyle w:val="Heading1"/>
        <w:spacing w:before="360" w:after="200"/>
      </w:pPr>
      <w:r>
        <w:rPr>
          <w:rFonts w:ascii="Arial" w:cs="Arial" w:eastAsia="Arial" w:hAnsi="Arial"/>
          <w:b/>
          <w:bCs/>
          <w:color w:val="1B3A5C"/>
          <w:sz w:val="32"/>
          <w:szCs w:val="32"/>
        </w:rPr>
        <w:t xml:space="preserve">5. Sistema de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Canal</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Destinatario</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Ejemplo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In-app (web)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WebSocket (Spring WebSocket + STOMP)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Médico, Decano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Alerta de posible brote epidemiológico.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In-app (móvil)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Capacitor Local Notifications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Estudiante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Tu atención médica fue registrada.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Push (móvil)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Firebase Cloud Messaging (FCM)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Estudiante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Fuiste referido al Hospital del Río.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Correo electrónico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Mail + JavaMailSender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Todos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Resumen semanal de actividad para el decano.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Bandeja interna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Tabla de notificaciones + polling/WS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Todos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Historial consultable de todas las alertas.</w:t>
            </w:r>
          </w:p>
        </w:tc>
      </w:tr>
    </w:tbl>
    <w:p>
      <w:pPr>
        <w:spacing w:after="120"/>
      </w:pPr>
    </w:p>
    <w:p>
      <w:pPr>
        <w:pStyle w:val="Heading2"/>
        <w:spacing w:before="280" w:after="160"/>
      </w:pPr>
      <w:r>
        <w:rPr>
          <w:rFonts w:ascii="Arial" w:cs="Arial" w:eastAsia="Arial" w:hAnsi="Arial"/>
          <w:b/>
          <w:bCs/>
          <w:color w:val="2E75B6"/>
          <w:sz w:val="26"/>
          <w:szCs w:val="26"/>
        </w:rPr>
        <w:t xml:space="preserve">5.1 Motor de Alertas Inteligentes</w:t>
      </w:r>
    </w:p>
    <w:p>
      <w:pPr>
        <w:spacing w:after="120"/>
        <w:jc w:val="both"/>
      </w:pPr>
      <w:r>
        <w:rPr>
          <w:rFonts w:ascii="Arial" w:cs="Arial" w:eastAsia="Arial" w:hAnsi="Arial"/>
          <w:b w:val="false"/>
          <w:bCs w:val="false"/>
          <w:i w:val="false"/>
          <w:iCs w:val="false"/>
          <w:color w:val="444444"/>
          <w:sz w:val="20"/>
          <w:szCs w:val="20"/>
        </w:rPr>
        <w:t xml:space="preserve">Las alertas epidemiológicas y de patrones requieren un motor de reglas configurable:</w:t>
      </w:r>
    </w:p>
    <w:p>
      <w:pPr>
        <w:pStyle w:val="ListParagraph"/>
        <w:numPr>
          <w:ilvl w:val="0"/>
          <w:numId w:val="2"/>
        </w:numPr>
        <w:spacing w:after="60"/>
      </w:pPr>
      <w:r>
        <w:rPr>
          <w:rFonts w:ascii="Arial" w:cs="Arial" w:eastAsia="Arial" w:hAnsi="Arial"/>
          <w:b/>
          <w:bCs/>
          <w:color w:val="444444"/>
          <w:sz w:val="20"/>
          <w:szCs w:val="20"/>
        </w:rPr>
        <w:t xml:space="preserve">Spring Events + @EventListener: </w:t>
      </w:r>
      <w:r>
        <w:rPr>
          <w:rFonts w:ascii="Arial" w:cs="Arial" w:eastAsia="Arial" w:hAnsi="Arial"/>
          <w:color w:val="444444"/>
          <w:sz w:val="20"/>
          <w:szCs w:val="20"/>
        </w:rPr>
        <w:t xml:space="preserve">Cada atención médica guardada dispara un evento interno que evalúa reglas configuradas.</w:t>
      </w:r>
    </w:p>
    <w:p>
      <w:pPr>
        <w:pStyle w:val="ListParagraph"/>
        <w:numPr>
          <w:ilvl w:val="0"/>
          <w:numId w:val="2"/>
        </w:numPr>
        <w:spacing w:after="60"/>
      </w:pPr>
      <w:r>
        <w:rPr>
          <w:rFonts w:ascii="Arial" w:cs="Arial" w:eastAsia="Arial" w:hAnsi="Arial"/>
          <w:b/>
          <w:bCs/>
          <w:color w:val="444444"/>
          <w:sz w:val="20"/>
          <w:szCs w:val="20"/>
        </w:rPr>
        <w:t xml:space="preserve">Umbrales configurables: </w:t>
      </w:r>
      <w:r>
        <w:rPr>
          <w:rFonts w:ascii="Arial" w:cs="Arial" w:eastAsia="Arial" w:hAnsi="Arial"/>
          <w:color w:val="444444"/>
          <w:sz w:val="20"/>
          <w:szCs w:val="20"/>
        </w:rPr>
        <w:t xml:space="preserve">El administrador define: 'Alerta si más de X casos del mismo CIE-10 en Y días'.</w:t>
      </w:r>
    </w:p>
    <w:p>
      <w:pPr>
        <w:pStyle w:val="ListParagraph"/>
        <w:numPr>
          <w:ilvl w:val="0"/>
          <w:numId w:val="2"/>
        </w:numPr>
        <w:spacing w:after="60"/>
      </w:pPr>
      <w:r>
        <w:rPr>
          <w:rFonts w:ascii="Arial" w:cs="Arial" w:eastAsia="Arial" w:hAnsi="Arial"/>
          <w:b/>
          <w:bCs/>
          <w:color w:val="444444"/>
          <w:sz w:val="20"/>
          <w:szCs w:val="20"/>
        </w:rPr>
        <w:t xml:space="preserve">Detección de paciente frecuente: </w:t>
      </w:r>
      <w:r>
        <w:rPr>
          <w:rFonts w:ascii="Arial" w:cs="Arial" w:eastAsia="Arial" w:hAnsi="Arial"/>
          <w:color w:val="444444"/>
          <w:sz w:val="20"/>
          <w:szCs w:val="20"/>
        </w:rPr>
        <w:t xml:space="preserve">Query que identifica estudiantes con más de N visitas en un período.</w:t>
      </w:r>
    </w:p>
    <w:p>
      <w:pPr>
        <w:pStyle w:val="ListParagraph"/>
        <w:numPr>
          <w:ilvl w:val="0"/>
          <w:numId w:val="2"/>
        </w:numPr>
        <w:spacing w:after="60"/>
      </w:pPr>
      <w:r>
        <w:rPr>
          <w:rFonts w:ascii="Arial" w:cs="Arial" w:eastAsia="Arial" w:hAnsi="Arial"/>
          <w:b/>
          <w:bCs/>
          <w:color w:val="444444"/>
          <w:sz w:val="20"/>
          <w:szCs w:val="20"/>
        </w:rPr>
        <w:t xml:space="preserve">Programación de seguimientos: </w:t>
      </w:r>
      <w:r>
        <w:rPr>
          <w:rFonts w:ascii="Arial" w:cs="Arial" w:eastAsia="Arial" w:hAnsi="Arial"/>
          <w:color w:val="444444"/>
          <w:sz w:val="20"/>
          <w:szCs w:val="20"/>
        </w:rPr>
        <w:t xml:space="preserve">El médico marca un seguimiento y el sistema crea un recordatorio automático.</w:t>
      </w:r>
    </w:p>
    <w:p>
      <w:pPr>
        <w:spacing w:after="120"/>
      </w:pPr>
    </w:p>
    <w:p>
      <w:pPr>
        <w:pStyle w:val="Heading1"/>
        <w:spacing w:before="360" w:after="200"/>
      </w:pPr>
      <w:r>
        <w:rPr>
          <w:rFonts w:ascii="Arial" w:cs="Arial" w:eastAsia="Arial" w:hAnsi="Arial"/>
          <w:b/>
          <w:bCs/>
          <w:color w:val="1B3A5C"/>
          <w:sz w:val="32"/>
          <w:szCs w:val="32"/>
        </w:rPr>
        <w:t xml:space="preserve">6. Infraestructura y DevOps</w:t>
      </w:r>
    </w:p>
    <w:p>
      <w:pPr>
        <w:pStyle w:val="Heading2"/>
        <w:spacing w:before="280" w:after="160"/>
      </w:pPr>
      <w:r>
        <w:rPr>
          <w:rFonts w:ascii="Arial" w:cs="Arial" w:eastAsia="Arial" w:hAnsi="Arial"/>
          <w:b/>
          <w:bCs/>
          <w:color w:val="2E75B6"/>
          <w:sz w:val="26"/>
          <w:szCs w:val="26"/>
        </w:rPr>
        <w:t xml:space="preserve">6.1 Entorno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IntelliJ IDEA / VS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IDEs principales para Java (IntelliJ) y Angular (VS Code).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Docker + Docker Compose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Entorno local idéntico a producción: PostgreSQL, Redis, app en contenedores.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Git + GitHub/GitLab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Control de versiones. Branching strategy: GitFlow o Trunk-Based Development.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Maven 3.9.x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Gestión de dependencias y build del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Node.js 20 LTS + npm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Build del frontend Angular.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Postman / Swagger UI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Documentación y pruebas de API REST.</w:t>
            </w:r>
          </w:p>
        </w:tc>
      </w:tr>
    </w:tbl>
    <w:p>
      <w:pPr>
        <w:spacing w:after="120"/>
      </w:pPr>
    </w:p>
    <w:p>
      <w:pPr>
        <w:pStyle w:val="Heading2"/>
        <w:spacing w:before="280" w:after="160"/>
      </w:pPr>
      <w:r>
        <w:rPr>
          <w:rFonts w:ascii="Arial" w:cs="Arial" w:eastAsia="Arial" w:hAnsi="Arial"/>
          <w:b/>
          <w:bCs/>
          <w:color w:val="2E75B6"/>
          <w:sz w:val="26"/>
          <w:szCs w:val="26"/>
        </w:rPr>
        <w:t xml:space="preserve">6.2 Despliegue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Contenedores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Docker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Backend, frontend y servicios en contenedores aislados.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Orquestación local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Docker Compose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Para el servidor local del instituto. Escalable a Kubernetes si migran a nube.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Proxy inverso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Nginx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Servir Angular estático, proxy al backend, HTTPS termination, compresión gzip.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Certificado SSL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Let's Encrypt / Institucional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HTTPS obligatorio en todas las comunicaciones (LOPDP).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Base de datos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PostgreSQL en Docker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Volumen persistente, respaldos automáticos con pg_dump + cifrado GPG.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Caché</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Redis en Docker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Sesión, caché CIE-10, rate limiting.</w:t>
            </w:r>
          </w:p>
        </w:tc>
      </w:tr>
    </w:tbl>
    <w:p>
      <w:pPr>
        <w:spacing w:after="120"/>
      </w:pPr>
    </w:p>
    <w:p>
      <w:pPr>
        <w:pStyle w:val="Heading2"/>
        <w:spacing w:before="280" w:after="160"/>
      </w:pPr>
      <w:r>
        <w:rPr>
          <w:rFonts w:ascii="Arial" w:cs="Arial" w:eastAsia="Arial" w:hAnsi="Arial"/>
          <w:b/>
          <w:bCs/>
          <w:color w:val="2E75B6"/>
          <w:sz w:val="26"/>
          <w:szCs w:val="26"/>
        </w:rPr>
        <w:t xml:space="preserve">6.3 Monitoreo y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Boot Actuator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Health checks, métricas de JVM, info de endpoints, estado de BD y Redis.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Micrometer + Prometheus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Recolección de métricas: tiempo de respuesta, consultas por segundo, uso de memoria.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Grafana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Dashboards visuales de infraestructura: CPU, memoria, latencia, errores.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SLF4J + Logback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Logging estructurado con niveles, rotación de archivos, formato JSON para análisis.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ELK Stack (opcional)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Elasticsearch + Logstash + Kibana para análisis centralizado de logs si escala.</w:t>
            </w:r>
          </w:p>
        </w:tc>
      </w:tr>
    </w:tbl>
    <w:p>
      <w:pPr>
        <w:spacing w:after="120"/>
      </w:pPr>
    </w:p>
    <w:p>
      <w:pPr>
        <w:pStyle w:val="Heading1"/>
        <w:spacing w:before="360" w:after="200"/>
      </w:pPr>
      <w:r>
        <w:rPr>
          <w:rFonts w:ascii="Arial" w:cs="Arial" w:eastAsia="Arial" w:hAnsi="Arial"/>
          <w:b/>
          <w:bCs/>
          <w:color w:val="1B3A5C"/>
          <w:sz w:val="32"/>
          <w:szCs w:val="32"/>
        </w:rPr>
        <w:t xml:space="preserve">7. Testing y Calidad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 de Test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Alcance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Unitarios (Backend)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JUnit 5 + Mockito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Lógica de negocio: cálculo de IMC, Glasgow, validación de cédula, herencia de antecedentes.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Integración (Backend)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Boot Test + Testcontainers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Tests con PostgreSQL real en Docker. Pruebas de repositorios y endpoints completos.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Unitarios (Frontend)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Jasmine + Karma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Componentes Angular: formulario médico, autocomplete CIE-10, cálculos automáticos.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E2E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Cypress / Playwright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Flujos completos: registro de paciente → atención → referencia →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Seguridad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OWASP ZAP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Escaneo automático de vulnerabilidades: XSS, SQL injection, CSRF.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Calidad de código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SonarQube / SonarLint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Análisis estático: code smells, bugs potenciales, cobertura de tests, duplicaciones.</w:t>
            </w:r>
          </w:p>
        </w:tc>
      </w:tr>
    </w:tbl>
    <w:p>
      <w:pPr>
        <w:spacing w:after="120"/>
      </w:pPr>
    </w:p>
    <w:p>
      <w:pPr>
        <w:pStyle w:val="Heading1"/>
        <w:spacing w:before="360" w:after="200"/>
      </w:pPr>
      <w:r>
        <w:rPr>
          <w:rFonts w:ascii="Arial" w:cs="Arial" w:eastAsia="Arial" w:hAnsi="Arial"/>
          <w:b/>
          <w:bCs/>
          <w:color w:val="1B3A5C"/>
          <w:sz w:val="32"/>
          <w:szCs w:val="32"/>
        </w:rPr>
        <w:t xml:space="preserve">8. Documentación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SpringDoc OpenAPI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Generación automática de documentación de API desde anotaciones en controladores.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Swagger UI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Interfaz visual interactiva para probar endpoints. Accesible en /swagger-ui.html.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Redoc (opcional)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Documentación estática más elegante para entregar a evaluadores del proyecto.</w:t>
            </w:r>
          </w:p>
        </w:tc>
      </w:tr>
    </w:tbl>
    <w:p>
      <w:pPr>
        <w:spacing w:after="120"/>
      </w:pPr>
    </w:p>
    <w:p>
      <w:pPr>
        <w:pStyle w:val="Heading1"/>
        <w:spacing w:before="360" w:after="200"/>
      </w:pPr>
      <w:r>
        <w:rPr>
          <w:rFonts w:ascii="Arial" w:cs="Arial" w:eastAsia="Arial" w:hAnsi="Arial"/>
          <w:b/>
          <w:bCs/>
          <w:color w:val="1B3A5C"/>
          <w:sz w:val="32"/>
          <w:szCs w:val="32"/>
        </w:rPr>
        <w:t xml:space="preserve">9. Resumen del Stack por Módulo</w:t>
      </w:r>
    </w:p>
    <w:p>
      <w:pPr>
        <w:spacing w:after="120"/>
        <w:jc w:val="both"/>
      </w:pPr>
      <w:r>
        <w:rPr>
          <w:rFonts w:ascii="Arial" w:cs="Arial" w:eastAsia="Arial" w:hAnsi="Arial"/>
          <w:b w:val="false"/>
          <w:bCs w:val="false"/>
          <w:i w:val="false"/>
          <w:iCs w:val="false"/>
          <w:color w:val="444444"/>
          <w:sz w:val="20"/>
          <w:szCs w:val="20"/>
        </w:rPr>
        <w:t xml:space="preserve">La siguiente tabla mapea cada módulo de MEDISTA-V2 con las tecnologías específicas que utiliza: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 MEDISTA-V2</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Tecnologías Clave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M1: Gestión de Pacientes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Data JPA, pg_trgm (búsqueda fuzzy), Angular Reactive Forms, MapStruct.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M2: Atención Médica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Angular Reactive Forms, Hibernate Envers (auditoría), autocomplete CIE-10 con Redis, cálculos automáticos (IMC, Glasgow).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M3: Referencia Médica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JasperReports / iText (PDF), Spring Events (notificación), CIE-10 autocomplete.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M4: Historial Clínico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Chart.js (gráficas de evolución de signos vitales), Spring Data Specifications (filtros), línea de tiempo Angular.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M5: Dashboard y Reportes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Chart.js + ng2-charts, PostgreSQL Views materializadas, Apache POI (Excel), JasperReports (PDF), Spring Scheduler.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M6: Notificaciones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WebSocket + STOMP, Firebase Cloud Messaging, Spring Mail, Spring Events, Capacitor 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M7: Seguridad y Auditoría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Spring Security + JWT, Hibernate Envers, pgcrypto (AES-256), BCrypt, Bucket4j, HMAC-SHA256 logs.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M8: Administración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Spring Admin, Flyway (migraciones), gestión de catálogos, pg_dump + GPG (backups).</w:t>
            </w:r>
          </w:p>
        </w:tc>
      </w:tr>
    </w:tbl>
    <w:p>
      <w:pPr>
        <w:spacing w:after="120"/>
      </w:pPr>
    </w:p>
    <w:p>
      <w:pPr>
        <w:pStyle w:val="Heading1"/>
        <w:spacing w:before="360" w:after="200"/>
      </w:pPr>
      <w:r>
        <w:rPr>
          <w:rFonts w:ascii="Arial" w:cs="Arial" w:eastAsia="Arial" w:hAnsi="Arial"/>
          <w:b/>
          <w:bCs/>
          <w:color w:val="1B3A5C"/>
          <w:sz w:val="32"/>
          <w:szCs w:val="32"/>
        </w:rPr>
        <w:t xml:space="preserve">10. Justificación de Decisiones Clave</w:t>
      </w:r>
    </w:p>
    <w:p>
      <w:pPr>
        <w:spacing w:after="60"/>
      </w:pPr>
    </w:p>
    <w:p>
      <w:pPr>
        <w:spacing w:before="200" w:after="120"/>
      </w:pPr>
      <w:r>
        <w:rPr>
          <w:rFonts w:ascii="Arial" w:cs="Arial" w:eastAsia="Arial" w:hAnsi="Arial"/>
          <w:b/>
          <w:bCs/>
          <w:color w:val="1B3A5C"/>
          <w:sz w:val="22"/>
          <w:szCs w:val="22"/>
        </w:rPr>
        <w:t xml:space="preserve">¿Por qué PostgreSQL y no MySQL?</w:t>
      </w:r>
    </w:p>
    <w:p>
      <w:pPr>
        <w:spacing w:after="120"/>
        <w:jc w:val="both"/>
      </w:pPr>
      <w:r>
        <w:rPr>
          <w:rFonts w:ascii="Arial" w:cs="Arial" w:eastAsia="Arial" w:hAnsi="Arial"/>
          <w:b w:val="false"/>
          <w:bCs w:val="false"/>
          <w:i w:val="false"/>
          <w:iCs w:val="false"/>
          <w:color w:val="444444"/>
          <w:sz w:val="20"/>
          <w:szCs w:val="20"/>
        </w:rPr>
        <w:t xml:space="preserve">PostgreSQL ofrece extensiones nativas como pgcrypto para cifrado a nivel de columna (requerido por LOPDP para datos clínicos), pg_trgm para búsqueda difusa del CIE-10, y vistas materializadas para el dashboard estadístico. MySQL no tiene equivalentes nativos para estas tres necesidades críticas.</w:t>
      </w:r>
    </w:p>
    <w:p>
      <w:pPr>
        <w:spacing w:after="60"/>
      </w:pPr>
    </w:p>
    <w:p>
      <w:pPr>
        <w:spacing w:before="200" w:after="120"/>
      </w:pPr>
      <w:r>
        <w:rPr>
          <w:rFonts w:ascii="Arial" w:cs="Arial" w:eastAsia="Arial" w:hAnsi="Arial"/>
          <w:b/>
          <w:bCs/>
          <w:color w:val="1B3A5C"/>
          <w:sz w:val="22"/>
          <w:szCs w:val="22"/>
        </w:rPr>
        <w:t xml:space="preserve">¿Por qué Ionic y no Flutter o React Native?</w:t>
      </w:r>
    </w:p>
    <w:p>
      <w:pPr>
        <w:spacing w:after="120"/>
        <w:jc w:val="both"/>
      </w:pPr>
      <w:r>
        <w:rPr>
          <w:rFonts w:ascii="Arial" w:cs="Arial" w:eastAsia="Arial" w:hAnsi="Arial"/>
          <w:b w:val="false"/>
          <w:bCs w:val="false"/>
          <w:i w:val="false"/>
          <w:iCs w:val="false"/>
          <w:color w:val="444444"/>
          <w:sz w:val="20"/>
          <w:szCs w:val="20"/>
        </w:rPr>
        <w:t xml:space="preserve">El equipo ya domina Angular. Ionic permite reutilizar componentes, servicios HTTP, modelos TypeScript e incluso lógica de formularios entre la web y la app móvil. Flutter o React Native requerirían aprender Dart o React desde cero, duplicando el esfuerzo de desarrollo para una app que es esencialmente de solo lectura.</w:t>
      </w:r>
    </w:p>
    <w:p>
      <w:pPr>
        <w:spacing w:after="60"/>
      </w:pPr>
    </w:p>
    <w:p>
      <w:pPr>
        <w:spacing w:before="200" w:after="120"/>
      </w:pPr>
      <w:r>
        <w:rPr>
          <w:rFonts w:ascii="Arial" w:cs="Arial" w:eastAsia="Arial" w:hAnsi="Arial"/>
          <w:b/>
          <w:bCs/>
          <w:color w:val="1B3A5C"/>
          <w:sz w:val="22"/>
          <w:szCs w:val="22"/>
        </w:rPr>
        <w:t xml:space="preserve">¿Por qué JasperReports para PDFs?</w:t>
      </w:r>
    </w:p>
    <w:p>
      <w:pPr>
        <w:spacing w:after="120"/>
        <w:jc w:val="both"/>
      </w:pPr>
      <w:r>
        <w:rPr>
          <w:rFonts w:ascii="Arial" w:cs="Arial" w:eastAsia="Arial" w:hAnsi="Arial"/>
          <w:b w:val="false"/>
          <w:bCs w:val="false"/>
          <w:i w:val="false"/>
          <w:iCs w:val="false"/>
          <w:color w:val="444444"/>
          <w:sz w:val="20"/>
          <w:szCs w:val="20"/>
        </w:rPr>
        <w:t xml:space="preserve">El requerimiento explícito es generar PDFs con formato idéntico al formulario actual de la doctora. JasperReports permite diseñar plantillas pixel-perfect con Jaspersoft Studio, incluyendo el logo institucional, tablas exactas del formulario, y secciones condicionales como emergencias obstétricas. Alternativas como iText funcionan bien para PDFs simples pero JasperReports es superior para replicar formularios complejos.</w:t>
      </w:r>
    </w:p>
    <w:p>
      <w:pPr>
        <w:spacing w:after="60"/>
      </w:pPr>
    </w:p>
    <w:p>
      <w:pPr>
        <w:spacing w:before="200" w:after="120"/>
      </w:pPr>
      <w:r>
        <w:rPr>
          <w:rFonts w:ascii="Arial" w:cs="Arial" w:eastAsia="Arial" w:hAnsi="Arial"/>
          <w:b/>
          <w:bCs/>
          <w:color w:val="1B3A5C"/>
          <w:sz w:val="22"/>
          <w:szCs w:val="22"/>
        </w:rPr>
        <w:t xml:space="preserve">¿Por qué Redis?</w:t>
      </w:r>
    </w:p>
    <w:p>
      <w:pPr>
        <w:spacing w:after="120"/>
        <w:jc w:val="both"/>
      </w:pPr>
      <w:r>
        <w:rPr>
          <w:rFonts w:ascii="Arial" w:cs="Arial" w:eastAsia="Arial" w:hAnsi="Arial"/>
          <w:b w:val="false"/>
          <w:bCs w:val="false"/>
          <w:i w:val="false"/>
          <w:iCs w:val="false"/>
          <w:color w:val="444444"/>
          <w:sz w:val="20"/>
          <w:szCs w:val="20"/>
        </w:rPr>
        <w:t xml:space="preserve">Tres usos críticos: primero, caché del catálogo CIE-10 completo para autocompletado en menos de 50ms; segundo, almacenamiento de sesiones JWT invalidadas (blacklist) para logout seguro; tercero, rate limiting por IP para protección contra ataques de fuerza bruta al login.</w:t>
      </w:r>
    </w:p>
    <w:p>
      <w:pPr>
        <w:spacing w:after="60"/>
      </w:pPr>
    </w:p>
    <w:p>
      <w:pPr>
        <w:spacing w:before="200" w:after="120"/>
      </w:pPr>
      <w:r>
        <w:rPr>
          <w:rFonts w:ascii="Arial" w:cs="Arial" w:eastAsia="Arial" w:hAnsi="Arial"/>
          <w:b/>
          <w:bCs/>
          <w:color w:val="1B3A5C"/>
          <w:sz w:val="22"/>
          <w:szCs w:val="22"/>
        </w:rPr>
        <w:t xml:space="preserve">¿Por qué Hibernate Envers para auditoría?</w:t>
      </w:r>
    </w:p>
    <w:p>
      <w:pPr>
        <w:spacing w:after="120"/>
        <w:jc w:val="both"/>
      </w:pPr>
      <w:r>
        <w:rPr>
          <w:rFonts w:ascii="Arial" w:cs="Arial" w:eastAsia="Arial" w:hAnsi="Arial"/>
          <w:b w:val="false"/>
          <w:bCs w:val="false"/>
          <w:i w:val="false"/>
          <w:iCs w:val="false"/>
          <w:color w:val="444444"/>
          <w:sz w:val="20"/>
          <w:szCs w:val="20"/>
        </w:rPr>
        <w:t xml:space="preserve">La normativa del MSP y la LOPDP exigen trazabilidad completa de cambios en datos clínicos. Envers crea automáticamente tablas de auditoría para cada entidad marcada, registrando quién modificó qué y cuándo, sin código manual. Esto cumple con el requerimiento de que las atenciones no se eliminan, solo se corrigen con nota adjunta.</w:t>
      </w:r>
    </w:p>
    <w:p>
      <w:pPr>
        <w:spacing w:after="120"/>
      </w:pPr>
    </w:p>
    <w:p>
      <w:pPr>
        <w:pStyle w:val="Heading1"/>
        <w:spacing w:before="360" w:after="200"/>
      </w:pPr>
      <w:r>
        <w:rPr>
          <w:rFonts w:ascii="Arial" w:cs="Arial" w:eastAsia="Arial" w:hAnsi="Arial"/>
          <w:b/>
          <w:bCs/>
          <w:color w:val="1B3A5C"/>
          <w:sz w:val="32"/>
          <w:szCs w:val="32"/>
        </w:rPr>
        <w:t xml:space="preserve">11. Siguiente Fase</w:t>
      </w:r>
    </w:p>
    <w:p>
      <w:pPr>
        <w:spacing w:after="120"/>
        <w:jc w:val="both"/>
      </w:pPr>
      <w:r>
        <w:rPr>
          <w:rFonts w:ascii="Arial" w:cs="Arial" w:eastAsia="Arial" w:hAnsi="Arial"/>
          <w:b w:val="false"/>
          <w:bCs w:val="false"/>
          <w:i w:val="false"/>
          <w:iCs w:val="false"/>
          <w:color w:val="444444"/>
          <w:sz w:val="20"/>
          <w:szCs w:val="20"/>
        </w:rPr>
        <w:t xml:space="preserve">Con el stack tecnológico definido, la siguiente fase del proyecto incluye:</w:t>
      </w:r>
    </w:p>
    <w:p>
      <w:pPr>
        <w:pStyle w:val="ListParagraph"/>
        <w:numPr>
          <w:ilvl w:val="0"/>
          <w:numId w:val="3"/>
        </w:numPr>
        <w:spacing w:after="60"/>
      </w:pPr>
      <w:r>
        <w:rPr>
          <w:rFonts w:ascii="Arial" w:cs="Arial" w:eastAsia="Arial" w:hAnsi="Arial"/>
          <w:b/>
          <w:bCs/>
          <w:color w:val="444444"/>
          <w:sz w:val="20"/>
          <w:szCs w:val="20"/>
        </w:rPr>
        <w:t xml:space="preserve">Diseño del modelo de datos: </w:t>
      </w:r>
      <w:r>
        <w:rPr>
          <w:rFonts w:ascii="Arial" w:cs="Arial" w:eastAsia="Arial" w:hAnsi="Arial"/>
          <w:color w:val="444444"/>
          <w:sz w:val="20"/>
          <w:szCs w:val="20"/>
        </w:rPr>
        <w:t xml:space="preserve">Diagrama entidad-relación completo con todas las tablas, relaciones, índices y restricciones.</w:t>
      </w:r>
    </w:p>
    <w:p>
      <w:pPr>
        <w:pStyle w:val="ListParagraph"/>
        <w:numPr>
          <w:ilvl w:val="0"/>
          <w:numId w:val="3"/>
        </w:numPr>
        <w:spacing w:after="60"/>
      </w:pPr>
      <w:r>
        <w:rPr>
          <w:rFonts w:ascii="Arial" w:cs="Arial" w:eastAsia="Arial" w:hAnsi="Arial"/>
          <w:b/>
          <w:bCs/>
          <w:color w:val="444444"/>
          <w:sz w:val="20"/>
          <w:szCs w:val="20"/>
        </w:rPr>
        <w:t xml:space="preserve">Arquitectura de módulos: </w:t>
      </w:r>
      <w:r>
        <w:rPr>
          <w:rFonts w:ascii="Arial" w:cs="Arial" w:eastAsia="Arial" w:hAnsi="Arial"/>
          <w:color w:val="444444"/>
          <w:sz w:val="20"/>
          <w:szCs w:val="20"/>
        </w:rPr>
        <w:t xml:space="preserve">Estructura de paquetes Java, módulos Angular, contratos de API REST.</w:t>
      </w:r>
    </w:p>
    <w:p>
      <w:pPr>
        <w:pStyle w:val="ListParagraph"/>
        <w:numPr>
          <w:ilvl w:val="0"/>
          <w:numId w:val="3"/>
        </w:numPr>
        <w:spacing w:after="60"/>
      </w:pPr>
      <w:r>
        <w:rPr>
          <w:rFonts w:ascii="Arial" w:cs="Arial" w:eastAsia="Arial" w:hAnsi="Arial"/>
          <w:b/>
          <w:bCs/>
          <w:color w:val="444444"/>
          <w:sz w:val="20"/>
          <w:szCs w:val="20"/>
        </w:rPr>
        <w:t xml:space="preserve">Prototipo de UI: </w:t>
      </w:r>
      <w:r>
        <w:rPr>
          <w:rFonts w:ascii="Arial" w:cs="Arial" w:eastAsia="Arial" w:hAnsi="Arial"/>
          <w:color w:val="444444"/>
          <w:sz w:val="20"/>
          <w:szCs w:val="20"/>
        </w:rPr>
        <w:t xml:space="preserve">Wireframes de alta fidelidad del formulario médico, dashboard y app móvil.</w:t>
      </w:r>
    </w:p>
    <w:p>
      <w:pPr>
        <w:pStyle w:val="ListParagraph"/>
        <w:numPr>
          <w:ilvl w:val="0"/>
          <w:numId w:val="3"/>
        </w:numPr>
        <w:spacing w:after="60"/>
      </w:pPr>
      <w:r>
        <w:rPr>
          <w:rFonts w:ascii="Arial" w:cs="Arial" w:eastAsia="Arial" w:hAnsi="Arial"/>
          <w:b/>
          <w:bCs/>
          <w:color w:val="444444"/>
          <w:sz w:val="20"/>
          <w:szCs w:val="20"/>
        </w:rPr>
        <w:t xml:space="preserve">Pipeline CI/CD: </w:t>
      </w:r>
      <w:r>
        <w:rPr>
          <w:rFonts w:ascii="Arial" w:cs="Arial" w:eastAsia="Arial" w:hAnsi="Arial"/>
          <w:color w:val="444444"/>
          <w:sz w:val="20"/>
          <w:szCs w:val="20"/>
        </w:rPr>
        <w:t xml:space="preserve">Configuración de GitHub Actions o GitLab CI para build, test y deploy automático.</w:t>
      </w:r>
    </w:p>
    <w:p>
      <w:pPr>
        <w:pStyle w:val="ListParagraph"/>
        <w:numPr>
          <w:ilvl w:val="0"/>
          <w:numId w:val="3"/>
        </w:numPr>
        <w:spacing w:after="60"/>
      </w:pPr>
      <w:r>
        <w:rPr>
          <w:rFonts w:ascii="Arial" w:cs="Arial" w:eastAsia="Arial" w:hAnsi="Arial"/>
          <w:b/>
          <w:bCs/>
          <w:color w:val="444444"/>
          <w:sz w:val="20"/>
          <w:szCs w:val="20"/>
        </w:rPr>
        <w:t xml:space="preserve">Importación del catálogo CIE-10: </w:t>
      </w:r>
      <w:r>
        <w:rPr>
          <w:rFonts w:ascii="Arial" w:cs="Arial" w:eastAsia="Arial" w:hAnsi="Arial"/>
          <w:color w:val="444444"/>
          <w:sz w:val="20"/>
          <w:szCs w:val="20"/>
        </w:rPr>
        <w:t xml:space="preserve">Script de carga masiva de los +14,000 códigos con índice de trigramas.</w:t>
      </w:r>
    </w:p>
    <w:p>
      <w:pPr>
        <w:spacing w:after="300"/>
      </w:pPr>
    </w:p>
    <w:p>
      <w:pPr>
        <w:pBdr>
          <w:top w:val="single" w:color="2E75B6" w:sz="4" w:space="8"/>
        </w:pBdr>
        <w:spacing w:before="200"/>
        <w:jc w:val="center"/>
      </w:pPr>
      <w:r>
        <w:rPr>
          <w:rFonts w:ascii="Arial" w:cs="Arial" w:eastAsia="Arial" w:hAnsi="Arial"/>
          <w:i/>
          <w:iCs/>
          <w:color w:val="444444"/>
          <w:sz w:val="18"/>
          <w:szCs w:val="18"/>
        </w:rPr>
        <w:t xml:space="preserve">MEDISTA-V2 — Documento de Arquitectura Técnica v1.0</w:t>
      </w:r>
    </w:p>
    <w:p>
      <w:pPr>
        <w:jc w:val="center"/>
      </w:pPr>
      <w:r>
        <w:rPr>
          <w:rFonts w:ascii="Arial" w:cs="Arial" w:eastAsia="Arial" w:hAnsi="Arial"/>
          <w:i/>
          <w:iCs/>
          <w:color w:val="444444"/>
          <w:sz w:val="18"/>
          <w:szCs w:val="18"/>
        </w:rPr>
        <w:t xml:space="preserve">Instituto Superior Universitario TEC Azuay — Marzo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444444"/>
        <w:sz w:val="16"/>
        <w:szCs w:val="16"/>
      </w:rPr>
      <w:t xml:space="preserve">Página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1B3A5C"/>
        <w:sz w:val="16"/>
        <w:szCs w:val="16"/>
      </w:rPr>
      <w:t xml:space="preserve">MEDISTA-V2 </w:t>
    </w:r>
    <w:r>
      <w:rPr>
        <w:rFonts w:ascii="Arial" w:cs="Arial" w:eastAsia="Arial" w:hAnsi="Arial"/>
        <w:color w:val="444444"/>
        <w:sz w:val="16"/>
        <w:szCs w:val="16"/>
      </w:rPr>
      <w:t xml:space="preserve">| Arquitectura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2026-03-12T19:36:57.104Z</dcterms:created>
  <dcterms:modified xsi:type="dcterms:W3CDTF">2026-03-12T19:36:57.105Z</dcterms:modified>
</cp:coreProperties>
</file>

<file path=docProps/custom.xml><?xml version="1.0" encoding="utf-8"?>
<Properties xmlns="http://schemas.openxmlformats.org/officeDocument/2006/custom-properties" xmlns:vt="http://schemas.openxmlformats.org/officeDocument/2006/docPropsVTypes"/>
</file>