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B1C" w:rsidRPr="00BE1B1C" w:rsidRDefault="00BE1B1C" w:rsidP="00BE1B1C">
      <w:pPr>
        <w:jc w:val="center"/>
        <w:rPr>
          <w:rFonts w:ascii="Times" w:hAnsi="Times" w:cs="Times New Roman"/>
          <w:sz w:val="20"/>
          <w:szCs w:val="20"/>
        </w:rPr>
      </w:pPr>
      <w:r w:rsidRPr="00BE1B1C">
        <w:rPr>
          <w:rFonts w:ascii="Arial" w:hAnsi="Arial" w:cs="Arial"/>
          <w:b/>
          <w:bCs/>
          <w:color w:val="000000"/>
          <w:sz w:val="23"/>
          <w:szCs w:val="23"/>
        </w:rPr>
        <w:t>Project 3: Identifying leaf clusters</w:t>
      </w:r>
    </w:p>
    <w:p w:rsidR="00BE1B1C" w:rsidRPr="00BE1B1C" w:rsidRDefault="00BE1B1C" w:rsidP="00BE1B1C">
      <w:pPr>
        <w:jc w:val="center"/>
        <w:rPr>
          <w:rFonts w:ascii="Times" w:hAnsi="Times" w:cs="Times New Roman"/>
          <w:sz w:val="20"/>
          <w:szCs w:val="20"/>
        </w:rPr>
      </w:pPr>
      <w:r w:rsidRPr="00BE1B1C">
        <w:rPr>
          <w:rFonts w:ascii="Arial" w:hAnsi="Arial" w:cs="Arial"/>
          <w:color w:val="222222"/>
          <w:sz w:val="20"/>
          <w:szCs w:val="20"/>
          <w:shd w:val="clear" w:color="auto" w:fill="FFFFFF"/>
        </w:rPr>
        <w:t xml:space="preserve">Addison James, Bin </w:t>
      </w:r>
      <w:proofErr w:type="spellStart"/>
      <w:r w:rsidRPr="00BE1B1C">
        <w:rPr>
          <w:rFonts w:ascii="Arial" w:hAnsi="Arial" w:cs="Arial"/>
          <w:color w:val="222222"/>
          <w:sz w:val="20"/>
          <w:szCs w:val="20"/>
          <w:shd w:val="clear" w:color="auto" w:fill="FFFFFF"/>
        </w:rPr>
        <w:t>Zhuo</w:t>
      </w:r>
      <w:proofErr w:type="spellEnd"/>
    </w:p>
    <w:p w:rsidR="00BE1B1C" w:rsidRPr="00BE1B1C" w:rsidRDefault="00BE1B1C" w:rsidP="00BE1B1C">
      <w:pPr>
        <w:jc w:val="center"/>
        <w:rPr>
          <w:rFonts w:ascii="Times" w:hAnsi="Times" w:cs="Times New Roman"/>
          <w:sz w:val="20"/>
          <w:szCs w:val="20"/>
        </w:rPr>
      </w:pPr>
      <w:r w:rsidRPr="00BE1B1C">
        <w:rPr>
          <w:rFonts w:ascii="Arial" w:hAnsi="Arial" w:cs="Arial"/>
          <w:color w:val="222222"/>
          <w:sz w:val="20"/>
          <w:szCs w:val="20"/>
          <w:shd w:val="clear" w:color="auto" w:fill="FFFFFF"/>
        </w:rPr>
        <w:t xml:space="preserve">Feifei Lei, </w:t>
      </w:r>
      <w:proofErr w:type="spellStart"/>
      <w:r w:rsidRPr="00BE1B1C">
        <w:rPr>
          <w:rFonts w:ascii="Arial" w:hAnsi="Arial" w:cs="Arial"/>
          <w:color w:val="222222"/>
          <w:sz w:val="20"/>
          <w:szCs w:val="20"/>
          <w:shd w:val="clear" w:color="auto" w:fill="FFFFFF"/>
        </w:rPr>
        <w:t>Nandhita</w:t>
      </w:r>
      <w:proofErr w:type="spellEnd"/>
      <w:r w:rsidRPr="00BE1B1C">
        <w:rPr>
          <w:rFonts w:ascii="Arial" w:hAnsi="Arial" w:cs="Arial"/>
          <w:color w:val="222222"/>
          <w:sz w:val="20"/>
          <w:szCs w:val="20"/>
          <w:shd w:val="clear" w:color="auto" w:fill="FFFFFF"/>
        </w:rPr>
        <w:t xml:space="preserve"> </w:t>
      </w:r>
      <w:proofErr w:type="spellStart"/>
      <w:r w:rsidRPr="00BE1B1C">
        <w:rPr>
          <w:rFonts w:ascii="Arial" w:hAnsi="Arial" w:cs="Arial"/>
          <w:color w:val="222222"/>
          <w:sz w:val="20"/>
          <w:szCs w:val="20"/>
          <w:shd w:val="clear" w:color="auto" w:fill="FFFFFF"/>
        </w:rPr>
        <w:t>Narendra</w:t>
      </w:r>
      <w:proofErr w:type="spellEnd"/>
      <w:r w:rsidRPr="00BE1B1C">
        <w:rPr>
          <w:rFonts w:ascii="Arial" w:hAnsi="Arial" w:cs="Arial"/>
          <w:color w:val="222222"/>
          <w:sz w:val="20"/>
          <w:szCs w:val="20"/>
          <w:shd w:val="clear" w:color="auto" w:fill="FFFFFF"/>
        </w:rPr>
        <w:t xml:space="preserve"> </w:t>
      </w:r>
      <w:proofErr w:type="spellStart"/>
      <w:r w:rsidRPr="00BE1B1C">
        <w:rPr>
          <w:rFonts w:ascii="Arial" w:hAnsi="Arial" w:cs="Arial"/>
          <w:color w:val="222222"/>
          <w:sz w:val="20"/>
          <w:szCs w:val="20"/>
          <w:shd w:val="clear" w:color="auto" w:fill="FFFFFF"/>
        </w:rPr>
        <w:t>Babu</w:t>
      </w:r>
      <w:proofErr w:type="spellEnd"/>
    </w:p>
    <w:p w:rsidR="00BE1B1C" w:rsidRPr="00BE1B1C" w:rsidRDefault="00BE1B1C" w:rsidP="00BE1B1C">
      <w:pPr>
        <w:rPr>
          <w:rFonts w:ascii="Times" w:eastAsia="Times New Roman" w:hAnsi="Times" w:cs="Times New Roman"/>
          <w:sz w:val="20"/>
          <w:szCs w:val="20"/>
        </w:rPr>
      </w:pPr>
    </w:p>
    <w:p w:rsidR="00BE1B1C" w:rsidRPr="00105EB5" w:rsidRDefault="00BE1B1C" w:rsidP="00BE1B1C">
      <w:pPr>
        <w:jc w:val="both"/>
        <w:rPr>
          <w:rFonts w:asciiTheme="majorHAnsi" w:hAnsiTheme="majorHAnsi" w:cs="Times New Roman"/>
        </w:rPr>
      </w:pPr>
      <w:r w:rsidRPr="00105EB5">
        <w:rPr>
          <w:rFonts w:asciiTheme="majorHAnsi" w:hAnsiTheme="majorHAnsi" w:cs="Arial"/>
          <w:b/>
          <w:bCs/>
          <w:color w:val="000000"/>
        </w:rPr>
        <w:t>Overview</w:t>
      </w:r>
    </w:p>
    <w:p w:rsidR="00BE1B1C" w:rsidRPr="00BE1B1C" w:rsidRDefault="00BE1B1C" w:rsidP="00BE1B1C">
      <w:pPr>
        <w:jc w:val="both"/>
        <w:rPr>
          <w:rFonts w:ascii="Times" w:hAnsi="Times" w:cs="Times New Roman"/>
          <w:sz w:val="20"/>
          <w:szCs w:val="20"/>
        </w:rPr>
      </w:pPr>
      <w:r w:rsidRPr="00BE1B1C">
        <w:rPr>
          <w:rFonts w:ascii="Times New Roman" w:hAnsi="Times New Roman" w:cs="Times New Roman"/>
          <w:color w:val="000000"/>
        </w:rPr>
        <w:t xml:space="preserve">When talking about big data, one topic that can never be ignored is machine learning. Machine learning is generally defined as a set of methods that can detect patterns in data, predict future data, or give decision supports under uncertainty. These properties of machine learning can also be categorized as: classification, clustering and prediction. </w:t>
      </w:r>
    </w:p>
    <w:p w:rsidR="00BE1B1C" w:rsidRDefault="00BE1B1C" w:rsidP="00BE1B1C">
      <w:pPr>
        <w:jc w:val="both"/>
        <w:rPr>
          <w:rFonts w:ascii="Times New Roman" w:hAnsi="Times New Roman" w:cs="Times New Roman"/>
          <w:color w:val="000000"/>
        </w:rPr>
      </w:pPr>
    </w:p>
    <w:p w:rsidR="00BE1B1C" w:rsidRPr="00BE1B1C" w:rsidRDefault="00BE1B1C" w:rsidP="00BE1B1C">
      <w:pPr>
        <w:jc w:val="both"/>
        <w:rPr>
          <w:rFonts w:ascii="Times" w:hAnsi="Times" w:cs="Times New Roman"/>
          <w:sz w:val="20"/>
          <w:szCs w:val="20"/>
        </w:rPr>
      </w:pPr>
      <w:r w:rsidRPr="00BE1B1C">
        <w:rPr>
          <w:rFonts w:ascii="Times New Roman" w:hAnsi="Times New Roman" w:cs="Times New Roman"/>
          <w:color w:val="000000"/>
        </w:rPr>
        <w:t xml:space="preserve">In this particular project, we were assigned a question to identify the leaf clusters. The leaf data set contains a column identifying the species that can be ignored during clustering and then used to verify the results. There were 40 species numbers, but only 30 of these species were present in the leaf data set. We used two clustering methods. </w:t>
      </w:r>
      <w:proofErr w:type="gramStart"/>
      <w:r w:rsidRPr="00BE1B1C">
        <w:rPr>
          <w:rFonts w:ascii="Times New Roman" w:hAnsi="Times New Roman" w:cs="Times New Roman"/>
          <w:color w:val="000000"/>
        </w:rPr>
        <w:t>k</w:t>
      </w:r>
      <w:proofErr w:type="gramEnd"/>
      <w:r w:rsidRPr="00BE1B1C">
        <w:rPr>
          <w:rFonts w:ascii="Times New Roman" w:hAnsi="Times New Roman" w:cs="Times New Roman"/>
          <w:color w:val="000000"/>
        </w:rPr>
        <w:t xml:space="preserve">-Means clustering analysis was used to </w:t>
      </w:r>
      <w:r w:rsidRPr="00BE1B1C">
        <w:rPr>
          <w:rFonts w:ascii="Times New Roman" w:hAnsi="Times New Roman" w:cs="Times New Roman"/>
          <w:color w:val="222222"/>
          <w:shd w:val="clear" w:color="auto" w:fill="FFFFFF"/>
        </w:rPr>
        <w:t xml:space="preserve">make 30 clusters to see how well this approach recovers the real data; </w:t>
      </w:r>
      <w:r>
        <w:rPr>
          <w:rFonts w:ascii="Times New Roman" w:hAnsi="Times New Roman" w:cs="Times New Roman"/>
          <w:color w:val="222222"/>
          <w:shd w:val="clear" w:color="auto" w:fill="FFFFFF"/>
        </w:rPr>
        <w:t>model-based clustering</w:t>
      </w:r>
      <w:r w:rsidRPr="00BE1B1C">
        <w:rPr>
          <w:rFonts w:ascii="Times New Roman" w:hAnsi="Times New Roman" w:cs="Times New Roman"/>
          <w:color w:val="222222"/>
          <w:shd w:val="clear" w:color="auto" w:fill="FFFFFF"/>
        </w:rPr>
        <w:t xml:space="preserve"> was used to group the leaves at higher level. </w:t>
      </w:r>
      <w:r w:rsidRPr="00BE1B1C">
        <w:rPr>
          <w:rFonts w:ascii="Times New Roman" w:hAnsi="Times New Roman" w:cs="Times New Roman"/>
          <w:color w:val="000000"/>
        </w:rPr>
        <w:t>In the following report, we will talk about the machine learning methods we applied, summary the findings of our project and discuss the assumptions and limitations of the methods we used, as well as the scalability.</w:t>
      </w:r>
      <w:r w:rsidRPr="00BE1B1C">
        <w:rPr>
          <w:rFonts w:ascii="Arial" w:hAnsi="Arial" w:cs="Arial"/>
          <w:color w:val="000000"/>
          <w:sz w:val="23"/>
          <w:szCs w:val="23"/>
        </w:rPr>
        <w:t xml:space="preserve">  </w:t>
      </w:r>
    </w:p>
    <w:p w:rsidR="00BE1B1C" w:rsidRDefault="00BE1B1C" w:rsidP="00BE1B1C">
      <w:pPr>
        <w:jc w:val="both"/>
        <w:rPr>
          <w:rFonts w:ascii="Arial" w:hAnsi="Arial" w:cs="Arial"/>
          <w:b/>
          <w:bCs/>
          <w:color w:val="000000"/>
          <w:sz w:val="23"/>
          <w:szCs w:val="23"/>
        </w:rPr>
      </w:pPr>
    </w:p>
    <w:p w:rsidR="00BE1B1C" w:rsidRPr="00105EB5" w:rsidRDefault="00BE1B1C" w:rsidP="00BE1B1C">
      <w:pPr>
        <w:jc w:val="both"/>
        <w:rPr>
          <w:rFonts w:asciiTheme="majorHAnsi" w:hAnsiTheme="majorHAnsi" w:cs="Times New Roman"/>
        </w:rPr>
      </w:pPr>
      <w:r w:rsidRPr="00105EB5">
        <w:rPr>
          <w:rFonts w:asciiTheme="majorHAnsi" w:hAnsiTheme="majorHAnsi" w:cs="Arial"/>
          <w:b/>
          <w:bCs/>
          <w:color w:val="000000"/>
        </w:rPr>
        <w:t>Method Descriptions</w:t>
      </w:r>
    </w:p>
    <w:p w:rsidR="00BE1B1C" w:rsidRDefault="00BE1B1C" w:rsidP="00BE1B1C">
      <w:pPr>
        <w:spacing w:after="240"/>
        <w:jc w:val="both"/>
        <w:rPr>
          <w:rFonts w:ascii="Times New Roman" w:hAnsi="Times New Roman" w:cs="Times New Roman"/>
          <w:color w:val="222222"/>
          <w:shd w:val="clear" w:color="auto" w:fill="FFFFFF"/>
        </w:rPr>
      </w:pPr>
      <w:r w:rsidRPr="00BE1B1C">
        <w:rPr>
          <w:rFonts w:ascii="Times New Roman" w:hAnsi="Times New Roman" w:cs="Times New Roman"/>
          <w:color w:val="000000"/>
        </w:rPr>
        <w:t xml:space="preserve">In clustering analysis, “all methods are concerned with using the inherent structures in the data to best organize the data into groups of maximum commonality”, stated by </w:t>
      </w:r>
      <w:proofErr w:type="spellStart"/>
      <w:r w:rsidRPr="00BE1B1C">
        <w:rPr>
          <w:rFonts w:ascii="Times New Roman" w:hAnsi="Times New Roman" w:cs="Times New Roman"/>
          <w:color w:val="000000"/>
        </w:rPr>
        <w:t>Jasonb</w:t>
      </w:r>
      <w:proofErr w:type="spellEnd"/>
      <w:r w:rsidRPr="00BE1B1C">
        <w:rPr>
          <w:rFonts w:ascii="Times New Roman" w:hAnsi="Times New Roman" w:cs="Times New Roman"/>
          <w:color w:val="000000"/>
        </w:rPr>
        <w:t xml:space="preserve"> in the article “</w:t>
      </w:r>
      <w:r w:rsidRPr="00BE1B1C">
        <w:rPr>
          <w:rFonts w:ascii="Times New Roman" w:hAnsi="Times New Roman" w:cs="Times New Roman"/>
          <w:color w:val="222222"/>
          <w:shd w:val="clear" w:color="auto" w:fill="FFFFFF"/>
        </w:rPr>
        <w:t xml:space="preserve">A Tour of Machine Learning Algorithms”. </w:t>
      </w:r>
    </w:p>
    <w:p w:rsidR="00BE1B1C" w:rsidRPr="00BE1B1C" w:rsidRDefault="00BE1B1C" w:rsidP="00BE1B1C">
      <w:pPr>
        <w:spacing w:after="240"/>
        <w:jc w:val="both"/>
        <w:rPr>
          <w:rFonts w:ascii="Times" w:hAnsi="Times" w:cs="Times New Roman"/>
          <w:sz w:val="20"/>
          <w:szCs w:val="20"/>
        </w:rPr>
      </w:pPr>
      <w:proofErr w:type="gramStart"/>
      <w:r w:rsidRPr="00BE1B1C">
        <w:rPr>
          <w:rFonts w:ascii="Times New Roman" w:hAnsi="Times New Roman" w:cs="Times New Roman"/>
          <w:color w:val="222222"/>
          <w:shd w:val="clear" w:color="auto" w:fill="FFFFFF"/>
        </w:rPr>
        <w:t>k</w:t>
      </w:r>
      <w:proofErr w:type="gramEnd"/>
      <w:r w:rsidRPr="00BE1B1C">
        <w:rPr>
          <w:rFonts w:ascii="Times New Roman" w:hAnsi="Times New Roman" w:cs="Times New Roman"/>
          <w:color w:val="222222"/>
          <w:shd w:val="clear" w:color="auto" w:fill="FFFFFF"/>
        </w:rPr>
        <w:t xml:space="preserve">-Means clustering requires the analyst to specify the number of clusters to extract, then aims to partition </w:t>
      </w:r>
      <w:r w:rsidRPr="00BE1B1C">
        <w:rPr>
          <w:rFonts w:ascii="Times New Roman" w:hAnsi="Times New Roman" w:cs="Times New Roman"/>
          <w:i/>
          <w:iCs/>
          <w:color w:val="000000"/>
          <w:shd w:val="clear" w:color="auto" w:fill="FFFFFF"/>
        </w:rPr>
        <w:t>n</w:t>
      </w:r>
      <w:r w:rsidRPr="00BE1B1C">
        <w:rPr>
          <w:rFonts w:ascii="Times New Roman" w:hAnsi="Times New Roman" w:cs="Times New Roman"/>
          <w:color w:val="222222"/>
          <w:shd w:val="clear" w:color="auto" w:fill="FFFFFF"/>
        </w:rPr>
        <w:t xml:space="preserve"> observations into </w:t>
      </w:r>
      <w:r w:rsidRPr="00BE1B1C">
        <w:rPr>
          <w:rFonts w:ascii="Times New Roman" w:hAnsi="Times New Roman" w:cs="Times New Roman"/>
          <w:i/>
          <w:iCs/>
          <w:color w:val="000000"/>
          <w:shd w:val="clear" w:color="auto" w:fill="FFFFFF"/>
        </w:rPr>
        <w:t>k</w:t>
      </w:r>
      <w:r w:rsidRPr="00BE1B1C">
        <w:rPr>
          <w:rFonts w:ascii="Times New Roman" w:hAnsi="Times New Roman" w:cs="Times New Roman"/>
          <w:color w:val="222222"/>
          <w:shd w:val="clear" w:color="auto" w:fill="FFFFFF"/>
        </w:rPr>
        <w:t xml:space="preserve"> clusters. The principle is to make the observation belongs to the cluster with the nearest mean. In our project, the function </w:t>
      </w:r>
      <w:proofErr w:type="spellStart"/>
      <w:r w:rsidRPr="00BE1B1C">
        <w:rPr>
          <w:rFonts w:ascii="Courier New" w:hAnsi="Courier New" w:cs="Times New Roman"/>
          <w:color w:val="000000"/>
        </w:rPr>
        <w:t>kmeans</w:t>
      </w:r>
      <w:proofErr w:type="spellEnd"/>
      <w:r w:rsidRPr="00BE1B1C">
        <w:rPr>
          <w:rFonts w:ascii="Times New Roman" w:hAnsi="Times New Roman" w:cs="Times New Roman"/>
          <w:color w:val="000000"/>
        </w:rPr>
        <w:t xml:space="preserve"> was employed to conduct the k-Means clustering analysis to separate leaves into species. First the </w:t>
      </w:r>
      <w:proofErr w:type="spellStart"/>
      <w:r w:rsidRPr="00BE1B1C">
        <w:rPr>
          <w:rFonts w:ascii="Courier New" w:hAnsi="Courier New" w:cs="Times New Roman"/>
          <w:color w:val="000000"/>
        </w:rPr>
        <w:t>kmeans</w:t>
      </w:r>
      <w:proofErr w:type="spellEnd"/>
      <w:r w:rsidRPr="00BE1B1C">
        <w:rPr>
          <w:rFonts w:ascii="Times New Roman" w:hAnsi="Times New Roman" w:cs="Times New Roman"/>
          <w:color w:val="000000"/>
        </w:rPr>
        <w:t xml:space="preserve"> function is used to cluster the data into </w:t>
      </w:r>
      <w:r w:rsidRPr="00BE1B1C">
        <w:rPr>
          <w:rFonts w:ascii="Times New Roman" w:hAnsi="Times New Roman" w:cs="Times New Roman"/>
          <w:i/>
          <w:iCs/>
          <w:color w:val="000000"/>
        </w:rPr>
        <w:t>k</w:t>
      </w:r>
      <w:r w:rsidRPr="00BE1B1C">
        <w:rPr>
          <w:rFonts w:ascii="Times New Roman" w:hAnsi="Times New Roman" w:cs="Times New Roman"/>
          <w:color w:val="000000"/>
        </w:rPr>
        <w:t xml:space="preserve"> = 30 clusters, so that it could potentially cluster all the observations into 30 separate species based on the 14 covariates available. The covariates used were: eccentricity, aspect ratio, elongation, solidity, stochastic convexity, isoperimetric factor, maximal indentation depth, </w:t>
      </w:r>
      <w:proofErr w:type="spellStart"/>
      <w:r w:rsidRPr="00BE1B1C">
        <w:rPr>
          <w:rFonts w:ascii="Times New Roman" w:hAnsi="Times New Roman" w:cs="Times New Roman"/>
          <w:color w:val="000000"/>
        </w:rPr>
        <w:t>lobedness</w:t>
      </w:r>
      <w:proofErr w:type="spellEnd"/>
      <w:r w:rsidRPr="00BE1B1C">
        <w:rPr>
          <w:rFonts w:ascii="Times New Roman" w:hAnsi="Times New Roman" w:cs="Times New Roman"/>
          <w:color w:val="000000"/>
        </w:rPr>
        <w:t xml:space="preserve">, average intensity, average contrast, smoothness, </w:t>
      </w:r>
      <w:proofErr w:type="spellStart"/>
      <w:r w:rsidRPr="00BE1B1C">
        <w:rPr>
          <w:rFonts w:ascii="Times New Roman" w:hAnsi="Times New Roman" w:cs="Times New Roman"/>
          <w:color w:val="000000"/>
        </w:rPr>
        <w:t>third_moment</w:t>
      </w:r>
      <w:proofErr w:type="spellEnd"/>
      <w:r w:rsidRPr="00BE1B1C">
        <w:rPr>
          <w:rFonts w:ascii="Times New Roman" w:hAnsi="Times New Roman" w:cs="Times New Roman"/>
          <w:color w:val="000000"/>
        </w:rPr>
        <w:t>, uniformity, and entropy.</w:t>
      </w:r>
    </w:p>
    <w:p w:rsidR="00BE1B1C" w:rsidRPr="00BE1B1C" w:rsidRDefault="00BE1B1C" w:rsidP="00BE1B1C">
      <w:pPr>
        <w:jc w:val="both"/>
        <w:rPr>
          <w:rFonts w:ascii="Times" w:eastAsia="Times New Roman" w:hAnsi="Times" w:cs="Times New Roman"/>
          <w:sz w:val="20"/>
          <w:szCs w:val="20"/>
        </w:rPr>
      </w:pPr>
      <w:r w:rsidRPr="00BE1B1C">
        <w:rPr>
          <w:rFonts w:ascii="Times New Roman" w:eastAsia="Times New Roman" w:hAnsi="Times New Roman" w:cs="Times New Roman"/>
          <w:color w:val="000000"/>
        </w:rPr>
        <w:t xml:space="preserve">Another clustering methods we applied in project is model-based clustering. We used </w:t>
      </w:r>
      <w:proofErr w:type="spellStart"/>
      <w:r w:rsidRPr="00BE1B1C">
        <w:rPr>
          <w:rFonts w:ascii="Times New Roman" w:eastAsia="Times New Roman" w:hAnsi="Times New Roman" w:cs="Times New Roman"/>
          <w:color w:val="000000"/>
        </w:rPr>
        <w:t>mclust</w:t>
      </w:r>
      <w:proofErr w:type="spellEnd"/>
      <w:r w:rsidRPr="00BE1B1C">
        <w:rPr>
          <w:rFonts w:ascii="Times New Roman" w:eastAsia="Times New Roman" w:hAnsi="Times New Roman" w:cs="Times New Roman"/>
          <w:color w:val="000000"/>
        </w:rPr>
        <w:t xml:space="preserve"> software to implement higher level clustering.  It is a model-based clustering, whose covariance parameterization and number of clusters are selected via BIC. The clustering is done under normal mixture modeling via EM algorithm. We used the </w:t>
      </w:r>
      <w:proofErr w:type="spellStart"/>
      <w:r w:rsidRPr="00BE1B1C">
        <w:rPr>
          <w:rFonts w:ascii="Courier New" w:eastAsia="Times New Roman" w:hAnsi="Courier New" w:cs="Times New Roman"/>
          <w:color w:val="000000"/>
        </w:rPr>
        <w:t>Mclust</w:t>
      </w:r>
      <w:proofErr w:type="spellEnd"/>
      <w:r w:rsidRPr="00BE1B1C">
        <w:rPr>
          <w:rFonts w:ascii="Times New Roman" w:eastAsia="Times New Roman" w:hAnsi="Times New Roman" w:cs="Times New Roman"/>
          <w:color w:val="000000"/>
        </w:rPr>
        <w:t xml:space="preserve"> function, which selects the optimal model according to BIC for EM initialized by </w:t>
      </w:r>
      <w:proofErr w:type="spellStart"/>
      <w:r w:rsidRPr="00BE1B1C">
        <w:rPr>
          <w:rFonts w:ascii="Times New Roman" w:eastAsia="Times New Roman" w:hAnsi="Times New Roman" w:cs="Times New Roman"/>
          <w:color w:val="000000"/>
        </w:rPr>
        <w:t>Guassian</w:t>
      </w:r>
      <w:proofErr w:type="spellEnd"/>
      <w:r w:rsidRPr="00BE1B1C">
        <w:rPr>
          <w:rFonts w:ascii="Times New Roman" w:eastAsia="Times New Roman" w:hAnsi="Times New Roman" w:cs="Times New Roman"/>
          <w:color w:val="000000"/>
        </w:rPr>
        <w:t xml:space="preserve"> Mixture Models, to perform the clustering analysis.  </w:t>
      </w:r>
      <w:proofErr w:type="spellStart"/>
      <w:r w:rsidRPr="00BE1B1C">
        <w:rPr>
          <w:rFonts w:ascii="Courier New" w:eastAsia="Times New Roman" w:hAnsi="Courier New" w:cs="Times New Roman"/>
          <w:color w:val="000000"/>
        </w:rPr>
        <w:t>Mclust</w:t>
      </w:r>
      <w:proofErr w:type="spellEnd"/>
      <w:r w:rsidRPr="00BE1B1C">
        <w:rPr>
          <w:rFonts w:ascii="Times New Roman" w:eastAsia="Times New Roman" w:hAnsi="Times New Roman" w:cs="Times New Roman"/>
          <w:color w:val="000000"/>
        </w:rPr>
        <w:t xml:space="preserve"> function chooses the model and number of clusters with the largest BIC. The input to </w:t>
      </w:r>
      <w:proofErr w:type="spellStart"/>
      <w:r w:rsidRPr="00BE1B1C">
        <w:rPr>
          <w:rFonts w:ascii="Courier New" w:eastAsia="Times New Roman" w:hAnsi="Courier New" w:cs="Times New Roman"/>
          <w:color w:val="000000"/>
        </w:rPr>
        <w:t>Mclust</w:t>
      </w:r>
      <w:proofErr w:type="spellEnd"/>
      <w:r w:rsidRPr="00BE1B1C">
        <w:rPr>
          <w:rFonts w:ascii="Times New Roman" w:eastAsia="Times New Roman" w:hAnsi="Times New Roman" w:cs="Times New Roman"/>
          <w:color w:val="000000"/>
        </w:rPr>
        <w:t xml:space="preserve"> includes the components and the covariance structures. The object produced by </w:t>
      </w:r>
      <w:proofErr w:type="spellStart"/>
      <w:r w:rsidRPr="00BE1B1C">
        <w:rPr>
          <w:rFonts w:ascii="Courier New" w:eastAsia="Times New Roman" w:hAnsi="Courier New" w:cs="Times New Roman"/>
          <w:color w:val="000000"/>
        </w:rPr>
        <w:t>Mclust</w:t>
      </w:r>
      <w:proofErr w:type="spellEnd"/>
      <w:r w:rsidRPr="00BE1B1C">
        <w:rPr>
          <w:rFonts w:ascii="Times New Roman" w:eastAsia="Times New Roman" w:hAnsi="Times New Roman" w:cs="Times New Roman"/>
          <w:color w:val="000000"/>
        </w:rPr>
        <w:t xml:space="preserve"> is a list with components describing the estimated model.</w:t>
      </w:r>
    </w:p>
    <w:p w:rsidR="00A04D00" w:rsidRDefault="00A04D00"/>
    <w:p w:rsidR="00BE1B1C" w:rsidRDefault="00BE1B1C">
      <w:pPr>
        <w:rPr>
          <w:rFonts w:asciiTheme="majorHAnsi" w:hAnsiTheme="majorHAnsi"/>
          <w:b/>
        </w:rPr>
      </w:pPr>
      <w:r w:rsidRPr="00BE1B1C">
        <w:rPr>
          <w:rFonts w:asciiTheme="majorHAnsi" w:hAnsiTheme="majorHAnsi"/>
          <w:b/>
        </w:rPr>
        <w:t>Findings</w:t>
      </w:r>
    </w:p>
    <w:p w:rsidR="00BE1B1C" w:rsidRPr="00BE1B1C" w:rsidRDefault="00BE1B1C" w:rsidP="00BE1B1C">
      <w:pPr>
        <w:spacing w:after="240"/>
        <w:rPr>
          <w:rFonts w:ascii="Times" w:hAnsi="Times" w:cs="Times New Roman"/>
          <w:sz w:val="20"/>
          <w:szCs w:val="20"/>
        </w:rPr>
      </w:pPr>
      <w:r w:rsidRPr="00BE1B1C">
        <w:rPr>
          <w:rFonts w:ascii="Times New Roman" w:hAnsi="Times New Roman" w:cs="Times New Roman"/>
          <w:color w:val="000000"/>
        </w:rPr>
        <w:t xml:space="preserve">For k-Means method, verifying that the observations are clustered into the species may sound simple, but it is actually challenging, even when the species is already known. Two possible solutions are presented and compared below. The first examines each cluster and assigns a </w:t>
      </w:r>
      <w:r w:rsidRPr="00BE1B1C">
        <w:rPr>
          <w:rFonts w:ascii="Times New Roman" w:hAnsi="Times New Roman" w:cs="Times New Roman"/>
          <w:color w:val="000000"/>
        </w:rPr>
        <w:lastRenderedPageBreak/>
        <w:t>species number to each cluster based on the most frequent species in the cluster. This can fail to create a one-to-one relationship between the species and cluster because there may be a tie or two different clusters may be assigned to the same species. The other solution is to examine each species and assign the species to the clusters, the same way as previously described, but reversing the role of clusters and species.</w:t>
      </w:r>
    </w:p>
    <w:p w:rsidR="00BE1B1C" w:rsidRPr="00BE1B1C" w:rsidRDefault="00BE1B1C" w:rsidP="00BE1B1C">
      <w:pPr>
        <w:spacing w:after="240"/>
        <w:rPr>
          <w:rFonts w:ascii="Times" w:hAnsi="Times" w:cs="Times New Roman"/>
          <w:sz w:val="20"/>
          <w:szCs w:val="20"/>
        </w:rPr>
      </w:pPr>
      <w:r w:rsidRPr="00BE1B1C">
        <w:rPr>
          <w:rFonts w:ascii="Times New Roman" w:hAnsi="Times New Roman" w:cs="Times New Roman"/>
          <w:color w:val="000000"/>
        </w:rPr>
        <w:t>The results from the first method (most frequent species in each cluster) show that 138 of the 340 observations (41%) ended up in the “correct” cluster. This method of evaluations successfully assigned 19 of the 30 clusters (63%) to a species. The second method (most fre</w:t>
      </w:r>
      <w:r w:rsidR="00105EB5">
        <w:rPr>
          <w:rFonts w:ascii="Times New Roman" w:hAnsi="Times New Roman" w:cs="Times New Roman"/>
          <w:color w:val="000000"/>
        </w:rPr>
        <w:t xml:space="preserve">quent cluster in each species) </w:t>
      </w:r>
      <w:r w:rsidRPr="00BE1B1C">
        <w:rPr>
          <w:rFonts w:ascii="Times New Roman" w:hAnsi="Times New Roman" w:cs="Times New Roman"/>
          <w:color w:val="000000"/>
        </w:rPr>
        <w:t>gave a less optimistic evaluation showing that 126 observations were “correctly” clustered (37%) and 17 of the 30 species were assigned a cluster (57%). These results shows this clustering algorithm does a poor job of grouping leaves of the same species based on the known covariates.</w:t>
      </w:r>
    </w:p>
    <w:p w:rsidR="00BE1B1C" w:rsidRPr="00BE1B1C" w:rsidRDefault="00BE1B1C" w:rsidP="00BE1B1C">
      <w:pPr>
        <w:rPr>
          <w:rFonts w:ascii="Times" w:eastAsia="Times New Roman" w:hAnsi="Times" w:cs="Times New Roman"/>
          <w:sz w:val="20"/>
          <w:szCs w:val="20"/>
        </w:rPr>
      </w:pPr>
      <w:r w:rsidRPr="00BE1B1C">
        <w:rPr>
          <w:rFonts w:ascii="Times New Roman" w:eastAsia="Times New Roman" w:hAnsi="Times New Roman" w:cs="Times New Roman"/>
          <w:color w:val="000000"/>
        </w:rPr>
        <w:t>For model-based clustering, after scaling the original data, we reached an optimal cluster number of 6.  An example of the outcome is as follows:</w:t>
      </w:r>
    </w:p>
    <w:p w:rsidR="00BE1B1C" w:rsidRPr="00BE1B1C" w:rsidRDefault="00BE1B1C" w:rsidP="00BE1B1C">
      <w:pPr>
        <w:jc w:val="center"/>
        <w:rPr>
          <w:rFonts w:ascii="Times" w:eastAsia="Times New Roman" w:hAnsi="Times" w:cs="Times New Roman"/>
          <w:sz w:val="20"/>
          <w:szCs w:val="20"/>
        </w:rPr>
      </w:pPr>
      <w:r>
        <w:rPr>
          <w:rFonts w:ascii="Arial" w:eastAsia="Times New Roman" w:hAnsi="Arial" w:cs="Arial"/>
          <w:noProof/>
          <w:color w:val="000000"/>
          <w:sz w:val="23"/>
          <w:szCs w:val="23"/>
        </w:rPr>
        <w:drawing>
          <wp:inline distT="0" distB="0" distL="0" distR="0" wp14:anchorId="1DED90A0" wp14:editId="3DD2144E">
            <wp:extent cx="685800" cy="766336"/>
            <wp:effectExtent l="0" t="0" r="0" b="0"/>
            <wp:docPr id="1" name="Picture 1" descr="https://lh6.googleusercontent.com/AMApe7K5vEvg9aFUBJ9Zr2cCCinOKB5mKNsoJCWKjS8hq5jZ_c7DHVUxmEO2gZvOHRELhPzaqNFk7Bsuhl7vVkaZYTnaEe7peI6yFxshMvlrMyBb7S4AYF-Nw1K4Wm7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MApe7K5vEvg9aFUBJ9Zr2cCCinOKB5mKNsoJCWKjS8hq5jZ_c7DHVUxmEO2gZvOHRELhPzaqNFk7Bsuhl7vVkaZYTnaEe7peI6yFxshMvlrMyBb7S4AYF-Nw1K4Wm7c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66336"/>
                    </a:xfrm>
                    <a:prstGeom prst="rect">
                      <a:avLst/>
                    </a:prstGeom>
                    <a:noFill/>
                    <a:ln>
                      <a:noFill/>
                    </a:ln>
                  </pic:spPr>
                </pic:pic>
              </a:graphicData>
            </a:graphic>
          </wp:inline>
        </w:drawing>
      </w:r>
      <w:r>
        <w:rPr>
          <w:rFonts w:ascii="Arial" w:eastAsia="Times New Roman" w:hAnsi="Arial" w:cs="Arial"/>
          <w:noProof/>
          <w:color w:val="000000"/>
          <w:sz w:val="23"/>
          <w:szCs w:val="23"/>
        </w:rPr>
        <w:drawing>
          <wp:inline distT="0" distB="0" distL="0" distR="0" wp14:anchorId="3F61C76F" wp14:editId="252CB1A9">
            <wp:extent cx="598170" cy="664633"/>
            <wp:effectExtent l="0" t="0" r="11430" b="0"/>
            <wp:docPr id="5" name="Picture 5" descr="https://lh3.googleusercontent.com/ZYfW_I-K-7YruuePMAYo04NxB2vmDIzL3LuFZ5QqFvKY6g26IFM1AiYJS0vY1UiXbnZPg3pAvpz5Xt0BHGl17R_uQZzcL0DbQwTClU21QFTyDb2wqk4VXhMYRDqQYDMZ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YfW_I-K-7YruuePMAYo04NxB2vmDIzL3LuFZ5QqFvKY6g26IFM1AiYJS0vY1UiXbnZPg3pAvpz5Xt0BHGl17R_uQZzcL0DbQwTClU21QFTyDb2wqk4VXhMYRDqQYDMZA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 cy="664633"/>
                    </a:xfrm>
                    <a:prstGeom prst="rect">
                      <a:avLst/>
                    </a:prstGeom>
                    <a:noFill/>
                    <a:ln>
                      <a:noFill/>
                    </a:ln>
                  </pic:spPr>
                </pic:pic>
              </a:graphicData>
            </a:graphic>
          </wp:inline>
        </w:drawing>
      </w:r>
      <w:r>
        <w:rPr>
          <w:rFonts w:ascii="Arial" w:eastAsia="Times New Roman" w:hAnsi="Arial" w:cs="Arial"/>
          <w:noProof/>
          <w:color w:val="000000"/>
          <w:sz w:val="23"/>
          <w:szCs w:val="23"/>
        </w:rPr>
        <w:drawing>
          <wp:inline distT="0" distB="0" distL="0" distR="0" wp14:anchorId="3EA86D0C" wp14:editId="5E6C383B">
            <wp:extent cx="558800" cy="649767"/>
            <wp:effectExtent l="0" t="0" r="0" b="10795"/>
            <wp:docPr id="7" name="Picture 7" descr="https://lh5.googleusercontent.com/ZGrcXKul8SAxB2plBqAB7e4J3oQoCEGj0MN6jdmTYPUzLUy8QvDivnrxWLXhlnBDkg-vs6Bjw5idE3Hb2_aiups_4ROSBDgzBbWnS9QrelaJEvkCzLTFAtgCtod-JgPQ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GrcXKul8SAxB2plBqAB7e4J3oQoCEGj0MN6jdmTYPUzLUy8QvDivnrxWLXhlnBDkg-vs6Bjw5idE3Hb2_aiups_4ROSBDgzBbWnS9QrelaJEvkCzLTFAtgCtod-JgPQF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 cy="649767"/>
                    </a:xfrm>
                    <a:prstGeom prst="rect">
                      <a:avLst/>
                    </a:prstGeom>
                    <a:noFill/>
                    <a:ln>
                      <a:noFill/>
                    </a:ln>
                  </pic:spPr>
                </pic:pic>
              </a:graphicData>
            </a:graphic>
          </wp:inline>
        </w:drawing>
      </w:r>
      <w:r>
        <w:rPr>
          <w:rFonts w:ascii="Arial" w:eastAsia="Times New Roman" w:hAnsi="Arial" w:cs="Arial"/>
          <w:noProof/>
          <w:color w:val="000000"/>
          <w:sz w:val="23"/>
          <w:szCs w:val="23"/>
        </w:rPr>
        <w:drawing>
          <wp:inline distT="0" distB="0" distL="0" distR="0">
            <wp:extent cx="659553" cy="659553"/>
            <wp:effectExtent l="0" t="0" r="1270" b="1270"/>
            <wp:docPr id="9" name="Picture 9" descr="https://lh3.googleusercontent.com/Dfb-6WvxVj25LUyyWIdavMI0xIc3YZHpdU6XBdr13r9BiTHa9M-xwFmkXs24rZtati703j08bz2YoxZ-V_8Uop6nUwawzQ2Z6XRJwNoOX-ngOpkA8M4qjQbZmfsnwxLK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Dfb-6WvxVj25LUyyWIdavMI0xIc3YZHpdU6XBdr13r9BiTHa9M-xwFmkXs24rZtati703j08bz2YoxZ-V_8Uop6nUwawzQ2Z6XRJwNoOX-ngOpkA8M4qjQbZmfsnwxLK_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511" cy="660511"/>
                    </a:xfrm>
                    <a:prstGeom prst="rect">
                      <a:avLst/>
                    </a:prstGeom>
                    <a:noFill/>
                    <a:ln>
                      <a:noFill/>
                    </a:ln>
                  </pic:spPr>
                </pic:pic>
              </a:graphicData>
            </a:graphic>
          </wp:inline>
        </w:drawing>
      </w:r>
    </w:p>
    <w:p w:rsidR="00BE1B1C" w:rsidRPr="00BE1B1C" w:rsidRDefault="00BE1B1C" w:rsidP="00BE1B1C">
      <w:pPr>
        <w:rPr>
          <w:rFonts w:ascii="Times" w:eastAsia="Times New Roman" w:hAnsi="Times" w:cs="Times New Roman"/>
          <w:sz w:val="20"/>
          <w:szCs w:val="20"/>
        </w:rPr>
      </w:pPr>
    </w:p>
    <w:tbl>
      <w:tblPr>
        <w:tblStyle w:val="TableGrid"/>
        <w:tblW w:w="5823" w:type="dxa"/>
        <w:jc w:val="center"/>
        <w:tblInd w:w="4068" w:type="dxa"/>
        <w:tblLook w:val="04A0" w:firstRow="1" w:lastRow="0" w:firstColumn="1" w:lastColumn="0" w:noHBand="0" w:noVBand="1"/>
      </w:tblPr>
      <w:tblGrid>
        <w:gridCol w:w="794"/>
        <w:gridCol w:w="5029"/>
      </w:tblGrid>
      <w:tr w:rsidR="00BE1B1C" w:rsidTr="00BE1B1C">
        <w:trPr>
          <w:jc w:val="center"/>
        </w:trPr>
        <w:tc>
          <w:tcPr>
            <w:tcW w:w="794" w:type="dxa"/>
          </w:tcPr>
          <w:p w:rsidR="00BE1B1C" w:rsidRDefault="00BE1B1C" w:rsidP="00BE1B1C">
            <w:pPr>
              <w:rPr>
                <w:rFonts w:ascii="Times" w:eastAsia="Times New Roman" w:hAnsi="Times" w:cs="Times New Roman"/>
                <w:sz w:val="20"/>
                <w:szCs w:val="20"/>
              </w:rPr>
            </w:pPr>
            <w:r>
              <w:rPr>
                <w:rFonts w:ascii="Times" w:eastAsia="Times New Roman" w:hAnsi="Times" w:cs="Times New Roman"/>
                <w:sz w:val="20"/>
                <w:szCs w:val="20"/>
              </w:rPr>
              <w:t>Cluster</w:t>
            </w:r>
          </w:p>
        </w:tc>
        <w:tc>
          <w:tcPr>
            <w:tcW w:w="5029" w:type="dxa"/>
          </w:tcPr>
          <w:p w:rsidR="00BE1B1C" w:rsidRDefault="00105EB5" w:rsidP="00BE1B1C">
            <w:pPr>
              <w:rPr>
                <w:rFonts w:ascii="Times" w:eastAsia="Times New Roman" w:hAnsi="Times" w:cs="Times New Roman"/>
                <w:sz w:val="20"/>
                <w:szCs w:val="20"/>
              </w:rPr>
            </w:pPr>
            <w:r w:rsidRPr="00BE1B1C">
              <w:rPr>
                <w:rFonts w:ascii="Times" w:eastAsia="Times New Roman" w:hAnsi="Times" w:cs="Times New Roman"/>
                <w:sz w:val="20"/>
                <w:szCs w:val="20"/>
              </w:rPr>
              <w:t>Species</w:t>
            </w:r>
            <w:r w:rsidR="00BE1B1C" w:rsidRPr="00BE1B1C">
              <w:rPr>
                <w:rFonts w:ascii="Times" w:eastAsia="Times New Roman" w:hAnsi="Times" w:cs="Times New Roman"/>
                <w:sz w:val="20"/>
                <w:szCs w:val="20"/>
              </w:rPr>
              <w:t xml:space="preserve"> (percentage of observation falling in that cluster)</w:t>
            </w:r>
          </w:p>
        </w:tc>
      </w:tr>
      <w:tr w:rsidR="00BE1B1C" w:rsidTr="00BE1B1C">
        <w:trPr>
          <w:jc w:val="center"/>
        </w:trPr>
        <w:tc>
          <w:tcPr>
            <w:tcW w:w="794" w:type="dxa"/>
          </w:tcPr>
          <w:p w:rsidR="00BE1B1C" w:rsidRDefault="00BE1B1C" w:rsidP="00105EB5">
            <w:pPr>
              <w:jc w:val="center"/>
              <w:rPr>
                <w:rFonts w:ascii="Times" w:eastAsia="Times New Roman" w:hAnsi="Times" w:cs="Times New Roman"/>
                <w:sz w:val="20"/>
                <w:szCs w:val="20"/>
              </w:rPr>
            </w:pPr>
            <w:r>
              <w:rPr>
                <w:rFonts w:ascii="Times" w:eastAsia="Times New Roman" w:hAnsi="Times" w:cs="Times New Roman"/>
                <w:sz w:val="20"/>
                <w:szCs w:val="20"/>
              </w:rPr>
              <w:t>1</w:t>
            </w:r>
          </w:p>
        </w:tc>
        <w:tc>
          <w:tcPr>
            <w:tcW w:w="5029" w:type="dxa"/>
          </w:tcPr>
          <w:p w:rsidR="00BE1B1C" w:rsidRDefault="00BE1B1C" w:rsidP="00BE1B1C">
            <w:pPr>
              <w:rPr>
                <w:rFonts w:ascii="Times" w:eastAsia="Times New Roman" w:hAnsi="Times" w:cs="Times New Roman"/>
                <w:sz w:val="20"/>
                <w:szCs w:val="20"/>
              </w:rPr>
            </w:pPr>
            <w:r w:rsidRPr="00BE1B1C">
              <w:rPr>
                <w:rFonts w:ascii="Times New Roman" w:eastAsia="Times New Roman" w:hAnsi="Times New Roman" w:cs="Times New Roman"/>
                <w:color w:val="000000"/>
                <w:sz w:val="20"/>
                <w:szCs w:val="20"/>
              </w:rPr>
              <w:t>3 (60%), 9(64%), 13(85%), 30(50%), 33(64%)</w:t>
            </w:r>
          </w:p>
        </w:tc>
      </w:tr>
      <w:tr w:rsidR="00BE1B1C" w:rsidTr="00BE1B1C">
        <w:trPr>
          <w:jc w:val="center"/>
        </w:trPr>
        <w:tc>
          <w:tcPr>
            <w:tcW w:w="794" w:type="dxa"/>
          </w:tcPr>
          <w:p w:rsidR="00BE1B1C" w:rsidRDefault="00BE1B1C" w:rsidP="00105EB5">
            <w:pPr>
              <w:jc w:val="center"/>
              <w:rPr>
                <w:rFonts w:ascii="Times" w:eastAsia="Times New Roman" w:hAnsi="Times" w:cs="Times New Roman"/>
                <w:sz w:val="20"/>
                <w:szCs w:val="20"/>
              </w:rPr>
            </w:pPr>
            <w:r>
              <w:rPr>
                <w:rFonts w:ascii="Times" w:eastAsia="Times New Roman" w:hAnsi="Times" w:cs="Times New Roman"/>
                <w:sz w:val="20"/>
                <w:szCs w:val="20"/>
              </w:rPr>
              <w:t>2</w:t>
            </w:r>
          </w:p>
        </w:tc>
        <w:tc>
          <w:tcPr>
            <w:tcW w:w="5029" w:type="dxa"/>
          </w:tcPr>
          <w:p w:rsidR="00BE1B1C" w:rsidRDefault="00105EB5" w:rsidP="00BE1B1C">
            <w:pPr>
              <w:rPr>
                <w:rFonts w:ascii="Times" w:eastAsia="Times New Roman" w:hAnsi="Times" w:cs="Times New Roman"/>
                <w:sz w:val="20"/>
                <w:szCs w:val="20"/>
              </w:rPr>
            </w:pPr>
            <w:r>
              <w:rPr>
                <w:rFonts w:ascii="Times New Roman" w:eastAsia="Times New Roman" w:hAnsi="Times New Roman" w:cs="Times New Roman"/>
                <w:color w:val="000000"/>
                <w:sz w:val="20"/>
                <w:szCs w:val="20"/>
              </w:rPr>
              <w:t xml:space="preserve">1(92%), </w:t>
            </w:r>
            <w:r w:rsidRPr="00105EB5">
              <w:rPr>
                <w:rFonts w:ascii="Times New Roman" w:eastAsia="Times New Roman" w:hAnsi="Times New Roman" w:cs="Times New Roman"/>
                <w:color w:val="000000"/>
                <w:sz w:val="20"/>
                <w:szCs w:val="20"/>
              </w:rPr>
              <w:t>2(90%), 4(62%), 7(60%), 23(64%), 24 (69%), 27(73%), 29(100%), 32(55%), 26(33%)</w:t>
            </w:r>
          </w:p>
        </w:tc>
      </w:tr>
      <w:tr w:rsidR="00BE1B1C" w:rsidTr="00BE1B1C">
        <w:trPr>
          <w:jc w:val="center"/>
        </w:trPr>
        <w:tc>
          <w:tcPr>
            <w:tcW w:w="794" w:type="dxa"/>
          </w:tcPr>
          <w:p w:rsidR="00BE1B1C" w:rsidRDefault="00BE1B1C" w:rsidP="00105EB5">
            <w:pPr>
              <w:jc w:val="center"/>
              <w:rPr>
                <w:rFonts w:ascii="Times" w:eastAsia="Times New Roman" w:hAnsi="Times" w:cs="Times New Roman"/>
                <w:sz w:val="20"/>
                <w:szCs w:val="20"/>
              </w:rPr>
            </w:pPr>
            <w:r>
              <w:rPr>
                <w:rFonts w:ascii="Times" w:eastAsia="Times New Roman" w:hAnsi="Times" w:cs="Times New Roman"/>
                <w:sz w:val="20"/>
                <w:szCs w:val="20"/>
              </w:rPr>
              <w:t>3</w:t>
            </w:r>
          </w:p>
        </w:tc>
        <w:tc>
          <w:tcPr>
            <w:tcW w:w="5029" w:type="dxa"/>
          </w:tcPr>
          <w:p w:rsidR="00BE1B1C" w:rsidRDefault="00105EB5" w:rsidP="00BE1B1C">
            <w:pPr>
              <w:rPr>
                <w:rFonts w:ascii="Times" w:eastAsia="Times New Roman" w:hAnsi="Times" w:cs="Times New Roman"/>
                <w:sz w:val="20"/>
                <w:szCs w:val="20"/>
              </w:rPr>
            </w:pPr>
            <w:r w:rsidRPr="00105EB5">
              <w:rPr>
                <w:rFonts w:ascii="Times New Roman" w:eastAsia="Times New Roman" w:hAnsi="Times New Roman" w:cs="Times New Roman"/>
                <w:color w:val="000000"/>
                <w:sz w:val="20"/>
                <w:szCs w:val="20"/>
              </w:rPr>
              <w:t>10(92%), 25(100%), 28(50%)</w:t>
            </w:r>
          </w:p>
        </w:tc>
      </w:tr>
      <w:tr w:rsidR="00BE1B1C" w:rsidTr="00BE1B1C">
        <w:trPr>
          <w:jc w:val="center"/>
        </w:trPr>
        <w:tc>
          <w:tcPr>
            <w:tcW w:w="794" w:type="dxa"/>
          </w:tcPr>
          <w:p w:rsidR="00BE1B1C" w:rsidRDefault="00BE1B1C" w:rsidP="00105EB5">
            <w:pPr>
              <w:jc w:val="center"/>
              <w:rPr>
                <w:rFonts w:ascii="Times" w:eastAsia="Times New Roman" w:hAnsi="Times" w:cs="Times New Roman"/>
                <w:sz w:val="20"/>
                <w:szCs w:val="20"/>
              </w:rPr>
            </w:pPr>
            <w:r>
              <w:rPr>
                <w:rFonts w:ascii="Times" w:eastAsia="Times New Roman" w:hAnsi="Times" w:cs="Times New Roman"/>
                <w:sz w:val="20"/>
                <w:szCs w:val="20"/>
              </w:rPr>
              <w:t>4</w:t>
            </w:r>
          </w:p>
        </w:tc>
        <w:tc>
          <w:tcPr>
            <w:tcW w:w="5029" w:type="dxa"/>
          </w:tcPr>
          <w:p w:rsidR="00BE1B1C" w:rsidRDefault="00105EB5" w:rsidP="00BE1B1C">
            <w:pPr>
              <w:rPr>
                <w:rFonts w:ascii="Times" w:eastAsia="Times New Roman" w:hAnsi="Times" w:cs="Times New Roman"/>
                <w:sz w:val="20"/>
                <w:szCs w:val="20"/>
              </w:rPr>
            </w:pPr>
            <w:r w:rsidRPr="00105EB5">
              <w:rPr>
                <w:rFonts w:ascii="Times New Roman" w:eastAsia="Times New Roman" w:hAnsi="Times New Roman" w:cs="Times New Roman"/>
                <w:color w:val="000000"/>
                <w:sz w:val="20"/>
                <w:szCs w:val="20"/>
              </w:rPr>
              <w:t>5(92%), 12(92%), 14(67%), 22(58%), 35(55%)</w:t>
            </w:r>
          </w:p>
        </w:tc>
      </w:tr>
      <w:tr w:rsidR="00BE1B1C" w:rsidTr="00BE1B1C">
        <w:trPr>
          <w:jc w:val="center"/>
        </w:trPr>
        <w:tc>
          <w:tcPr>
            <w:tcW w:w="794" w:type="dxa"/>
          </w:tcPr>
          <w:p w:rsidR="00BE1B1C" w:rsidRDefault="00BE1B1C" w:rsidP="00105EB5">
            <w:pPr>
              <w:jc w:val="center"/>
              <w:rPr>
                <w:rFonts w:ascii="Times" w:eastAsia="Times New Roman" w:hAnsi="Times" w:cs="Times New Roman"/>
                <w:sz w:val="20"/>
                <w:szCs w:val="20"/>
              </w:rPr>
            </w:pPr>
            <w:r>
              <w:rPr>
                <w:rFonts w:ascii="Times" w:eastAsia="Times New Roman" w:hAnsi="Times" w:cs="Times New Roman"/>
                <w:sz w:val="20"/>
                <w:szCs w:val="20"/>
              </w:rPr>
              <w:t>5</w:t>
            </w:r>
          </w:p>
        </w:tc>
        <w:tc>
          <w:tcPr>
            <w:tcW w:w="5029" w:type="dxa"/>
          </w:tcPr>
          <w:p w:rsidR="00BE1B1C" w:rsidRDefault="00105EB5" w:rsidP="00BE1B1C">
            <w:pPr>
              <w:rPr>
                <w:rFonts w:ascii="Times" w:eastAsia="Times New Roman" w:hAnsi="Times" w:cs="Times New Roman"/>
                <w:sz w:val="20"/>
                <w:szCs w:val="20"/>
              </w:rPr>
            </w:pPr>
            <w:r w:rsidRPr="00105EB5">
              <w:rPr>
                <w:rFonts w:ascii="Times New Roman" w:eastAsia="Times New Roman" w:hAnsi="Times New Roman" w:cs="Times New Roman"/>
                <w:color w:val="000000"/>
                <w:sz w:val="20"/>
                <w:szCs w:val="20"/>
              </w:rPr>
              <w:t>6(100%), 11(100%), 15(100%), 36(100%)</w:t>
            </w:r>
          </w:p>
        </w:tc>
      </w:tr>
      <w:tr w:rsidR="00BE1B1C" w:rsidTr="00BE1B1C">
        <w:trPr>
          <w:jc w:val="center"/>
        </w:trPr>
        <w:tc>
          <w:tcPr>
            <w:tcW w:w="794" w:type="dxa"/>
          </w:tcPr>
          <w:p w:rsidR="00BE1B1C" w:rsidRDefault="00BE1B1C" w:rsidP="00105EB5">
            <w:pPr>
              <w:jc w:val="center"/>
              <w:rPr>
                <w:rFonts w:ascii="Times" w:eastAsia="Times New Roman" w:hAnsi="Times" w:cs="Times New Roman"/>
                <w:sz w:val="20"/>
                <w:szCs w:val="20"/>
              </w:rPr>
            </w:pPr>
            <w:r>
              <w:rPr>
                <w:rFonts w:ascii="Times" w:eastAsia="Times New Roman" w:hAnsi="Times" w:cs="Times New Roman"/>
                <w:sz w:val="20"/>
                <w:szCs w:val="20"/>
              </w:rPr>
              <w:t>6</w:t>
            </w:r>
          </w:p>
        </w:tc>
        <w:tc>
          <w:tcPr>
            <w:tcW w:w="5029" w:type="dxa"/>
          </w:tcPr>
          <w:p w:rsidR="00BE1B1C" w:rsidRDefault="00105EB5" w:rsidP="00BE1B1C">
            <w:pPr>
              <w:rPr>
                <w:rFonts w:ascii="Times" w:eastAsia="Times New Roman" w:hAnsi="Times" w:cs="Times New Roman"/>
                <w:sz w:val="20"/>
                <w:szCs w:val="20"/>
              </w:rPr>
            </w:pPr>
            <w:r w:rsidRPr="00105EB5">
              <w:rPr>
                <w:rFonts w:ascii="Times New Roman" w:eastAsia="Times New Roman" w:hAnsi="Times New Roman" w:cs="Times New Roman"/>
                <w:color w:val="000000"/>
                <w:sz w:val="20"/>
                <w:szCs w:val="20"/>
              </w:rPr>
              <w:t>8(100%), 31(55%), 34(100%)</w:t>
            </w:r>
          </w:p>
        </w:tc>
      </w:tr>
    </w:tbl>
    <w:p w:rsidR="00BE1B1C" w:rsidRDefault="00BE1B1C">
      <w:pPr>
        <w:rPr>
          <w:rFonts w:ascii="Times" w:eastAsia="Times New Roman" w:hAnsi="Times" w:cs="Times New Roman"/>
          <w:sz w:val="20"/>
          <w:szCs w:val="20"/>
        </w:rPr>
      </w:pPr>
    </w:p>
    <w:p w:rsidR="00105EB5" w:rsidRPr="00105EB5" w:rsidRDefault="00105EB5">
      <w:pPr>
        <w:rPr>
          <w:rFonts w:asciiTheme="majorHAnsi" w:eastAsia="Times New Roman" w:hAnsiTheme="majorHAnsi" w:cs="Times New Roman"/>
          <w:b/>
        </w:rPr>
      </w:pPr>
      <w:r w:rsidRPr="00105EB5">
        <w:rPr>
          <w:rFonts w:asciiTheme="majorHAnsi" w:eastAsia="Times New Roman" w:hAnsiTheme="majorHAnsi" w:cs="Times New Roman"/>
          <w:b/>
        </w:rPr>
        <w:t>Discussions</w:t>
      </w:r>
    </w:p>
    <w:p w:rsidR="00105EB5" w:rsidRDefault="00D32E90">
      <w:pPr>
        <w:rPr>
          <w:rFonts w:ascii="Times New Roman" w:eastAsia="Times New Roman" w:hAnsi="Times New Roman" w:cs="Times New Roman"/>
          <w:color w:val="000000"/>
          <w:lang w:eastAsia="zh-CN"/>
        </w:rPr>
      </w:pPr>
      <w:r>
        <w:rPr>
          <w:rFonts w:ascii="Times New Roman" w:hAnsi="Times New Roman" w:cs="Times New Roman"/>
        </w:rPr>
        <w:t xml:space="preserve">When considering the capability of large datasets, both </w:t>
      </w:r>
      <w:proofErr w:type="spellStart"/>
      <w:r w:rsidRPr="00D32E90">
        <w:rPr>
          <w:rFonts w:ascii="Courier New" w:hAnsi="Courier New" w:cs="Courier New"/>
        </w:rPr>
        <w:t>kmeans</w:t>
      </w:r>
      <w:proofErr w:type="spellEnd"/>
      <w:r>
        <w:rPr>
          <w:rFonts w:ascii="Times New Roman" w:hAnsi="Times New Roman" w:cs="Times New Roman"/>
        </w:rPr>
        <w:t xml:space="preserve"> and </w:t>
      </w:r>
      <w:proofErr w:type="spellStart"/>
      <w:r w:rsidRPr="00BE1B1C">
        <w:rPr>
          <w:rFonts w:ascii="Courier New" w:eastAsia="Times New Roman" w:hAnsi="Courier New" w:cs="Times New Roman"/>
          <w:color w:val="000000"/>
        </w:rPr>
        <w:t>Mclust</w:t>
      </w:r>
      <w:proofErr w:type="spellEnd"/>
      <w:r>
        <w:rPr>
          <w:rFonts w:ascii="Times New Roman" w:eastAsia="Times New Roman" w:hAnsi="Times New Roman" w:cs="Times New Roman"/>
          <w:color w:val="000000"/>
        </w:rPr>
        <w:t xml:space="preserve"> can well handle the problem. There’s no specific statement in R </w:t>
      </w:r>
      <w:r w:rsidR="00904B5A">
        <w:rPr>
          <w:rFonts w:ascii="Times New Roman" w:eastAsia="Times New Roman" w:hAnsi="Times New Roman" w:cs="Times New Roman"/>
          <w:color w:val="000000"/>
        </w:rPr>
        <w:t xml:space="preserve">indicates that </w:t>
      </w:r>
      <w:proofErr w:type="spellStart"/>
      <w:r>
        <w:rPr>
          <w:rFonts w:ascii="Courier New" w:hAnsi="Courier New" w:cs="Courier New"/>
        </w:rPr>
        <w:t>kmeans</w:t>
      </w:r>
      <w:proofErr w:type="spellEnd"/>
      <w:r>
        <w:rPr>
          <w:rFonts w:ascii="Times New Roman" w:hAnsi="Times New Roman" w:cs="Times New Roman"/>
        </w:rPr>
        <w:t xml:space="preserve"> </w:t>
      </w:r>
      <w:r w:rsidR="00904B5A">
        <w:rPr>
          <w:rFonts w:ascii="Times New Roman" w:hAnsi="Times New Roman" w:cs="Times New Roman"/>
        </w:rPr>
        <w:t>is suitable to the large datasets. But the algorithm used in this function is t</w:t>
      </w:r>
      <w:r w:rsidR="00904B5A" w:rsidRPr="00904B5A">
        <w:rPr>
          <w:rFonts w:ascii="Times New Roman" w:hAnsi="Times New Roman" w:cs="Times New Roman"/>
        </w:rPr>
        <w:t xml:space="preserve">he algorithm of </w:t>
      </w:r>
      <w:proofErr w:type="spellStart"/>
      <w:r w:rsidR="00904B5A" w:rsidRPr="00904B5A">
        <w:rPr>
          <w:rFonts w:ascii="Times New Roman" w:hAnsi="Times New Roman" w:cs="Times New Roman"/>
        </w:rPr>
        <w:t>Hartigan</w:t>
      </w:r>
      <w:proofErr w:type="spellEnd"/>
      <w:r w:rsidR="00904B5A" w:rsidRPr="00904B5A">
        <w:rPr>
          <w:rFonts w:ascii="Times New Roman" w:hAnsi="Times New Roman" w:cs="Times New Roman"/>
        </w:rPr>
        <w:t xml:space="preserve"> and Wong (1979)</w:t>
      </w:r>
      <w:r w:rsidR="00904B5A">
        <w:rPr>
          <w:rFonts w:ascii="Times New Roman" w:hAnsi="Times New Roman" w:cs="Times New Roman"/>
        </w:rPr>
        <w:t xml:space="preserve">, which performs better than other k-Means algorithms. And we know that k-Means </w:t>
      </w:r>
      <w:r>
        <w:rPr>
          <w:rFonts w:ascii="Times New Roman" w:hAnsi="Times New Roman" w:cs="Times New Roman"/>
        </w:rPr>
        <w:t xml:space="preserve">is faster than </w:t>
      </w:r>
      <w:r w:rsidRPr="00D32E90">
        <w:rPr>
          <w:rFonts w:ascii="Times New Roman" w:hAnsi="Times New Roman" w:cs="Times New Roman"/>
        </w:rPr>
        <w:t>hierarchical clustering</w:t>
      </w:r>
      <w:r>
        <w:rPr>
          <w:rFonts w:ascii="Times New Roman" w:hAnsi="Times New Roman" w:cs="Times New Roman"/>
        </w:rPr>
        <w:t xml:space="preserve">. </w:t>
      </w:r>
      <w:r w:rsidR="00904B5A">
        <w:rPr>
          <w:rFonts w:ascii="Times New Roman" w:hAnsi="Times New Roman" w:cs="Times New Roman"/>
        </w:rPr>
        <w:t xml:space="preserve">For function </w:t>
      </w:r>
      <w:proofErr w:type="spellStart"/>
      <w:r w:rsidR="00904B5A" w:rsidRPr="00BE1B1C">
        <w:rPr>
          <w:rFonts w:ascii="Courier New" w:eastAsia="Times New Roman" w:hAnsi="Courier New" w:cs="Times New Roman"/>
          <w:color w:val="000000"/>
        </w:rPr>
        <w:t>Mclust</w:t>
      </w:r>
      <w:proofErr w:type="spellEnd"/>
      <w:r w:rsidR="00904B5A">
        <w:rPr>
          <w:rFonts w:ascii="Times New Roman" w:eastAsia="Times New Roman" w:hAnsi="Times New Roman" w:cs="Times New Roman"/>
          <w:color w:val="000000"/>
        </w:rPr>
        <w:t>, there’s no doubt that this function is able to cope with large datasets very well. In the article “</w:t>
      </w:r>
      <w:proofErr w:type="spellStart"/>
      <w:r w:rsidR="00904B5A" w:rsidRPr="004D697E">
        <w:rPr>
          <w:rFonts w:asciiTheme="majorHAnsi" w:eastAsia="Times New Roman" w:hAnsiTheme="majorHAnsi" w:cs="Times New Roman"/>
          <w:color w:val="000000"/>
        </w:rPr>
        <w:t>mclust</w:t>
      </w:r>
      <w:proofErr w:type="spellEnd"/>
      <w:r w:rsidR="00904B5A" w:rsidRPr="00904B5A">
        <w:rPr>
          <w:rFonts w:ascii="Times New Roman" w:eastAsia="Times New Roman" w:hAnsi="Times New Roman" w:cs="Times New Roman"/>
          <w:color w:val="000000"/>
        </w:rPr>
        <w:t xml:space="preserve"> Version 4 for R: Normal Mixture Modeling for Model-Based Clustering, Classification, and Density Estimation</w:t>
      </w:r>
      <w:r w:rsidR="00904B5A">
        <w:rPr>
          <w:rFonts w:ascii="Times New Roman" w:eastAsia="Times New Roman" w:hAnsi="Times New Roman" w:cs="Times New Roman"/>
          <w:color w:val="000000"/>
        </w:rPr>
        <w:t xml:space="preserve">” (2012), the authors pointed out that </w:t>
      </w:r>
      <w:proofErr w:type="spellStart"/>
      <w:r w:rsidR="003F4297" w:rsidRPr="00BE1B1C">
        <w:rPr>
          <w:rFonts w:ascii="Courier New" w:eastAsia="Times New Roman" w:hAnsi="Courier New" w:cs="Times New Roman"/>
          <w:color w:val="000000"/>
        </w:rPr>
        <w:t>Mclust</w:t>
      </w:r>
      <w:proofErr w:type="spellEnd"/>
      <w:r w:rsidR="003F4297">
        <w:rPr>
          <w:rFonts w:ascii="Times New Roman" w:eastAsia="Times New Roman" w:hAnsi="Times New Roman" w:cs="Times New Roman"/>
          <w:color w:val="000000"/>
        </w:rPr>
        <w:t xml:space="preserve"> includes a provision for using a sampled data in the hierarchical phase before applying EM to the whole data</w:t>
      </w:r>
      <w:r w:rsidR="003F4297">
        <w:rPr>
          <w:rFonts w:ascii="Times New Roman" w:eastAsia="Times New Roman" w:hAnsi="Times New Roman" w:cs="Times New Roman" w:hint="eastAsia"/>
          <w:color w:val="000000"/>
          <w:lang w:eastAsia="zh-CN"/>
        </w:rPr>
        <w:t>s</w:t>
      </w:r>
      <w:r w:rsidR="003F4297">
        <w:rPr>
          <w:rFonts w:ascii="Times New Roman" w:eastAsia="Times New Roman" w:hAnsi="Times New Roman" w:cs="Times New Roman"/>
          <w:color w:val="000000"/>
          <w:lang w:eastAsia="zh-CN"/>
        </w:rPr>
        <w:t xml:space="preserve">et, which allows to extend the method to larger datasets. </w:t>
      </w:r>
    </w:p>
    <w:p w:rsidR="003F4297" w:rsidRDefault="003F4297">
      <w:pPr>
        <w:rPr>
          <w:rFonts w:ascii="Times New Roman" w:eastAsia="Times New Roman" w:hAnsi="Times New Roman" w:cs="Times New Roman"/>
          <w:color w:val="000000"/>
          <w:lang w:eastAsia="zh-CN"/>
        </w:rPr>
      </w:pPr>
    </w:p>
    <w:p w:rsidR="003F4297" w:rsidRPr="003F4297" w:rsidRDefault="003F4297">
      <w:pPr>
        <w:rPr>
          <w:rFonts w:ascii="Times New Roman" w:hAnsi="Times New Roman" w:cs="Times New Roman"/>
          <w:lang w:eastAsia="zh-CN"/>
        </w:rPr>
      </w:pPr>
      <w:r>
        <w:rPr>
          <w:rFonts w:ascii="Times New Roman" w:eastAsia="Times New Roman" w:hAnsi="Times New Roman" w:cs="Times New Roman"/>
          <w:color w:val="000000"/>
          <w:lang w:eastAsia="zh-CN"/>
        </w:rPr>
        <w:t xml:space="preserve">Though these methods are easy handling and capable to larger datasets, there are still some limitations. </w:t>
      </w:r>
      <w:proofErr w:type="gramStart"/>
      <w:r>
        <w:rPr>
          <w:rFonts w:ascii="Times New Roman" w:eastAsia="Times New Roman" w:hAnsi="Times New Roman" w:cs="Times New Roman"/>
          <w:color w:val="000000"/>
          <w:lang w:eastAsia="zh-CN"/>
        </w:rPr>
        <w:t>k</w:t>
      </w:r>
      <w:proofErr w:type="gramEnd"/>
      <w:r>
        <w:rPr>
          <w:rFonts w:ascii="Times New Roman" w:eastAsia="Times New Roman" w:hAnsi="Times New Roman" w:cs="Times New Roman"/>
          <w:color w:val="000000"/>
          <w:lang w:eastAsia="zh-CN"/>
        </w:rPr>
        <w:t xml:space="preserve">-Means clustering tends to cluster the observations into comparable spatial extent, while some practical problems may require different cluster shape.  In this case, k-Means clustering will lose points on accuracy. </w:t>
      </w:r>
      <w:proofErr w:type="spellStart"/>
      <w:r w:rsidRPr="00BE1B1C">
        <w:rPr>
          <w:rFonts w:ascii="Courier New" w:eastAsia="Times New Roman" w:hAnsi="Courier New" w:cs="Times New Roman"/>
          <w:color w:val="000000"/>
        </w:rPr>
        <w:t>Mclust</w:t>
      </w:r>
      <w:proofErr w:type="spellEnd"/>
      <w:r w:rsidRPr="003F4297">
        <w:rPr>
          <w:rFonts w:ascii="Times New Roman" w:eastAsia="Times New Roman" w:hAnsi="Times New Roman" w:cs="Times New Roman"/>
          <w:color w:val="000000"/>
          <w:lang w:eastAsia="zh-CN"/>
        </w:rPr>
        <w:t xml:space="preserve"> provides only 10 of the 14 possible variance-covariance structures based on the eigenvalue decomposition.</w:t>
      </w:r>
      <w:r w:rsidR="004D697E">
        <w:rPr>
          <w:rFonts w:ascii="Times New Roman" w:eastAsia="Times New Roman" w:hAnsi="Times New Roman" w:cs="Times New Roman"/>
          <w:color w:val="000000"/>
          <w:lang w:eastAsia="zh-CN"/>
        </w:rPr>
        <w:t xml:space="preserve"> Additionally, function package </w:t>
      </w:r>
      <w:proofErr w:type="spellStart"/>
      <w:r w:rsidR="004D697E" w:rsidRPr="004D697E">
        <w:rPr>
          <w:rFonts w:asciiTheme="majorHAnsi" w:eastAsia="Times New Roman" w:hAnsiTheme="majorHAnsi" w:cs="Times New Roman"/>
          <w:color w:val="000000"/>
          <w:lang w:eastAsia="zh-CN"/>
        </w:rPr>
        <w:t>mclust</w:t>
      </w:r>
      <w:proofErr w:type="spellEnd"/>
      <w:r w:rsidR="004D697E">
        <w:rPr>
          <w:rFonts w:ascii="Times New Roman" w:eastAsia="Times New Roman" w:hAnsi="Times New Roman" w:cs="Times New Roman"/>
          <w:color w:val="000000"/>
          <w:lang w:eastAsia="zh-CN"/>
        </w:rPr>
        <w:t xml:space="preserve"> has no </w:t>
      </w:r>
      <w:r w:rsidR="004D697E">
        <w:rPr>
          <w:rFonts w:ascii="Times New Roman" w:eastAsia="Times New Roman" w:hAnsi="Times New Roman" w:cs="Times New Roman" w:hint="eastAsia"/>
          <w:color w:val="000000"/>
          <w:lang w:eastAsia="zh-CN"/>
        </w:rPr>
        <w:t>di</w:t>
      </w:r>
      <w:r w:rsidR="004D697E">
        <w:rPr>
          <w:rFonts w:ascii="Times New Roman" w:eastAsia="Times New Roman" w:hAnsi="Times New Roman" w:cs="Times New Roman"/>
          <w:color w:val="000000"/>
          <w:lang w:eastAsia="zh-CN"/>
        </w:rPr>
        <w:t xml:space="preserve">rect provision to handle missing values. </w:t>
      </w:r>
      <w:bookmarkStart w:id="0" w:name="_GoBack"/>
      <w:bookmarkEnd w:id="0"/>
    </w:p>
    <w:sectPr w:rsidR="003F4297" w:rsidRPr="003F4297" w:rsidSect="00BE1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B1C"/>
    <w:rsid w:val="00105EB5"/>
    <w:rsid w:val="001D2721"/>
    <w:rsid w:val="003F4297"/>
    <w:rsid w:val="004D697E"/>
    <w:rsid w:val="00904B5A"/>
    <w:rsid w:val="00A04D00"/>
    <w:rsid w:val="00BE1B1C"/>
    <w:rsid w:val="00D32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821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B1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E1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B1C"/>
    <w:rPr>
      <w:rFonts w:ascii="Lucida Grande" w:hAnsi="Lucida Grande" w:cs="Lucida Grande"/>
      <w:sz w:val="18"/>
      <w:szCs w:val="18"/>
    </w:rPr>
  </w:style>
  <w:style w:type="table" w:styleId="TableGrid">
    <w:name w:val="Table Grid"/>
    <w:basedOn w:val="TableNormal"/>
    <w:uiPriority w:val="59"/>
    <w:rsid w:val="00BE1B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B1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E1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B1C"/>
    <w:rPr>
      <w:rFonts w:ascii="Lucida Grande" w:hAnsi="Lucida Grande" w:cs="Lucida Grande"/>
      <w:sz w:val="18"/>
      <w:szCs w:val="18"/>
    </w:rPr>
  </w:style>
  <w:style w:type="table" w:styleId="TableGrid">
    <w:name w:val="Table Grid"/>
    <w:basedOn w:val="TableNormal"/>
    <w:uiPriority w:val="59"/>
    <w:rsid w:val="00BE1B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4646">
      <w:bodyDiv w:val="1"/>
      <w:marLeft w:val="0"/>
      <w:marRight w:val="0"/>
      <w:marTop w:val="0"/>
      <w:marBottom w:val="0"/>
      <w:divBdr>
        <w:top w:val="none" w:sz="0" w:space="0" w:color="auto"/>
        <w:left w:val="none" w:sz="0" w:space="0" w:color="auto"/>
        <w:bottom w:val="none" w:sz="0" w:space="0" w:color="auto"/>
        <w:right w:val="none" w:sz="0" w:space="0" w:color="auto"/>
      </w:divBdr>
    </w:div>
    <w:div w:id="151606021">
      <w:bodyDiv w:val="1"/>
      <w:marLeft w:val="0"/>
      <w:marRight w:val="0"/>
      <w:marTop w:val="0"/>
      <w:marBottom w:val="0"/>
      <w:divBdr>
        <w:top w:val="none" w:sz="0" w:space="0" w:color="auto"/>
        <w:left w:val="none" w:sz="0" w:space="0" w:color="auto"/>
        <w:bottom w:val="none" w:sz="0" w:space="0" w:color="auto"/>
        <w:right w:val="none" w:sz="0" w:space="0" w:color="auto"/>
      </w:divBdr>
    </w:div>
    <w:div w:id="374935542">
      <w:bodyDiv w:val="1"/>
      <w:marLeft w:val="0"/>
      <w:marRight w:val="0"/>
      <w:marTop w:val="0"/>
      <w:marBottom w:val="0"/>
      <w:divBdr>
        <w:top w:val="none" w:sz="0" w:space="0" w:color="auto"/>
        <w:left w:val="none" w:sz="0" w:space="0" w:color="auto"/>
        <w:bottom w:val="none" w:sz="0" w:space="0" w:color="auto"/>
        <w:right w:val="none" w:sz="0" w:space="0" w:color="auto"/>
      </w:divBdr>
    </w:div>
    <w:div w:id="553591113">
      <w:bodyDiv w:val="1"/>
      <w:marLeft w:val="0"/>
      <w:marRight w:val="0"/>
      <w:marTop w:val="0"/>
      <w:marBottom w:val="0"/>
      <w:divBdr>
        <w:top w:val="none" w:sz="0" w:space="0" w:color="auto"/>
        <w:left w:val="none" w:sz="0" w:space="0" w:color="auto"/>
        <w:bottom w:val="none" w:sz="0" w:space="0" w:color="auto"/>
        <w:right w:val="none" w:sz="0" w:space="0" w:color="auto"/>
      </w:divBdr>
    </w:div>
    <w:div w:id="762799468">
      <w:bodyDiv w:val="1"/>
      <w:marLeft w:val="0"/>
      <w:marRight w:val="0"/>
      <w:marTop w:val="0"/>
      <w:marBottom w:val="0"/>
      <w:divBdr>
        <w:top w:val="none" w:sz="0" w:space="0" w:color="auto"/>
        <w:left w:val="none" w:sz="0" w:space="0" w:color="auto"/>
        <w:bottom w:val="none" w:sz="0" w:space="0" w:color="auto"/>
        <w:right w:val="none" w:sz="0" w:space="0" w:color="auto"/>
      </w:divBdr>
    </w:div>
    <w:div w:id="781732424">
      <w:bodyDiv w:val="1"/>
      <w:marLeft w:val="0"/>
      <w:marRight w:val="0"/>
      <w:marTop w:val="0"/>
      <w:marBottom w:val="0"/>
      <w:divBdr>
        <w:top w:val="none" w:sz="0" w:space="0" w:color="auto"/>
        <w:left w:val="none" w:sz="0" w:space="0" w:color="auto"/>
        <w:bottom w:val="none" w:sz="0" w:space="0" w:color="auto"/>
        <w:right w:val="none" w:sz="0" w:space="0" w:color="auto"/>
      </w:divBdr>
    </w:div>
    <w:div w:id="796876474">
      <w:bodyDiv w:val="1"/>
      <w:marLeft w:val="0"/>
      <w:marRight w:val="0"/>
      <w:marTop w:val="0"/>
      <w:marBottom w:val="0"/>
      <w:divBdr>
        <w:top w:val="none" w:sz="0" w:space="0" w:color="auto"/>
        <w:left w:val="none" w:sz="0" w:space="0" w:color="auto"/>
        <w:bottom w:val="none" w:sz="0" w:space="0" w:color="auto"/>
        <w:right w:val="none" w:sz="0" w:space="0" w:color="auto"/>
      </w:divBdr>
    </w:div>
    <w:div w:id="800458708">
      <w:bodyDiv w:val="1"/>
      <w:marLeft w:val="0"/>
      <w:marRight w:val="0"/>
      <w:marTop w:val="0"/>
      <w:marBottom w:val="0"/>
      <w:divBdr>
        <w:top w:val="none" w:sz="0" w:space="0" w:color="auto"/>
        <w:left w:val="none" w:sz="0" w:space="0" w:color="auto"/>
        <w:bottom w:val="none" w:sz="0" w:space="0" w:color="auto"/>
        <w:right w:val="none" w:sz="0" w:space="0" w:color="auto"/>
      </w:divBdr>
    </w:div>
    <w:div w:id="815997864">
      <w:bodyDiv w:val="1"/>
      <w:marLeft w:val="0"/>
      <w:marRight w:val="0"/>
      <w:marTop w:val="0"/>
      <w:marBottom w:val="0"/>
      <w:divBdr>
        <w:top w:val="none" w:sz="0" w:space="0" w:color="auto"/>
        <w:left w:val="none" w:sz="0" w:space="0" w:color="auto"/>
        <w:bottom w:val="none" w:sz="0" w:space="0" w:color="auto"/>
        <w:right w:val="none" w:sz="0" w:space="0" w:color="auto"/>
      </w:divBdr>
    </w:div>
    <w:div w:id="1070426560">
      <w:bodyDiv w:val="1"/>
      <w:marLeft w:val="0"/>
      <w:marRight w:val="0"/>
      <w:marTop w:val="0"/>
      <w:marBottom w:val="0"/>
      <w:divBdr>
        <w:top w:val="none" w:sz="0" w:space="0" w:color="auto"/>
        <w:left w:val="none" w:sz="0" w:space="0" w:color="auto"/>
        <w:bottom w:val="none" w:sz="0" w:space="0" w:color="auto"/>
        <w:right w:val="none" w:sz="0" w:space="0" w:color="auto"/>
      </w:divBdr>
    </w:div>
    <w:div w:id="1140072424">
      <w:bodyDiv w:val="1"/>
      <w:marLeft w:val="0"/>
      <w:marRight w:val="0"/>
      <w:marTop w:val="0"/>
      <w:marBottom w:val="0"/>
      <w:divBdr>
        <w:top w:val="none" w:sz="0" w:space="0" w:color="auto"/>
        <w:left w:val="none" w:sz="0" w:space="0" w:color="auto"/>
        <w:bottom w:val="none" w:sz="0" w:space="0" w:color="auto"/>
        <w:right w:val="none" w:sz="0" w:space="0" w:color="auto"/>
      </w:divBdr>
    </w:div>
    <w:div w:id="1312254203">
      <w:bodyDiv w:val="1"/>
      <w:marLeft w:val="0"/>
      <w:marRight w:val="0"/>
      <w:marTop w:val="0"/>
      <w:marBottom w:val="0"/>
      <w:divBdr>
        <w:top w:val="none" w:sz="0" w:space="0" w:color="auto"/>
        <w:left w:val="none" w:sz="0" w:space="0" w:color="auto"/>
        <w:bottom w:val="none" w:sz="0" w:space="0" w:color="auto"/>
        <w:right w:val="none" w:sz="0" w:space="0" w:color="auto"/>
      </w:divBdr>
    </w:div>
    <w:div w:id="1370256643">
      <w:bodyDiv w:val="1"/>
      <w:marLeft w:val="0"/>
      <w:marRight w:val="0"/>
      <w:marTop w:val="0"/>
      <w:marBottom w:val="0"/>
      <w:divBdr>
        <w:top w:val="none" w:sz="0" w:space="0" w:color="auto"/>
        <w:left w:val="none" w:sz="0" w:space="0" w:color="auto"/>
        <w:bottom w:val="none" w:sz="0" w:space="0" w:color="auto"/>
        <w:right w:val="none" w:sz="0" w:space="0" w:color="auto"/>
      </w:divBdr>
    </w:div>
    <w:div w:id="1463498876">
      <w:bodyDiv w:val="1"/>
      <w:marLeft w:val="0"/>
      <w:marRight w:val="0"/>
      <w:marTop w:val="0"/>
      <w:marBottom w:val="0"/>
      <w:divBdr>
        <w:top w:val="none" w:sz="0" w:space="0" w:color="auto"/>
        <w:left w:val="none" w:sz="0" w:space="0" w:color="auto"/>
        <w:bottom w:val="none" w:sz="0" w:space="0" w:color="auto"/>
        <w:right w:val="none" w:sz="0" w:space="0" w:color="auto"/>
      </w:divBdr>
    </w:div>
    <w:div w:id="1626154943">
      <w:bodyDiv w:val="1"/>
      <w:marLeft w:val="0"/>
      <w:marRight w:val="0"/>
      <w:marTop w:val="0"/>
      <w:marBottom w:val="0"/>
      <w:divBdr>
        <w:top w:val="none" w:sz="0" w:space="0" w:color="auto"/>
        <w:left w:val="none" w:sz="0" w:space="0" w:color="auto"/>
        <w:bottom w:val="none" w:sz="0" w:space="0" w:color="auto"/>
        <w:right w:val="none" w:sz="0" w:space="0" w:color="auto"/>
      </w:divBdr>
    </w:div>
    <w:div w:id="2066369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921</Words>
  <Characters>5251</Characters>
  <Application>Microsoft Macintosh Word</Application>
  <DocSecurity>0</DocSecurity>
  <Lines>43</Lines>
  <Paragraphs>12</Paragraphs>
  <ScaleCrop>false</ScaleCrop>
  <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Lei</dc:creator>
  <cp:keywords/>
  <dc:description/>
  <cp:lastModifiedBy>Feifei Lei</cp:lastModifiedBy>
  <cp:revision>1</cp:revision>
  <dcterms:created xsi:type="dcterms:W3CDTF">2014-06-02T05:08:00Z</dcterms:created>
  <dcterms:modified xsi:type="dcterms:W3CDTF">2014-06-02T06:36:00Z</dcterms:modified>
</cp:coreProperties>
</file>