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960" w:line="283" w:lineRule="auto"/>
        <w:jc w:val="center"/>
      </w:pPr>
      <w:r>
        <w:rPr>
          <w:rFonts w:ascii="Times New Roman" w:hAnsi="Times New Roman" w:eastAsia="宋体"/>
          <w:b/>
          <w:sz w:val="32"/>
        </w:rPr>
        <w:t>重庆大学大数据与软件学院</w:t>
      </w:r>
    </w:p>
    <w:p>
      <w:pPr>
        <w:spacing w:before="0" w:after="840" w:line="283" w:lineRule="auto"/>
        <w:jc w:val="center"/>
      </w:pPr>
      <w:r>
        <w:rPr>
          <w:rFonts w:ascii="Times New Roman" w:hAnsi="Times New Roman" w:eastAsia="宋体"/>
          <w:b/>
          <w:sz w:val="56"/>
        </w:rPr>
        <w:t>课 程 设 计 报 告</w:t>
      </w:r>
    </w:p>
    <w:p>
      <w:pPr>
        <w:spacing w:before="0" w:after="560" w:line="283" w:lineRule="auto"/>
        <w:jc w:val="center"/>
      </w:pPr>
      <w:r>
        <w:rPr>
          <w:rFonts w:ascii="Times New Roman" w:hAnsi="Times New Roman" w:eastAsia="宋体"/>
          <w:b/>
          <w:color w:val="1F4E79"/>
          <w:sz w:val="36"/>
        </w:rPr>
        <w:t>软件综合实践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2268"/>
            <w:shd w:fill="F2F4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姓    名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卓俊雄</w:t>
            </w:r>
          </w:p>
        </w:tc>
      </w:tr>
      <w:tr>
        <w:tc>
          <w:tcPr>
            <w:tcW w:type="dxa" w:w="2268"/>
            <w:shd w:fill="F2F4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学    号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20242794</w:t>
            </w:r>
          </w:p>
        </w:tc>
      </w:tr>
      <w:tr>
        <w:tc>
          <w:tcPr>
            <w:tcW w:type="dxa" w:w="2268"/>
            <w:shd w:fill="F2F4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课程名称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软件综合实践</w:t>
            </w:r>
          </w:p>
        </w:tc>
      </w:tr>
      <w:tr>
        <w:tc>
          <w:tcPr>
            <w:tcW w:type="dxa" w:w="2268"/>
            <w:shd w:fill="F2F4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设计题目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稷下（zjx）：AI 驱动的知识写作与搜索平台</w:t>
            </w:r>
          </w:p>
        </w:tc>
      </w:tr>
      <w:tr>
        <w:tc>
          <w:tcPr>
            <w:tcW w:type="dxa" w:w="2268"/>
            <w:shd w:fill="F2F4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课程教师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________________</w:t>
            </w:r>
          </w:p>
        </w:tc>
      </w:tr>
      <w:tr>
        <w:tc>
          <w:tcPr>
            <w:tcW w:type="dxa" w:w="2268"/>
            <w:shd w:fill="F2F4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设计起止日期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2026 年 6 月 - 2026 年 7 月</w:t>
            </w:r>
          </w:p>
        </w:tc>
      </w:tr>
      <w:tr>
        <w:tc>
          <w:tcPr>
            <w:tcW w:type="dxa" w:w="2268"/>
            <w:shd w:fill="F2F4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评    分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________________</w:t>
            </w:r>
          </w:p>
        </w:tc>
      </w:tr>
    </w:tbl>
    <w:p>
      <w:pPr>
        <w:spacing w:before="0" w:after="2600" w:line="283" w:lineRule="auto"/>
      </w:pPr>
    </w:p>
    <w:p>
      <w:pPr>
        <w:spacing w:before="0" w:after="120" w:line="283" w:lineRule="auto"/>
        <w:jc w:val="center"/>
      </w:pPr>
      <w:r>
        <w:rPr>
          <w:rFonts w:ascii="Times New Roman" w:hAnsi="Times New Roman" w:eastAsia="宋体"/>
          <w:b/>
          <w:sz w:val="30"/>
        </w:rPr>
        <w:t>大数据与软件学院</w:t>
      </w:r>
    </w:p>
    <w:p>
      <w:r>
        <w:br w:type="page"/>
      </w:r>
    </w:p>
    <w:p>
      <w:pPr>
        <w:spacing w:before="0" w:after="360" w:line="283" w:lineRule="auto"/>
        <w:jc w:val="center"/>
      </w:pPr>
      <w:r>
        <w:rPr>
          <w:rFonts w:ascii="Times New Roman" w:hAnsi="Times New Roman" w:eastAsia="宋体"/>
          <w:b/>
          <w:sz w:val="36"/>
        </w:rPr>
        <w:t>目  录</w:t>
      </w:r>
    </w:p>
    <w:p>
      <w:pPr>
        <w:spacing w:before="0" w:after="80" w:line="283" w:lineRule="auto"/>
      </w:pPr>
      <w:r>
        <w:rPr>
          <w:rFonts w:ascii="Times New Roman" w:hAnsi="Times New Roman" w:eastAsia="宋体"/>
          <w:b w:val="0"/>
          <w:sz w:val="24"/>
        </w:rPr>
        <w:t>1 绪论</w:t>
      </w:r>
    </w:p>
    <w:p>
      <w:pPr>
        <w:spacing w:before="0" w:after="80" w:line="283" w:lineRule="auto"/>
      </w:pPr>
      <w:r>
        <w:rPr>
          <w:rFonts w:ascii="Times New Roman" w:hAnsi="Times New Roman" w:eastAsia="宋体"/>
          <w:b w:val="0"/>
          <w:sz w:val="24"/>
        </w:rPr>
        <w:t>2 需求分析</w:t>
      </w:r>
    </w:p>
    <w:p>
      <w:pPr>
        <w:spacing w:before="0" w:after="80" w:line="283" w:lineRule="auto"/>
      </w:pPr>
      <w:r>
        <w:rPr>
          <w:rFonts w:ascii="Times New Roman" w:hAnsi="Times New Roman" w:eastAsia="宋体"/>
          <w:b w:val="0"/>
          <w:sz w:val="24"/>
        </w:rPr>
        <w:t>3 数据库设计</w:t>
      </w:r>
    </w:p>
    <w:p>
      <w:pPr>
        <w:spacing w:before="0" w:after="80" w:line="283" w:lineRule="auto"/>
      </w:pPr>
      <w:r>
        <w:rPr>
          <w:rFonts w:ascii="Times New Roman" w:hAnsi="Times New Roman" w:eastAsia="宋体"/>
          <w:b w:val="0"/>
          <w:sz w:val="24"/>
        </w:rPr>
        <w:t>4 系统设计</w:t>
      </w:r>
    </w:p>
    <w:p>
      <w:pPr>
        <w:spacing w:before="0" w:after="80" w:line="283" w:lineRule="auto"/>
      </w:pPr>
      <w:r>
        <w:rPr>
          <w:rFonts w:ascii="Times New Roman" w:hAnsi="Times New Roman" w:eastAsia="宋体"/>
          <w:b w:val="0"/>
          <w:sz w:val="24"/>
        </w:rPr>
        <w:t>5 编码实现</w:t>
      </w:r>
    </w:p>
    <w:p>
      <w:pPr>
        <w:spacing w:before="0" w:after="80" w:line="283" w:lineRule="auto"/>
      </w:pPr>
      <w:r>
        <w:rPr>
          <w:rFonts w:ascii="Times New Roman" w:hAnsi="Times New Roman" w:eastAsia="宋体"/>
          <w:b w:val="0"/>
          <w:sz w:val="24"/>
        </w:rPr>
        <w:t>6 程序调试情况</w:t>
      </w:r>
    </w:p>
    <w:p>
      <w:pPr>
        <w:spacing w:before="0" w:after="80" w:line="283" w:lineRule="auto"/>
      </w:pPr>
      <w:r>
        <w:rPr>
          <w:rFonts w:ascii="Times New Roman" w:hAnsi="Times New Roman" w:eastAsia="宋体"/>
          <w:b w:val="0"/>
          <w:sz w:val="24"/>
        </w:rPr>
        <w:t>7 系统总结</w:t>
      </w:r>
    </w:p>
    <w:p>
      <w:pPr>
        <w:spacing w:before="0" w:after="80" w:line="283" w:lineRule="auto"/>
      </w:pPr>
      <w:r>
        <w:rPr>
          <w:rFonts w:ascii="Times New Roman" w:hAnsi="Times New Roman" w:eastAsia="宋体"/>
          <w:b w:val="0"/>
          <w:sz w:val="24"/>
        </w:rPr>
        <w:t>8 课程设计总结</w:t>
      </w:r>
    </w:p>
    <w:p>
      <w:pPr>
        <w:spacing w:before="0" w:after="80" w:line="283" w:lineRule="auto"/>
      </w:pPr>
      <w:r>
        <w:rPr>
          <w:rFonts w:ascii="Times New Roman" w:hAnsi="Times New Roman" w:eastAsia="宋体"/>
          <w:b w:val="0"/>
          <w:sz w:val="24"/>
        </w:rPr>
        <w:t>9 参考文献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79"/>
      </w:tblGrid>
      <w:tr>
        <w:tc>
          <w:tcPr>
            <w:tcW w:type="dxa" w:w="9179"/>
            <w:shd w:fill="FFF2CC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说明：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目录页按课程模板列出章节结构。若在 Word 中需要自动页码，可选中正文后更新目录字段或使用 Word 的引用目录功能。</w:t>
            </w:r>
          </w:p>
        </w:tc>
      </w:tr>
    </w:tbl>
    <w:p/>
    <w:p>
      <w:r>
        <w:br w:type="page"/>
      </w:r>
    </w:p>
    <w:p>
      <w:pPr>
        <w:pStyle w:val="Heading1"/>
        <w:spacing w:before="320" w:after="160" w:line="276" w:lineRule="auto"/>
      </w:pPr>
      <w:r>
        <w:rPr>
          <w:rFonts w:ascii="Times New Roman" w:hAnsi="Times New Roman" w:eastAsia="宋体"/>
          <w:b/>
          <w:color w:val="1F4E79"/>
          <w:sz w:val="32"/>
        </w:rPr>
        <w:t>1 绪论</w:t>
      </w:r>
    </w:p>
    <w:p>
      <w:pPr>
        <w:pStyle w:val="Heading2"/>
        <w:spacing w:before="240" w:after="120" w:line="276" w:lineRule="auto"/>
      </w:pPr>
      <w:r>
        <w:rPr>
          <w:rFonts w:ascii="Times New Roman" w:hAnsi="Times New Roman" w:eastAsia="宋体"/>
          <w:b/>
          <w:color w:val="1F4E79"/>
          <w:sz w:val="26"/>
        </w:rPr>
        <w:t>1.1 项目背景</w:t>
      </w:r>
    </w:p>
    <w:p>
      <w:pPr>
        <w:spacing w:before="0" w:after="120" w:line="283" w:lineRule="auto"/>
      </w:pPr>
      <w:r>
        <w:rPr>
          <w:rFonts w:ascii="Times New Roman" w:hAnsi="Times New Roman" w:eastAsia="宋体"/>
          <w:b w:val="0"/>
          <w:sz w:val="22"/>
        </w:rPr>
        <w:t>本次软件综合实践项目为 personal-blog-system，项目中文名为“稷下（zjx）”，最终定位为 AI 驱动的知识写作与搜索平台。项目最初从个人博客系统出发，经过多轮需求澄清和版本迭代后，逐步从传统单人博客扩展为面向知识创作者、学习者和管理员的多用户知识平台。</w:t>
      </w:r>
    </w:p>
    <w:p>
      <w:pPr>
        <w:spacing w:before="0" w:after="120" w:line="283" w:lineRule="auto"/>
      </w:pPr>
      <w:r>
        <w:rPr>
          <w:rFonts w:ascii="Times New Roman" w:hAnsi="Times New Roman" w:eastAsia="宋体"/>
          <w:b w:val="0"/>
          <w:sz w:val="22"/>
        </w:rPr>
        <w:t>系统要解决的核心问题是：知识被写出来之后，如何被真正需要它的人找到。围绕这一问题，系统形成“写作 → AI 总结 → 自然语言搜索 → 阅读 → 互动反馈”的主线闭环。写作者可以使用 Markdown 完成文章和个人主页编写，借助 AI 进行资料搜索、大纲整理、正文润色和搜索摘要生成；阅读者可以用自然语言表达问题，由系统结合文章标题、摘要、正文、标签、作者信息和 AI 搜索摘要完成内容发现。</w:t>
      </w:r>
    </w:p>
    <w:p>
      <w:pPr>
        <w:spacing w:before="0" w:after="120" w:line="283" w:lineRule="auto"/>
      </w:pPr>
      <w:r>
        <w:rPr>
          <w:rFonts w:ascii="Times New Roman" w:hAnsi="Times New Roman" w:eastAsia="宋体"/>
          <w:b w:val="0"/>
          <w:sz w:val="22"/>
        </w:rPr>
        <w:t>项目采用 Python、Flask、Flask-Login、Flask-SQLAlchemy、SQLite、Jinja2、Bootstrap 5 和原生 CSS/JavaScript 实现，保持服务端渲染单体架构，适合课程实践、本地演示和小步可追溯迭代。AI 能力通过 DeepSeek 的 OpenAI 兼容 Chat Completions 接口接入，并提供本地降级机制，确保外部 AI 不可用时不阻断核心业务。</w:t>
      </w:r>
    </w:p>
    <w:p>
      <w:pPr>
        <w:pStyle w:val="Heading2"/>
        <w:spacing w:before="240" w:after="120" w:line="276" w:lineRule="auto"/>
      </w:pPr>
      <w:r>
        <w:rPr>
          <w:rFonts w:ascii="Times New Roman" w:hAnsi="Times New Roman" w:eastAsia="宋体"/>
          <w:b/>
          <w:color w:val="1F4E79"/>
          <w:sz w:val="26"/>
        </w:rPr>
        <w:t>1.2 项目演进过程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0"/>
        <w:gridCol w:w="3060"/>
        <w:gridCol w:w="3060"/>
      </w:tblGrid>
      <w:tr>
        <w:tc>
          <w:tcPr>
            <w:tcW w:type="dxa" w:w="1701"/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阶段</w:t>
            </w:r>
          </w:p>
        </w:tc>
        <w:tc>
          <w:tcPr>
            <w:tcW w:type="dxa" w:w="2154"/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主要目标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阶段成果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v0.1-v0.5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快速原型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完成基础博客、多用户、文章、专栏、互动、后台和真实 AI 接入。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v0.5.1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工程治理基线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统一主仓库，建立需求、设计、ADR、CR、测试、Review 和 AI 协作记录。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v1.0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课程交付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收束为 AI 驱动的知识写作与搜索平台，补充启动、测试、AI 验收和交付材料。</w:t>
            </w:r>
          </w:p>
        </w:tc>
      </w:tr>
    </w:tbl>
    <w:p/>
    <w:p>
      <w:pPr>
        <w:pStyle w:val="Heading2"/>
        <w:spacing w:before="240" w:after="120" w:line="276" w:lineRule="auto"/>
      </w:pPr>
      <w:r>
        <w:rPr>
          <w:rFonts w:ascii="Times New Roman" w:hAnsi="Times New Roman" w:eastAsia="宋体"/>
          <w:b/>
          <w:color w:val="1F4E79"/>
          <w:sz w:val="26"/>
        </w:rPr>
        <w:t>1.3 开发目标</w:t>
      </w:r>
    </w:p>
    <w:p>
      <w:pPr>
        <w:pStyle w:val="ListBullet"/>
        <w:spacing w:before="0" w:after="80" w:line="276" w:lineRule="auto"/>
      </w:pPr>
      <w:r>
        <w:rPr>
          <w:rFonts w:ascii="Times New Roman" w:hAnsi="Times New Roman" w:eastAsia="宋体"/>
          <w:b w:val="0"/>
          <w:sz w:val="21"/>
        </w:rPr>
        <w:t>实现一个可运行、可演示、可维护的知识写作与搜索平台。</w:t>
      </w:r>
    </w:p>
    <w:p>
      <w:pPr>
        <w:pStyle w:val="ListBullet"/>
        <w:spacing w:before="0" w:after="80" w:line="276" w:lineRule="auto"/>
      </w:pPr>
      <w:r>
        <w:rPr>
          <w:rFonts w:ascii="Times New Roman" w:hAnsi="Times New Roman" w:eastAsia="宋体"/>
          <w:b w:val="0"/>
          <w:sz w:val="21"/>
        </w:rPr>
        <w:t>完成游客浏览、自然语言搜索、用户注册登录、Markdown 写作、知识合集、点赞收藏评论、管理员后台等主流程。</w:t>
      </w:r>
    </w:p>
    <w:p>
      <w:pPr>
        <w:pStyle w:val="ListBullet"/>
        <w:spacing w:before="0" w:after="80" w:line="276" w:lineRule="auto"/>
      </w:pPr>
      <w:r>
        <w:rPr>
          <w:rFonts w:ascii="Times New Roman" w:hAnsi="Times New Roman" w:eastAsia="宋体"/>
          <w:b w:val="0"/>
          <w:sz w:val="21"/>
        </w:rPr>
        <w:t>在不改变主技术栈的前提下接入 AI 写作辅助、AI 搜索摘要、AI 阅读助手和内容审核能力。</w:t>
      </w:r>
    </w:p>
    <w:p>
      <w:pPr>
        <w:pStyle w:val="ListBullet"/>
        <w:spacing w:before="0" w:after="80" w:line="276" w:lineRule="auto"/>
      </w:pPr>
      <w:r>
        <w:rPr>
          <w:rFonts w:ascii="Times New Roman" w:hAnsi="Times New Roman" w:eastAsia="宋体"/>
          <w:b w:val="0"/>
          <w:sz w:val="21"/>
        </w:rPr>
        <w:t>建立课程交付所需的软件工程证据链，使需求、设计、实现、测试、Review 和 AI 协作记录能够相互追溯。</w:t>
      </w:r>
    </w:p>
    <w:p>
      <w:pPr>
        <w:pStyle w:val="Heading2"/>
        <w:spacing w:before="240" w:after="120" w:line="276" w:lineRule="auto"/>
      </w:pPr>
      <w:r>
        <w:rPr>
          <w:rFonts w:ascii="Times New Roman" w:hAnsi="Times New Roman" w:eastAsia="宋体"/>
          <w:b/>
          <w:color w:val="1F4E79"/>
          <w:sz w:val="26"/>
        </w:rPr>
        <w:t>1.4 项目特点</w:t>
      </w:r>
    </w:p>
    <w:p>
      <w:pPr>
        <w:spacing w:before="0" w:after="120" w:line="283" w:lineRule="auto"/>
      </w:pPr>
      <w:r>
        <w:rPr>
          <w:rFonts w:ascii="Times New Roman" w:hAnsi="Times New Roman" w:eastAsia="宋体"/>
          <w:b w:val="0"/>
          <w:sz w:val="22"/>
        </w:rPr>
        <w:t>与普通博客系统相比，本项目不只强调“文章发布和展示”，而是强调知识被组织、被搜索、被理解和被反馈。系统保留分类、标签和知识合集等传统内容组织方式，同时把自然语言搜索作为前台主入口，并将文章发布后的 AI 搜索摘要纳入检索候选范围。项目还特别强调 AI 协作中的人工判断：AI 可以辅助需求分析、代码生成、测试设计和文档整理，但所有事实必须回到当前代码和正式文档校验。</w:t>
      </w:r>
    </w:p>
    <w:p>
      <w:pPr>
        <w:pStyle w:val="Heading1"/>
        <w:spacing w:before="320" w:after="160" w:line="276" w:lineRule="auto"/>
      </w:pPr>
      <w:r>
        <w:rPr>
          <w:rFonts w:ascii="Times New Roman" w:hAnsi="Times New Roman" w:eastAsia="宋体"/>
          <w:b/>
          <w:color w:val="1F4E79"/>
          <w:sz w:val="32"/>
        </w:rPr>
        <w:t>2 需求分析</w:t>
      </w:r>
    </w:p>
    <w:p>
      <w:pPr>
        <w:pStyle w:val="Heading2"/>
        <w:spacing w:before="240" w:after="120" w:line="276" w:lineRule="auto"/>
      </w:pPr>
      <w:r>
        <w:rPr>
          <w:rFonts w:ascii="Times New Roman" w:hAnsi="Times New Roman" w:eastAsia="宋体"/>
          <w:b/>
          <w:color w:val="1F4E79"/>
          <w:sz w:val="26"/>
        </w:rPr>
        <w:t>2.1 用户角色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0"/>
        <w:gridCol w:w="3060"/>
        <w:gridCol w:w="3060"/>
      </w:tblGrid>
      <w:tr>
        <w:tc>
          <w:tcPr>
            <w:tcW w:type="dxa" w:w="1417"/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角色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主要需求</w:t>
            </w:r>
          </w:p>
        </w:tc>
        <w:tc>
          <w:tcPr>
            <w:tcW w:type="dxa" w:w="2948"/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权限边界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游客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访问首页、搜索文章、阅读公开内容、查看作者主页和知识合集。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不能写作、评论、点赞、收藏或进入后台。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普通用户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注册登录、维护资料、编辑 Markdown 主页、创建知识合集、发布文章、互动。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只能管理自己的文章和合集。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管理员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登录后台，管理用户、文章、分类、标签、合集、评论和 AI 状态。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具备平台治理权限，但不替代普通用户创作流程。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AI 服务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为写作、搜索、阅读和内容审核提供辅助。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外部服务不可用时必须友好降级。</w:t>
            </w:r>
          </w:p>
        </w:tc>
      </w:tr>
    </w:tbl>
    <w:p/>
    <w:p>
      <w:pPr>
        <w:pStyle w:val="Heading2"/>
        <w:spacing w:before="240" w:after="120" w:line="276" w:lineRule="auto"/>
      </w:pPr>
      <w:r>
        <w:rPr>
          <w:rFonts w:ascii="Times New Roman" w:hAnsi="Times New Roman" w:eastAsia="宋体"/>
          <w:b/>
          <w:color w:val="1F4E79"/>
          <w:sz w:val="26"/>
        </w:rPr>
        <w:t>2.2 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0"/>
        <w:gridCol w:w="3060"/>
        <w:gridCol w:w="3060"/>
      </w:tblGrid>
      <w:tr>
        <w:tc>
          <w:tcPr>
            <w:tcW w:type="dxa" w:w="1701"/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模块</w:t>
            </w:r>
          </w:p>
        </w:tc>
        <w:tc>
          <w:tcPr>
            <w:tcW w:type="dxa" w:w="4649"/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功能说明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当前实现状态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自然语言搜索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首页 /home 提供搜索入口，支持 AI 意图理解、关键词扩展、候选检索、重排序和推荐理由。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已实现；AI 质量仍需持续验证。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Markdown 写作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用户可写文章、保存草稿、发布文章，选择分类、标签和知识合集。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已实现。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AI 写作助手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提供搜资料、大纲、润色、搜索摘要等能力。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代码接口存在；部分真实调用已有验证，部分仍需补充质量验收。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文章阅读互动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文章详情支持 Markdown 渲染、点赞、收藏、评论和 AI 阅读助手。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已实现；AI 阅读助手完成真实调用验证。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个人知识主页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用户可用 Markdown 编写个人主页，展示研究方向、代表文章和知识地图。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已实现。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知识合集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作者可创建合集组织文章，后台可治理合集状态。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已实现。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后台管理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管理员可管理用户、文章、分类、标签、合集、评论和 AI 配置状态。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已实现。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内容审核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文章发布后可进行 AI 垃圾内容审核，失败时不阻断发布。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已实现并完成针对性验证。</w:t>
            </w:r>
          </w:p>
        </w:tc>
      </w:tr>
    </w:tbl>
    <w:p/>
    <w:p>
      <w:pPr>
        <w:pStyle w:val="Heading2"/>
        <w:spacing w:before="240" w:after="120" w:line="276" w:lineRule="auto"/>
      </w:pPr>
      <w:r>
        <w:rPr>
          <w:rFonts w:ascii="Times New Roman" w:hAnsi="Times New Roman" w:eastAsia="宋体"/>
          <w:b/>
          <w:color w:val="1F4E79"/>
          <w:sz w:val="26"/>
        </w:rPr>
        <w:t>2.3 非功能需求</w:t>
      </w:r>
    </w:p>
    <w:p>
      <w:pPr>
        <w:pStyle w:val="ListBullet"/>
        <w:spacing w:before="0" w:after="80" w:line="276" w:lineRule="auto"/>
      </w:pPr>
      <w:r>
        <w:rPr>
          <w:rFonts w:ascii="Times New Roman" w:hAnsi="Times New Roman" w:eastAsia="宋体"/>
          <w:b w:val="0"/>
          <w:sz w:val="21"/>
        </w:rPr>
        <w:t>可运行性：项目应能在本地虚拟环境中启动，访问 http://127.0.0.1:5000/ 完成演示。</w:t>
      </w:r>
    </w:p>
    <w:p>
      <w:pPr>
        <w:pStyle w:val="ListBullet"/>
        <w:spacing w:before="0" w:after="80" w:line="276" w:lineRule="auto"/>
      </w:pPr>
      <w:r>
        <w:rPr>
          <w:rFonts w:ascii="Times New Roman" w:hAnsi="Times New Roman" w:eastAsia="宋体"/>
          <w:b w:val="0"/>
          <w:sz w:val="21"/>
        </w:rPr>
        <w:t>可维护性：采用 Flask 工厂函数、Blueprint、Service 和 SQLAlchemy 模型组织代码。</w:t>
      </w:r>
    </w:p>
    <w:p>
      <w:pPr>
        <w:pStyle w:val="ListBullet"/>
        <w:spacing w:before="0" w:after="80" w:line="276" w:lineRule="auto"/>
      </w:pPr>
      <w:r>
        <w:rPr>
          <w:rFonts w:ascii="Times New Roman" w:hAnsi="Times New Roman" w:eastAsia="宋体"/>
          <w:b w:val="0"/>
          <w:sz w:val="21"/>
        </w:rPr>
        <w:t>可追溯性：需求编号、变更请求、ADR、测试报告、Review 记录和 AI 协作记录均保存在 docs/ 中。</w:t>
      </w:r>
    </w:p>
    <w:p>
      <w:pPr>
        <w:pStyle w:val="ListBullet"/>
        <w:spacing w:before="0" w:after="80" w:line="276" w:lineRule="auto"/>
      </w:pPr>
      <w:r>
        <w:rPr>
          <w:rFonts w:ascii="Times New Roman" w:hAnsi="Times New Roman" w:eastAsia="宋体"/>
          <w:b w:val="0"/>
          <w:sz w:val="21"/>
        </w:rPr>
        <w:t>安全性：密码使用哈希存储；后台使用管理员权限控制；普通表单采用 CSRF 保护；API Key 通过环境变量配置。</w:t>
      </w:r>
    </w:p>
    <w:p>
      <w:pPr>
        <w:pStyle w:val="ListBullet"/>
        <w:spacing w:before="0" w:after="80" w:line="276" w:lineRule="auto"/>
      </w:pPr>
      <w:r>
        <w:rPr>
          <w:rFonts w:ascii="Times New Roman" w:hAnsi="Times New Roman" w:eastAsia="宋体"/>
          <w:b w:val="0"/>
          <w:sz w:val="21"/>
        </w:rPr>
        <w:t>可靠性：AI 不可用、无 Key、远程异常或解析失败时，系统应返回友好错误或本地降级结果。</w:t>
      </w:r>
    </w:p>
    <w:p>
      <w:pPr>
        <w:pStyle w:val="ListBullet"/>
        <w:spacing w:before="0" w:after="80" w:line="276" w:lineRule="auto"/>
      </w:pPr>
      <w:r>
        <w:rPr>
          <w:rFonts w:ascii="Times New Roman" w:hAnsi="Times New Roman" w:eastAsia="宋体"/>
          <w:b w:val="0"/>
          <w:sz w:val="21"/>
        </w:rPr>
        <w:t>课程交付性：已实现功能、部分实现功能、代码接口存在和后续计划必须区分，不能把未验证内容写成已通过。</w:t>
      </w:r>
    </w:p>
    <w:p>
      <w:pPr>
        <w:pStyle w:val="Heading2"/>
        <w:spacing w:before="240" w:after="120" w:line="276" w:lineRule="auto"/>
      </w:pPr>
      <w:r>
        <w:rPr>
          <w:rFonts w:ascii="Times New Roman" w:hAnsi="Times New Roman" w:eastAsia="宋体"/>
          <w:b/>
          <w:color w:val="1F4E79"/>
          <w:sz w:val="26"/>
        </w:rPr>
        <w:t>2.4 用例图文字说明</w:t>
      </w:r>
    </w:p>
    <w:p>
      <w:pPr>
        <w:spacing w:before="0" w:after="120" w:line="283" w:lineRule="auto"/>
      </w:pPr>
      <w:r>
        <w:rPr>
          <w:rFonts w:ascii="Times New Roman" w:hAnsi="Times New Roman" w:eastAsia="宋体"/>
          <w:b w:val="0"/>
          <w:sz w:val="22"/>
        </w:rPr>
        <w:t>本项目的核心用例可以概括为四条链路：游客通过自然语言搜索进入文章阅读；普通用户登录后完成个人主页、知识合集和文章写作；读者围绕文章进行点赞、收藏、评论和 AI 阅读辅助；管理员在后台进行用户、内容、分类、标签、合集、评论和 AI 状态治理。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5"/>
        <w:gridCol w:w="2295"/>
        <w:gridCol w:w="2295"/>
        <w:gridCol w:w="2295"/>
      </w:tblGrid>
      <w:tr>
        <w:tc>
          <w:tcPr>
            <w:tcW w:type="dxa" w:w="2268"/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主用例</w:t>
            </w:r>
          </w:p>
        </w:tc>
        <w:tc>
          <w:tcPr>
            <w:tcW w:type="dxa" w:w="1474"/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参与者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前置条件</w:t>
            </w:r>
          </w:p>
        </w:tc>
        <w:tc>
          <w:tcPr>
            <w:tcW w:type="dxa" w:w="2324"/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自然语言搜索文章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游客/用户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系统存在已发布文章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返回文章列表、AI 摘要、推荐理由和互动数据。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发布知识文章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普通用户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用户已登录并填写标题、正文等信息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文章保存为草稿或发布，发布时生成搜索摘要。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互动反馈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普通用户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用户已登录且文章存在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可评论、点赞、收藏，且同一用户不可重复点赞或收藏。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后台治理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管理员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管理员已登录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可管理平台基础数据和内容状态。</w:t>
            </w:r>
          </w:p>
        </w:tc>
      </w:tr>
    </w:tbl>
    <w:p/>
    <w:p>
      <w:pPr>
        <w:pStyle w:val="Heading1"/>
        <w:spacing w:before="320" w:after="160" w:line="276" w:lineRule="auto"/>
      </w:pPr>
      <w:r>
        <w:rPr>
          <w:rFonts w:ascii="Times New Roman" w:hAnsi="Times New Roman" w:eastAsia="宋体"/>
          <w:b/>
          <w:color w:val="1F4E79"/>
          <w:sz w:val="32"/>
        </w:rPr>
        <w:t>3 数据库设计</w:t>
      </w:r>
    </w:p>
    <w:p>
      <w:pPr>
        <w:pStyle w:val="Heading2"/>
        <w:spacing w:before="240" w:after="120" w:line="276" w:lineRule="auto"/>
      </w:pPr>
      <w:r>
        <w:rPr>
          <w:rFonts w:ascii="Times New Roman" w:hAnsi="Times New Roman" w:eastAsia="宋体"/>
          <w:b/>
          <w:color w:val="1F4E79"/>
          <w:sz w:val="26"/>
        </w:rPr>
        <w:t>3.1 数据库需求分析</w:t>
      </w:r>
    </w:p>
    <w:p>
      <w:pPr>
        <w:spacing w:before="0" w:after="120" w:line="283" w:lineRule="auto"/>
      </w:pPr>
      <w:r>
        <w:rPr>
          <w:rFonts w:ascii="Times New Roman" w:hAnsi="Times New Roman" w:eastAsia="宋体"/>
          <w:b w:val="0"/>
          <w:sz w:val="22"/>
        </w:rPr>
        <w:t>数据库需要支撑用户身份、文章内容、知识合集、分类标签、评论互动、点赞收藏、AI 调用日志和 AI 审核状态。由于课程项目强调本地演示和快速交付，当前选择 SQLite 作为数据库；通过 SQLAlchemy ORM 管理模型与关系。</w:t>
      </w:r>
    </w:p>
    <w:p>
      <w:pPr>
        <w:pStyle w:val="Heading2"/>
        <w:spacing w:before="240" w:after="120" w:line="276" w:lineRule="auto"/>
      </w:pPr>
      <w:r>
        <w:rPr>
          <w:rFonts w:ascii="Times New Roman" w:hAnsi="Times New Roman" w:eastAsia="宋体"/>
          <w:b/>
          <w:color w:val="1F4E79"/>
          <w:sz w:val="26"/>
        </w:rPr>
        <w:t>3.2 概念结构设计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0"/>
        <w:gridCol w:w="3060"/>
        <w:gridCol w:w="3060"/>
      </w:tblGrid>
      <w:tr>
        <w:tc>
          <w:tcPr>
            <w:tcW w:type="dxa" w:w="1701"/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实体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主要字段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User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username, email, password_hash, role, status, profile_markdown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用户身份、资料和 Markdown 个人主页。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Article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title, slug, summary, content, status, ai_search_summary, ai_review_status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文章主体、发布状态、搜索摘要和 AI 审核信息。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BlogColumn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user_id, name, description, status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知识合集，归属于用户。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Category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name, description, sort_order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文章分类。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Tag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name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文章标签。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ArticleTag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article_id, tag_id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文章与标签多对多关系。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Comment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article_id, user_id, content, status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文章评论与审核状态。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Like/Favorite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user_id, article_id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点赞和收藏关系，设置唯一约束避免重复。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AiLog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article_id, scene, input_text, ai_output, is_adopted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记录 AI 调用场景、输入输出和基础采纳信息。</w:t>
            </w:r>
          </w:p>
        </w:tc>
      </w:tr>
    </w:tbl>
    <w:p/>
    <w:p>
      <w:pPr>
        <w:pStyle w:val="Heading2"/>
        <w:spacing w:before="240" w:after="120" w:line="276" w:lineRule="auto"/>
      </w:pPr>
      <w:r>
        <w:rPr>
          <w:rFonts w:ascii="Times New Roman" w:hAnsi="Times New Roman" w:eastAsia="宋体"/>
          <w:b/>
          <w:color w:val="1F4E79"/>
          <w:sz w:val="26"/>
        </w:rPr>
        <w:t>3.3 数据关系说明</w:t>
      </w:r>
    </w:p>
    <w:p>
      <w:pPr>
        <w:pStyle w:val="ListBullet"/>
        <w:spacing w:before="0" w:after="80" w:line="276" w:lineRule="auto"/>
      </w:pPr>
      <w:r>
        <w:rPr>
          <w:rFonts w:ascii="Times New Roman" w:hAnsi="Times New Roman" w:eastAsia="宋体"/>
          <w:b w:val="0"/>
          <w:sz w:val="21"/>
        </w:rPr>
        <w:t>User 与 Article 是一对多关系，一个用户可以发布多篇文章。</w:t>
      </w:r>
    </w:p>
    <w:p>
      <w:pPr>
        <w:pStyle w:val="ListBullet"/>
        <w:spacing w:before="0" w:after="80" w:line="276" w:lineRule="auto"/>
      </w:pPr>
      <w:r>
        <w:rPr>
          <w:rFonts w:ascii="Times New Roman" w:hAnsi="Times New Roman" w:eastAsia="宋体"/>
          <w:b w:val="0"/>
          <w:sz w:val="21"/>
        </w:rPr>
        <w:t>User 与 BlogColumn 是一对多关系，一个用户可以创建多个知识合集。</w:t>
      </w:r>
    </w:p>
    <w:p>
      <w:pPr>
        <w:pStyle w:val="ListBullet"/>
        <w:spacing w:before="0" w:after="80" w:line="276" w:lineRule="auto"/>
      </w:pPr>
      <w:r>
        <w:rPr>
          <w:rFonts w:ascii="Times New Roman" w:hAnsi="Times New Roman" w:eastAsia="宋体"/>
          <w:b w:val="0"/>
          <w:sz w:val="21"/>
        </w:rPr>
        <w:t>BlogColumn 与 Article 是一对多关系，文章可归入某个知识合集。</w:t>
      </w:r>
    </w:p>
    <w:p>
      <w:pPr>
        <w:pStyle w:val="ListBullet"/>
        <w:spacing w:before="0" w:after="80" w:line="276" w:lineRule="auto"/>
      </w:pPr>
      <w:r>
        <w:rPr>
          <w:rFonts w:ascii="Times New Roman" w:hAnsi="Times New Roman" w:eastAsia="宋体"/>
          <w:b w:val="0"/>
          <w:sz w:val="21"/>
        </w:rPr>
        <w:t>Category 与 Article 是一对多关系，文章必须归入一个分类。</w:t>
      </w:r>
    </w:p>
    <w:p>
      <w:pPr>
        <w:pStyle w:val="ListBullet"/>
        <w:spacing w:before="0" w:after="80" w:line="276" w:lineRule="auto"/>
      </w:pPr>
      <w:r>
        <w:rPr>
          <w:rFonts w:ascii="Times New Roman" w:hAnsi="Times New Roman" w:eastAsia="宋体"/>
          <w:b w:val="0"/>
          <w:sz w:val="21"/>
        </w:rPr>
        <w:t>Article 与 Tag 是多对多关系，通过 ArticleTag 中间表实现。</w:t>
      </w:r>
    </w:p>
    <w:p>
      <w:pPr>
        <w:pStyle w:val="ListBullet"/>
        <w:spacing w:before="0" w:after="80" w:line="276" w:lineRule="auto"/>
      </w:pPr>
      <w:r>
        <w:rPr>
          <w:rFonts w:ascii="Times New Roman" w:hAnsi="Times New Roman" w:eastAsia="宋体"/>
          <w:b w:val="0"/>
          <w:sz w:val="21"/>
        </w:rPr>
        <w:t>Article 与 Comment、AiLog 是一对多关系。</w:t>
      </w:r>
    </w:p>
    <w:p>
      <w:pPr>
        <w:pStyle w:val="ListBullet"/>
        <w:spacing w:before="0" w:after="80" w:line="276" w:lineRule="auto"/>
      </w:pPr>
      <w:r>
        <w:rPr>
          <w:rFonts w:ascii="Times New Roman" w:hAnsi="Times New Roman" w:eastAsia="宋体"/>
          <w:b w:val="0"/>
          <w:sz w:val="21"/>
        </w:rPr>
        <w:t>User 与 Article 通过 Like、Favorite 形成点赞和收藏关系，并用唯一约束保证同一用户不可重复操作。</w:t>
      </w:r>
    </w:p>
    <w:p>
      <w:pPr>
        <w:pStyle w:val="Heading2"/>
        <w:spacing w:before="240" w:after="120" w:line="276" w:lineRule="auto"/>
      </w:pPr>
      <w:r>
        <w:rPr>
          <w:rFonts w:ascii="Times New Roman" w:hAnsi="Times New Roman" w:eastAsia="宋体"/>
          <w:b/>
          <w:color w:val="1F4E79"/>
          <w:sz w:val="26"/>
        </w:rPr>
        <w:t>3.4 逻辑结构与关键约束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0"/>
        <w:gridCol w:w="3060"/>
        <w:gridCol w:w="3060"/>
      </w:tblGrid>
      <w:tr>
        <w:tc>
          <w:tcPr>
            <w:tcW w:type="dxa" w:w="1701"/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表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关键约束</w:t>
            </w:r>
          </w:p>
        </w:tc>
        <w:tc>
          <w:tcPr>
            <w:tcW w:type="dxa" w:w="3685"/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设计意义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users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username unique, email unique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保证账号唯一。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articles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slug unique, title/status/category indexed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支持公开访问和搜索筛选。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article_tags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article_id + tag_id primary key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避免重复绑定同一标签。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likes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unique(user_id, article_id)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保证同一用户只点赞一次。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favorites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unique(user_id, article_id)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保证同一用户只收藏一次。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comments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status 字段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支持待审核、通过、隐藏等状态流转。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ai_logs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scene 字段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区分摘要、搜索、阅读、审核等 AI 调用场景。</w:t>
            </w:r>
          </w:p>
        </w:tc>
      </w:tr>
    </w:tbl>
    <w:p/>
    <w:p>
      <w:pPr>
        <w:pStyle w:val="Heading2"/>
        <w:spacing w:before="240" w:after="120" w:line="276" w:lineRule="auto"/>
      </w:pPr>
      <w:r>
        <w:rPr>
          <w:rFonts w:ascii="Times New Roman" w:hAnsi="Times New Roman" w:eastAsia="宋体"/>
          <w:b/>
          <w:color w:val="1F4E79"/>
          <w:sz w:val="26"/>
        </w:rPr>
        <w:t>3.5 物理设计说明</w:t>
      </w:r>
    </w:p>
    <w:p>
      <w:pPr>
        <w:spacing w:before="0" w:after="120" w:line="283" w:lineRule="auto"/>
      </w:pPr>
      <w:r>
        <w:rPr>
          <w:rFonts w:ascii="Times New Roman" w:hAnsi="Times New Roman" w:eastAsia="宋体"/>
          <w:b w:val="0"/>
          <w:sz w:val="22"/>
        </w:rPr>
        <w:t>物理实现上，项目通过 Flask-SQLAlchemy 定义模型，由初始化脚本和应用启动时的兼容补列逻辑维护 SQLite 表结构。数据库文件位于 instance/personal_blog.sqlite；测试用例使用临时内存库或隔离环境，避免污染演示数据。当前数据库设计适合课程实践和单机演示，不夸大为生产级高并发方案。</w:t>
      </w:r>
    </w:p>
    <w:p>
      <w:pPr>
        <w:pStyle w:val="Heading1"/>
        <w:spacing w:before="320" w:after="160" w:line="276" w:lineRule="auto"/>
      </w:pPr>
      <w:r>
        <w:rPr>
          <w:rFonts w:ascii="Times New Roman" w:hAnsi="Times New Roman" w:eastAsia="宋体"/>
          <w:b/>
          <w:color w:val="1F4E79"/>
          <w:sz w:val="32"/>
        </w:rPr>
        <w:t>4 系统设计</w:t>
      </w:r>
    </w:p>
    <w:p>
      <w:pPr>
        <w:pStyle w:val="Heading2"/>
        <w:spacing w:before="240" w:after="120" w:line="276" w:lineRule="auto"/>
      </w:pPr>
      <w:r>
        <w:rPr>
          <w:rFonts w:ascii="Times New Roman" w:hAnsi="Times New Roman" w:eastAsia="宋体"/>
          <w:b/>
          <w:color w:val="1F4E79"/>
          <w:sz w:val="26"/>
        </w:rPr>
        <w:t>4.1 总体架构</w:t>
      </w:r>
    </w:p>
    <w:p>
      <w:pPr>
        <w:spacing w:before="0" w:after="120" w:line="283" w:lineRule="auto"/>
      </w:pPr>
      <w:r>
        <w:rPr>
          <w:rFonts w:ascii="Times New Roman" w:hAnsi="Times New Roman" w:eastAsia="宋体"/>
          <w:b w:val="0"/>
          <w:sz w:val="22"/>
        </w:rPr>
        <w:t>系统采用服务端渲染单体架构，整体数据流为：浏览器请求进入 Flask Blueprint 路由，路由完成参数校验、登录态和权限判断，再调用 Service 或 SQLAlchemy 查询，最终通过 Jinja2 模板渲染 HTML，或以 JSON 形式返回 AI 接口结果。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0"/>
        <w:gridCol w:w="3060"/>
        <w:gridCol w:w="3060"/>
      </w:tblGrid>
      <w:tr>
        <w:tc>
          <w:tcPr>
            <w:tcW w:type="dxa" w:w="1701"/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层次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主要文件</w:t>
            </w:r>
          </w:p>
        </w:tc>
        <w:tc>
          <w:tcPr>
            <w:tcW w:type="dxa" w:w="3685"/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职责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启动配置层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run.py, config.py, app/__init__.py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加载环境变量、创建应用、注册扩展、注册蓝图和错误页。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扩展层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app/extensions.py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统一管理 db、login_manager、csrf。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路由控制层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app/*/routes.py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处理 HTTP 请求、权限和响应。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业务服务层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app/*/services.py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封装文章、用户、分类、标签、合集、评论、AI 等逻辑。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数据模型层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app/models.py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定义 SQLAlchemy 模型、关系和约束。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模板展示层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app/templates/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渲染前台、个人空间、后台和错误页。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静态资源层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app/static/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提供 CSS、JS 和浏览器端交互。</w:t>
            </w:r>
          </w:p>
        </w:tc>
      </w:tr>
    </w:tbl>
    <w:p/>
    <w:p>
      <w:pPr>
        <w:pStyle w:val="Heading2"/>
        <w:spacing w:before="240" w:after="120" w:line="276" w:lineRule="auto"/>
      </w:pPr>
      <w:r>
        <w:rPr>
          <w:rFonts w:ascii="Times New Roman" w:hAnsi="Times New Roman" w:eastAsia="宋体"/>
          <w:b/>
          <w:color w:val="1F4E79"/>
          <w:sz w:val="26"/>
        </w:rPr>
        <w:t>4.2 模块设计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0"/>
        <w:gridCol w:w="3060"/>
        <w:gridCol w:w="3060"/>
      </w:tblGrid>
      <w:tr>
        <w:tc>
          <w:tcPr>
            <w:tcW w:type="dxa" w:w="1701"/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模块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核心路由或能力</w:t>
            </w:r>
          </w:p>
        </w:tc>
        <w:tc>
          <w:tcPr>
            <w:tcW w:type="dxa" w:w="3685"/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public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/, /home, /search, /articles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公开浏览、首页、搜索和文章详情。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auth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/login, /register, /logout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注册、登录、管理员登录和退出。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user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/profile, /write, /users/&lt;id&gt;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个人中心、资料设置、写作和作者主页。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article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/admin/articles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后台文章管理。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column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/columns, /my/columns, /admin/columns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公开合集、个人合集和后台合集治理。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comment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/comments, /like, /favorite, /admin/comments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评论、点赞、收藏和后台评论审核。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category/tag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/admin/categories, /admin/tags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分类和标签后台管理。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ai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/ai/*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AI 写作、搜索、阅读、审核、日志和状态。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dashboard/admin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/admin/dashboard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后台入口、仪表盘和权限控制。</w:t>
            </w:r>
          </w:p>
        </w:tc>
      </w:tr>
    </w:tbl>
    <w:p/>
    <w:p>
      <w:pPr>
        <w:pStyle w:val="Heading2"/>
        <w:spacing w:before="240" w:after="120" w:line="276" w:lineRule="auto"/>
      </w:pPr>
      <w:r>
        <w:rPr>
          <w:rFonts w:ascii="Times New Roman" w:hAnsi="Times New Roman" w:eastAsia="宋体"/>
          <w:b/>
          <w:color w:val="1F4E79"/>
          <w:sz w:val="26"/>
        </w:rPr>
        <w:t>4.3 关键流程设计</w:t>
      </w:r>
    </w:p>
    <w:p>
      <w:pPr>
        <w:spacing w:before="0" w:after="120" w:line="283" w:lineRule="auto"/>
      </w:pPr>
      <w:r>
        <w:rPr>
          <w:rFonts w:ascii="Times New Roman" w:hAnsi="Times New Roman" w:eastAsia="宋体"/>
          <w:b w:val="0"/>
          <w:sz w:val="22"/>
        </w:rPr>
        <w:t>文章发布流程：用户登录后进入写作页，填写标题、摘要、Markdown 正文、分类、标签和合集；提交后 ArticleService 保存文章。如果状态为发布，系统尝试生成搜索用 AI 摘要，并在 AI 不可用时使用本地降级摘要。</w:t>
      </w:r>
    </w:p>
    <w:p>
      <w:pPr>
        <w:spacing w:before="0" w:after="120" w:line="283" w:lineRule="auto"/>
      </w:pPr>
      <w:r>
        <w:rPr>
          <w:rFonts w:ascii="Times New Roman" w:hAnsi="Times New Roman" w:eastAsia="宋体"/>
          <w:b w:val="0"/>
          <w:sz w:val="22"/>
        </w:rPr>
        <w:t>自然语言搜索流程：用户在 /home 输入问题，前端请求 AI 搜索接口；系统先进行意图理解和关键词扩展，再通过数据库多字段召回候选文章，最后调用 AI 进行语义重排和推荐理由生成。如果 AI 失败，系统保留传统搜索候选作为降级结果。</w:t>
      </w:r>
    </w:p>
    <w:p>
      <w:pPr>
        <w:spacing w:before="0" w:after="120" w:line="283" w:lineRule="auto"/>
      </w:pPr>
      <w:r>
        <w:rPr>
          <w:rFonts w:ascii="Times New Roman" w:hAnsi="Times New Roman" w:eastAsia="宋体"/>
          <w:b w:val="0"/>
          <w:sz w:val="22"/>
        </w:rPr>
        <w:t>评论互动流程：登录用户在文章详情页提交评论，评论默认进入待审核状态；管理员在后台审核、隐藏或删除评论。点赞和收藏通过 Like/Favorite 表记录，唯一约束避免重复操作。</w:t>
      </w:r>
    </w:p>
    <w:p>
      <w:pPr>
        <w:spacing w:before="0" w:after="120" w:line="283" w:lineRule="auto"/>
      </w:pPr>
      <w:r>
        <w:rPr>
          <w:rFonts w:ascii="Times New Roman" w:hAnsi="Times New Roman" w:eastAsia="宋体"/>
          <w:b w:val="0"/>
          <w:sz w:val="22"/>
        </w:rPr>
        <w:t>AI 阅读助手流程：登录用户在文章详情页选择总结、提问或重点提取等模式，系统基于当前文章内容调用 AIService，并将调用记录写入 AiLog。</w:t>
      </w:r>
    </w:p>
    <w:p>
      <w:pPr>
        <w:pStyle w:val="Heading2"/>
        <w:spacing w:before="240" w:after="120" w:line="276" w:lineRule="auto"/>
      </w:pPr>
      <w:r>
        <w:rPr>
          <w:rFonts w:ascii="Times New Roman" w:hAnsi="Times New Roman" w:eastAsia="宋体"/>
          <w:b/>
          <w:color w:val="1F4E79"/>
          <w:sz w:val="26"/>
        </w:rPr>
        <w:t>4.4 安全与异常处理设计</w:t>
      </w:r>
    </w:p>
    <w:p>
      <w:pPr>
        <w:pStyle w:val="ListBullet"/>
        <w:spacing w:before="0" w:after="80" w:line="276" w:lineRule="auto"/>
      </w:pPr>
      <w:r>
        <w:rPr>
          <w:rFonts w:ascii="Times New Roman" w:hAnsi="Times New Roman" w:eastAsia="宋体"/>
          <w:b w:val="0"/>
          <w:sz w:val="21"/>
        </w:rPr>
        <w:t>登录态由 Flask-Login 维护，管理员后台通过 admin_required 装饰器保护。</w:t>
      </w:r>
    </w:p>
    <w:p>
      <w:pPr>
        <w:pStyle w:val="ListBullet"/>
        <w:spacing w:before="0" w:after="80" w:line="276" w:lineRule="auto"/>
      </w:pPr>
      <w:r>
        <w:rPr>
          <w:rFonts w:ascii="Times New Roman" w:hAnsi="Times New Roman" w:eastAsia="宋体"/>
          <w:b w:val="0"/>
          <w:sz w:val="21"/>
        </w:rPr>
        <w:t>密码使用 Werkzeug 提供的哈希方法存储，不保存明文密码。</w:t>
      </w:r>
    </w:p>
    <w:p>
      <w:pPr>
        <w:pStyle w:val="ListBullet"/>
        <w:spacing w:before="0" w:after="80" w:line="276" w:lineRule="auto"/>
      </w:pPr>
      <w:r>
        <w:rPr>
          <w:rFonts w:ascii="Times New Roman" w:hAnsi="Times New Roman" w:eastAsia="宋体"/>
          <w:b w:val="0"/>
          <w:sz w:val="21"/>
        </w:rPr>
        <w:t>普通表单使用 CSRFProtect；JSON AI 接口结合登录态、路由边界和前端 token 处理。</w:t>
      </w:r>
    </w:p>
    <w:p>
      <w:pPr>
        <w:pStyle w:val="ListBullet"/>
        <w:spacing w:before="0" w:after="80" w:line="276" w:lineRule="auto"/>
      </w:pPr>
      <w:r>
        <w:rPr>
          <w:rFonts w:ascii="Times New Roman" w:hAnsi="Times New Roman" w:eastAsia="宋体"/>
          <w:b w:val="0"/>
          <w:sz w:val="21"/>
        </w:rPr>
        <w:t>AI Key、模型、Base URL、timeout 和 max_tokens 通过环境变量或 .env 配置，不写入报告和日志。</w:t>
      </w:r>
    </w:p>
    <w:p>
      <w:pPr>
        <w:pStyle w:val="ListBullet"/>
        <w:spacing w:before="0" w:after="80" w:line="276" w:lineRule="auto"/>
      </w:pPr>
      <w:r>
        <w:rPr>
          <w:rFonts w:ascii="Times New Roman" w:hAnsi="Times New Roman" w:eastAsia="宋体"/>
          <w:b w:val="0"/>
          <w:sz w:val="21"/>
        </w:rPr>
        <w:t>404、400、权限失败和 AI 异常均返回可理解的页面或 JSON 错误，不让用户直接面对堆栈信息。</w:t>
      </w:r>
    </w:p>
    <w:p>
      <w:pPr>
        <w:pStyle w:val="Heading1"/>
        <w:spacing w:before="320" w:after="160" w:line="276" w:lineRule="auto"/>
      </w:pPr>
      <w:r>
        <w:rPr>
          <w:rFonts w:ascii="Times New Roman" w:hAnsi="Times New Roman" w:eastAsia="宋体"/>
          <w:b/>
          <w:color w:val="1F4E79"/>
          <w:sz w:val="32"/>
        </w:rPr>
        <w:t>5 编码实现</w:t>
      </w:r>
    </w:p>
    <w:p>
      <w:pPr>
        <w:pStyle w:val="Heading2"/>
        <w:spacing w:before="240" w:after="120" w:line="276" w:lineRule="auto"/>
      </w:pPr>
      <w:r>
        <w:rPr>
          <w:rFonts w:ascii="Times New Roman" w:hAnsi="Times New Roman" w:eastAsia="宋体"/>
          <w:b/>
          <w:color w:val="1F4E79"/>
          <w:sz w:val="26"/>
        </w:rPr>
        <w:t>5.1 开发与运行环境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2268"/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6123"/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开发语言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Python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Web 框架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Flask 3.x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ORM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Flask-SQLAlchemy / SQLAlchemy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认证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Flask-Login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模板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Jinja2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数据库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SQLite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前端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Bootstrap 5、原生 CSS、原生 JavaScript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AI 接口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DeepSeek/OpenAI 兼容 Chat Completions API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测试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pytest、Flask test client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启动命令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.venv/bin/python run.py</w:t>
            </w:r>
          </w:p>
        </w:tc>
      </w:tr>
    </w:tbl>
    <w:p/>
    <w:p>
      <w:pPr>
        <w:pStyle w:val="Heading2"/>
        <w:spacing w:before="240" w:after="120" w:line="276" w:lineRule="auto"/>
      </w:pPr>
      <w:r>
        <w:rPr>
          <w:rFonts w:ascii="Times New Roman" w:hAnsi="Times New Roman" w:eastAsia="宋体"/>
          <w:b/>
          <w:color w:val="1F4E79"/>
          <w:sz w:val="26"/>
        </w:rPr>
        <w:t>5.2 主要代码实现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0"/>
        <w:gridCol w:w="3060"/>
        <w:gridCol w:w="3060"/>
      </w:tblGrid>
      <w:tr>
        <w:tc>
          <w:tcPr>
            <w:tcW w:type="dxa" w:w="1814"/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实现内容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代码位置</w:t>
            </w:r>
          </w:p>
        </w:tc>
        <w:tc>
          <w:tcPr>
            <w:tcW w:type="dxa" w:w="3515"/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应用初始化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app/__init__.py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创建 Flask 应用，初始化扩展，注册蓝图，处理错误页和 SQLite 兼容补列。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数据模型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app/models.py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集中定义用户、文章、合集、分类、标签、评论、点赞、收藏和 AI 日志。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文章服务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app/article/services.py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封装文章创建、编辑、删除、搜索、点赞收藏统计和摘要生成。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AI 服务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app/ai/services.py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封装摘要、标签、润色、大纲、标题、资料搜索、搜索摘要、阅读助手和内容审核。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公开页面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app/public/routes.py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实现首次页、首页、文章详情、分类标签、搜索和文章列表。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写作页面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app/user/routes.py, app/templates/user/write.html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实现用户写作、草稿、发布、编辑和 AI 助手入口。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后台治理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app/admin, app/dashboard, app/*/routes.py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实现管理员后台、分类标签、评论、用户、文章和合集管理。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静态交互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app/static/js/v041.js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实现 Flash、搜索、AI 搜索、阅读助手等前端交互。</w:t>
            </w:r>
          </w:p>
        </w:tc>
      </w:tr>
    </w:tbl>
    <w:p/>
    <w:p>
      <w:pPr>
        <w:pStyle w:val="Heading2"/>
        <w:spacing w:before="240" w:after="120" w:line="276" w:lineRule="auto"/>
      </w:pPr>
      <w:r>
        <w:rPr>
          <w:rFonts w:ascii="Times New Roman" w:hAnsi="Times New Roman" w:eastAsia="宋体"/>
          <w:b/>
          <w:color w:val="1F4E79"/>
          <w:sz w:val="26"/>
        </w:rPr>
        <w:t>5.3 关键界面说明</w:t>
      </w:r>
    </w:p>
    <w:p>
      <w:pPr>
        <w:pStyle w:val="ListBullet"/>
        <w:spacing w:before="0" w:after="80" w:line="276" w:lineRule="auto"/>
      </w:pPr>
      <w:r>
        <w:rPr>
          <w:rFonts w:ascii="Times New Roman" w:hAnsi="Times New Roman" w:eastAsia="宋体"/>
          <w:b w:val="0"/>
          <w:sz w:val="21"/>
        </w:rPr>
        <w:t>首次进入页 /：作为项目入口，用户可进入系统主首页。</w:t>
      </w:r>
    </w:p>
    <w:p>
      <w:pPr>
        <w:pStyle w:val="ListBullet"/>
        <w:spacing w:before="0" w:after="80" w:line="276" w:lineRule="auto"/>
      </w:pPr>
      <w:r>
        <w:rPr>
          <w:rFonts w:ascii="Times New Roman" w:hAnsi="Times New Roman" w:eastAsia="宋体"/>
          <w:b w:val="0"/>
          <w:sz w:val="21"/>
        </w:rPr>
        <w:t>AI 搜索首页 /home：提供极简自然语言搜索输入框，是当前产品主入口。</w:t>
      </w:r>
    </w:p>
    <w:p>
      <w:pPr>
        <w:pStyle w:val="ListBullet"/>
        <w:spacing w:before="0" w:after="80" w:line="276" w:lineRule="auto"/>
      </w:pPr>
      <w:r>
        <w:rPr>
          <w:rFonts w:ascii="Times New Roman" w:hAnsi="Times New Roman" w:eastAsia="宋体"/>
          <w:b w:val="0"/>
          <w:sz w:val="21"/>
        </w:rPr>
        <w:t>文章详情页 /articles/&lt;slug&gt;：展示 Markdown 正文、AI 搜索摘要、作者信息、点赞、收藏、评论和 AI 阅读助手入口。</w:t>
      </w:r>
    </w:p>
    <w:p>
      <w:pPr>
        <w:pStyle w:val="ListBullet"/>
        <w:spacing w:before="0" w:after="80" w:line="276" w:lineRule="auto"/>
      </w:pPr>
      <w:r>
        <w:rPr>
          <w:rFonts w:ascii="Times New Roman" w:hAnsi="Times New Roman" w:eastAsia="宋体"/>
          <w:b w:val="0"/>
          <w:sz w:val="21"/>
        </w:rPr>
        <w:t>写作页 /write：左侧为文章标题、摘要、正文、发布设置；右侧为 AI 助手，包含搜资料、大纲、润色和搜索摘要等能力。</w:t>
      </w:r>
    </w:p>
    <w:p>
      <w:pPr>
        <w:pStyle w:val="ListBullet"/>
        <w:spacing w:before="0" w:after="80" w:line="276" w:lineRule="auto"/>
      </w:pPr>
      <w:r>
        <w:rPr>
          <w:rFonts w:ascii="Times New Roman" w:hAnsi="Times New Roman" w:eastAsia="宋体"/>
          <w:b w:val="0"/>
          <w:sz w:val="21"/>
        </w:rPr>
        <w:t>个人主页 /users/&lt;id&gt;：展示用户资料、Markdown 知识主页、公开文章和知识合集。</w:t>
      </w:r>
    </w:p>
    <w:p>
      <w:pPr>
        <w:pStyle w:val="ListBullet"/>
        <w:spacing w:before="0" w:after="80" w:line="276" w:lineRule="auto"/>
      </w:pPr>
      <w:r>
        <w:rPr>
          <w:rFonts w:ascii="Times New Roman" w:hAnsi="Times New Roman" w:eastAsia="宋体"/>
          <w:b w:val="0"/>
          <w:sz w:val="21"/>
        </w:rPr>
        <w:t>后台 /admin/dashboard：管理员查看统计并进入用户、文章、合集、分类、标签、评论和 AI 状态管理。</w:t>
      </w:r>
    </w:p>
    <w:p>
      <w:pPr>
        <w:pStyle w:val="Heading2"/>
        <w:spacing w:before="240" w:after="120" w:line="276" w:lineRule="auto"/>
      </w:pPr>
      <w:r>
        <w:rPr>
          <w:rFonts w:ascii="Times New Roman" w:hAnsi="Times New Roman" w:eastAsia="宋体"/>
          <w:b/>
          <w:color w:val="1F4E79"/>
          <w:sz w:val="26"/>
        </w:rPr>
        <w:t>5.4 AI 能力实现</w:t>
      </w:r>
    </w:p>
    <w:p>
      <w:pPr>
        <w:spacing w:before="0" w:after="120" w:line="283" w:lineRule="auto"/>
      </w:pPr>
      <w:r>
        <w:rPr>
          <w:rFonts w:ascii="Times New Roman" w:hAnsi="Times New Roman" w:eastAsia="宋体"/>
          <w:b w:val="0"/>
          <w:sz w:val="22"/>
        </w:rPr>
        <w:t>AIService 统一负责外部模型调用和降级处理。系统没有把 AI 设计成独立问答机器人，而是围绕当前文章库和写作流程提供辅助：写作阶段帮助用户生成摘要、推荐标签、润色正文、整理大纲和搜索资料；发布阶段生成搜索用摘要；搜索阶段进行意图理解和重排序；阅读阶段帮助读者理解文章；治理阶段辅助识别疑似垃圾内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79"/>
      </w:tblGrid>
      <w:tr>
        <w:tc>
          <w:tcPr>
            <w:tcW w:type="dxa" w:w="9179"/>
            <w:shd w:fill="FFF2CC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工程口径：</w:t>
            </w:r>
            <w:r>
              <w:rPr>
                <w:rFonts w:ascii="Times New Roman" w:hAnsi="Times New Roman" w:eastAsia="宋体"/>
                <w:b w:val="0"/>
                <w:sz w:val="21"/>
              </w:rPr>
              <w:t>AI 接口存在不等于质量完全通过。本报告只把已有真实测试记录和本次自动化测试结果写成已验证，未做大样本质量评估的部分保留为后续改进。</w:t>
            </w:r>
          </w:p>
        </w:tc>
      </w:tr>
    </w:tbl>
    <w:p/>
    <w:p>
      <w:pPr>
        <w:pStyle w:val="Heading1"/>
        <w:spacing w:before="320" w:after="160" w:line="276" w:lineRule="auto"/>
      </w:pPr>
      <w:r>
        <w:rPr>
          <w:rFonts w:ascii="Times New Roman" w:hAnsi="Times New Roman" w:eastAsia="宋体"/>
          <w:b/>
          <w:color w:val="1F4E79"/>
          <w:sz w:val="32"/>
        </w:rPr>
        <w:t>6 程序调试情况</w:t>
      </w:r>
    </w:p>
    <w:p>
      <w:pPr>
        <w:pStyle w:val="Heading2"/>
        <w:spacing w:before="240" w:after="120" w:line="276" w:lineRule="auto"/>
      </w:pPr>
      <w:r>
        <w:rPr>
          <w:rFonts w:ascii="Times New Roman" w:hAnsi="Times New Roman" w:eastAsia="宋体"/>
          <w:b/>
          <w:color w:val="1F4E79"/>
          <w:sz w:val="26"/>
        </w:rPr>
        <w:t>6.1 调试与验证方法</w:t>
      </w:r>
    </w:p>
    <w:p>
      <w:pPr>
        <w:spacing w:before="0" w:after="120" w:line="283" w:lineRule="auto"/>
      </w:pPr>
      <w:r>
        <w:rPr>
          <w:rFonts w:ascii="Times New Roman" w:hAnsi="Times New Roman" w:eastAsia="宋体"/>
          <w:b w:val="0"/>
          <w:sz w:val="22"/>
        </w:rPr>
        <w:t>项目调试采用“自动化测试 + 页面烟测 + 针对性 AI 验证 + 文档 Review”的组合方式。自动化测试用于保护模型、服务、认证、后台、公开页面、边界条件和性能基础；页面烟测用于确认公开入口可访问；AI 验证用于确认阅读助手和内容审核等真实调用链路；Review 文档用于记录风险、未验证项和后续处理建议。</w:t>
      </w:r>
    </w:p>
    <w:p>
      <w:pPr>
        <w:pStyle w:val="Heading2"/>
        <w:spacing w:before="240" w:after="120" w:line="276" w:lineRule="auto"/>
      </w:pPr>
      <w:r>
        <w:rPr>
          <w:rFonts w:ascii="Times New Roman" w:hAnsi="Times New Roman" w:eastAsia="宋体"/>
          <w:b/>
          <w:color w:val="1F4E79"/>
          <w:sz w:val="26"/>
        </w:rPr>
        <w:t>6.2 当前自动化测试结果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5"/>
        <w:gridCol w:w="2295"/>
        <w:gridCol w:w="2295"/>
        <w:gridCol w:w="2295"/>
      </w:tblGrid>
      <w:tr>
        <w:tc>
          <w:tcPr>
            <w:tcW w:type="dxa" w:w="1474"/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执行时间</w:t>
            </w:r>
          </w:p>
        </w:tc>
        <w:tc>
          <w:tcPr>
            <w:tcW w:type="dxa" w:w="3685"/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命令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  <w:tc>
          <w:tcPr>
            <w:tcW w:type="dxa" w:w="2381"/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2026-07-05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PYTHONPYCACHEPREFIX=/private/tmp/personal-blog-pycache .venv/bin/python -m pytest tests -q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290 passed, 69 warnings, 75.89s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警告主要为 SQLAlchemy Query.get 旧接口和本机 LibreSSL 提示，未出现失败用例。</w:t>
            </w:r>
          </w:p>
        </w:tc>
      </w:tr>
    </w:tbl>
    <w:p/>
    <w:p>
      <w:pPr>
        <w:pStyle w:val="Heading2"/>
        <w:spacing w:before="240" w:after="120" w:line="276" w:lineRule="auto"/>
      </w:pPr>
      <w:r>
        <w:rPr>
          <w:rFonts w:ascii="Times New Roman" w:hAnsi="Times New Roman" w:eastAsia="宋体"/>
          <w:b/>
          <w:color w:val="1F4E79"/>
          <w:sz w:val="26"/>
        </w:rPr>
        <w:t>6.3 已记录的关键调试问题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0"/>
        <w:gridCol w:w="3060"/>
        <w:gridCol w:w="3060"/>
      </w:tblGrid>
      <w:tr>
        <w:tc>
          <w:tcPr>
            <w:tcW w:type="dxa" w:w="1814"/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问题</w:t>
            </w:r>
          </w:p>
        </w:tc>
        <w:tc>
          <w:tcPr>
            <w:tcW w:type="dxa" w:w="3005"/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原因分析</w:t>
            </w:r>
          </w:p>
        </w:tc>
        <w:tc>
          <w:tcPr>
            <w:tcW w:type="dxa" w:w="3515"/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处理方式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搜索时报 no such table: articles</w:t>
            </w:r>
          </w:p>
        </w:tc>
        <w:tc>
          <w:tcPr>
            <w:tcW w:type="dxa" w:w="300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数据库文件存在但表结构丢失，兼容补列逻辑无法处理空库。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执行 init_db --reset 和 demo_data.py 重建演示数据。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AI 搜索 fallback=true</w:t>
            </w:r>
          </w:p>
        </w:tc>
        <w:tc>
          <w:tcPr>
            <w:tcW w:type="dxa" w:w="300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外部模型、代理、JSON 解析或重排序阶段可能失败。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设计三阶段降级，失败时保留传统候选结果。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演示数据脚本语法错误</w:t>
            </w:r>
          </w:p>
        </w:tc>
        <w:tc>
          <w:tcPr>
            <w:tcW w:type="dxa" w:w="300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中文内容中的双引号与 Python 字符串定界符冲突。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统一替换为中文书名号样式并使用结构化列表生成。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AI 输出不可完全信任</w:t>
            </w:r>
          </w:p>
        </w:tc>
        <w:tc>
          <w:tcPr>
            <w:tcW w:type="dxa" w:w="300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AI 可能夸大完成度或忽略真实运行证据。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建立需求、设计、测试、Review、AI 协作记录，未验证事项写成待确认。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LibreOffice 文档渲染依赖缺失</w:t>
            </w:r>
          </w:p>
        </w:tc>
        <w:tc>
          <w:tcPr>
            <w:tcW w:type="dxa" w:w="300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本机 bundled soffice 缺少 little-cms 动态库。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报告仍生成 docx；视觉渲染 QA 需在可用 Word/LibreOffice 环境中补充。</w:t>
            </w:r>
          </w:p>
        </w:tc>
      </w:tr>
    </w:tbl>
    <w:p/>
    <w:p>
      <w:pPr>
        <w:pStyle w:val="Heading2"/>
        <w:spacing w:before="240" w:after="120" w:line="276" w:lineRule="auto"/>
      </w:pPr>
      <w:r>
        <w:rPr>
          <w:rFonts w:ascii="Times New Roman" w:hAnsi="Times New Roman" w:eastAsia="宋体"/>
          <w:b/>
          <w:color w:val="1F4E79"/>
          <w:sz w:val="26"/>
        </w:rPr>
        <w:t>6.4 AI 功能验证记录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0"/>
        <w:gridCol w:w="3060"/>
        <w:gridCol w:w="3060"/>
      </w:tblGrid>
      <w:tr>
        <w:tc>
          <w:tcPr>
            <w:tcW w:type="dxa" w:w="2268"/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功能</w:t>
            </w:r>
          </w:p>
        </w:tc>
        <w:tc>
          <w:tcPr>
            <w:tcW w:type="dxa" w:w="2381"/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验证状态</w:t>
            </w:r>
          </w:p>
        </w:tc>
        <w:tc>
          <w:tcPr>
            <w:tcW w:type="dxa" w:w="3685"/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证据或说明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AI 阅读助手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已完成针对性真实调用验证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测试报告记录了路由测试、权限边界、异常路径、日志写入和 DeepSeek 调用。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AI 内容审核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已完成针对性真实调用验证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测试报告记录了正常文章、广告文案和发布链路审核结果。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发布后搜索摘要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已完成基础降级验证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无 AI Key 时可生成本地降级摘要，不阻断发布。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AI 写作摘要/标签/润色/资料搜索/搜索重排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代码接口存在，需继续补充质量验收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后续应覆盖成功、失败、超时、无 Key、JSON 异常和质量评估。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浏览器视觉验收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待补充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当前未生成完整截图验收记录。</w:t>
            </w:r>
          </w:p>
        </w:tc>
      </w:tr>
    </w:tbl>
    <w:p/>
    <w:p>
      <w:pPr>
        <w:pStyle w:val="Heading2"/>
        <w:spacing w:before="240" w:after="120" w:line="276" w:lineRule="auto"/>
      </w:pPr>
      <w:r>
        <w:rPr>
          <w:rFonts w:ascii="Times New Roman" w:hAnsi="Times New Roman" w:eastAsia="宋体"/>
          <w:b/>
          <w:color w:val="1F4E79"/>
          <w:sz w:val="26"/>
        </w:rPr>
        <w:t>6.5 调试结论</w:t>
      </w:r>
    </w:p>
    <w:p>
      <w:pPr>
        <w:spacing w:before="0" w:after="120" w:line="283" w:lineRule="auto"/>
      </w:pPr>
      <w:r>
        <w:rPr>
          <w:rFonts w:ascii="Times New Roman" w:hAnsi="Times New Roman" w:eastAsia="宋体"/>
          <w:b w:val="0"/>
          <w:sz w:val="22"/>
        </w:rPr>
        <w:t>从当前自动化测试结果看，项目主要功能路径具备较好的回归保护。仍需注意的是，自动化测试通过不等于视觉表现、AI 输出质量和真实浏览器流程全部完美；因此本项目在交付材料中继续保留浏览器视觉验收、AI 大样本质量评估、数据库迁移工具和限流/安全策略等后续改进项。</w:t>
      </w:r>
    </w:p>
    <w:p>
      <w:pPr>
        <w:pStyle w:val="Heading1"/>
        <w:spacing w:before="320" w:after="160" w:line="276" w:lineRule="auto"/>
      </w:pPr>
      <w:r>
        <w:rPr>
          <w:rFonts w:ascii="Times New Roman" w:hAnsi="Times New Roman" w:eastAsia="宋体"/>
          <w:b/>
          <w:color w:val="1F4E79"/>
          <w:sz w:val="32"/>
        </w:rPr>
        <w:t>7 系统总结</w:t>
      </w:r>
    </w:p>
    <w:p>
      <w:pPr>
        <w:pStyle w:val="Heading2"/>
        <w:spacing w:before="240" w:after="120" w:line="276" w:lineRule="auto"/>
      </w:pPr>
      <w:r>
        <w:rPr>
          <w:rFonts w:ascii="Times New Roman" w:hAnsi="Times New Roman" w:eastAsia="宋体"/>
          <w:b/>
          <w:color w:val="1F4E79"/>
          <w:sz w:val="26"/>
        </w:rPr>
        <w:t>7.1 系统总体评价</w:t>
      </w:r>
    </w:p>
    <w:p>
      <w:pPr>
        <w:spacing w:before="0" w:after="120" w:line="283" w:lineRule="auto"/>
      </w:pPr>
      <w:r>
        <w:rPr>
          <w:rFonts w:ascii="Times New Roman" w:hAnsi="Times New Roman" w:eastAsia="宋体"/>
          <w:b w:val="0"/>
          <w:sz w:val="22"/>
        </w:rPr>
        <w:t>本系统已经从传统个人博客原型发展为 AI 驱动的知识写作与搜索平台。它具备完整的内容生产、内容组织、内容发现、阅读互动和后台治理能力，同时引入 AI 搜索摘要、AI 阅读助手、AI 内容审核和写作辅助能力。系统在课程实践场景下具备可运行、可演示、可解释和可追溯的特点。</w:t>
      </w:r>
    </w:p>
    <w:p>
      <w:pPr>
        <w:pStyle w:val="Heading2"/>
        <w:spacing w:before="240" w:after="120" w:line="276" w:lineRule="auto"/>
      </w:pPr>
      <w:r>
        <w:rPr>
          <w:rFonts w:ascii="Times New Roman" w:hAnsi="Times New Roman" w:eastAsia="宋体"/>
          <w:b/>
          <w:color w:val="1F4E79"/>
          <w:sz w:val="26"/>
        </w:rPr>
        <w:t>7.2 系统优点</w:t>
      </w:r>
    </w:p>
    <w:p>
      <w:pPr>
        <w:pStyle w:val="ListBullet"/>
        <w:spacing w:before="0" w:after="80" w:line="276" w:lineRule="auto"/>
      </w:pPr>
      <w:r>
        <w:rPr>
          <w:rFonts w:ascii="Times New Roman" w:hAnsi="Times New Roman" w:eastAsia="宋体"/>
          <w:b w:val="0"/>
          <w:sz w:val="21"/>
        </w:rPr>
        <w:t>业务闭环完整：覆盖游客、普通用户和管理员三类角色。</w:t>
      </w:r>
    </w:p>
    <w:p>
      <w:pPr>
        <w:pStyle w:val="ListBullet"/>
        <w:spacing w:before="0" w:after="80" w:line="276" w:lineRule="auto"/>
      </w:pPr>
      <w:r>
        <w:rPr>
          <w:rFonts w:ascii="Times New Roman" w:hAnsi="Times New Roman" w:eastAsia="宋体"/>
          <w:b w:val="0"/>
          <w:sz w:val="21"/>
        </w:rPr>
        <w:t>AI 与业务结合紧密：AI 能力围绕写作、搜索、阅读和治理展开，而不是脱离文章库的普通问答。</w:t>
      </w:r>
    </w:p>
    <w:p>
      <w:pPr>
        <w:pStyle w:val="ListBullet"/>
        <w:spacing w:before="0" w:after="80" w:line="276" w:lineRule="auto"/>
      </w:pPr>
      <w:r>
        <w:rPr>
          <w:rFonts w:ascii="Times New Roman" w:hAnsi="Times New Roman" w:eastAsia="宋体"/>
          <w:b w:val="0"/>
          <w:sz w:val="21"/>
        </w:rPr>
        <w:t>技术路线稳健：保留 Flask 服务端渲染单体架构，避免在课程周期内引入过重技术栈。</w:t>
      </w:r>
    </w:p>
    <w:p>
      <w:pPr>
        <w:pStyle w:val="ListBullet"/>
        <w:spacing w:before="0" w:after="80" w:line="276" w:lineRule="auto"/>
      </w:pPr>
      <w:r>
        <w:rPr>
          <w:rFonts w:ascii="Times New Roman" w:hAnsi="Times New Roman" w:eastAsia="宋体"/>
          <w:b w:val="0"/>
          <w:sz w:val="21"/>
        </w:rPr>
        <w:t>降级机制清晰：AI 不可用时不阻断文章发布和搜索主流程。</w:t>
      </w:r>
    </w:p>
    <w:p>
      <w:pPr>
        <w:pStyle w:val="ListBullet"/>
        <w:spacing w:before="0" w:after="80" w:line="276" w:lineRule="auto"/>
      </w:pPr>
      <w:r>
        <w:rPr>
          <w:rFonts w:ascii="Times New Roman" w:hAnsi="Times New Roman" w:eastAsia="宋体"/>
          <w:b w:val="0"/>
          <w:sz w:val="21"/>
        </w:rPr>
        <w:t>工程记录完整：docs/ 中包含需求规格、概要设计、ADR、CR、测试报告、Review、AI 协作记录和最终检查清单。</w:t>
      </w:r>
    </w:p>
    <w:p>
      <w:pPr>
        <w:pStyle w:val="ListBullet"/>
        <w:spacing w:before="0" w:after="80" w:line="276" w:lineRule="auto"/>
      </w:pPr>
      <w:r>
        <w:rPr>
          <w:rFonts w:ascii="Times New Roman" w:hAnsi="Times New Roman" w:eastAsia="宋体"/>
          <w:b w:val="0"/>
          <w:sz w:val="21"/>
        </w:rPr>
        <w:t>测试基础较好：当前 tests/ 自动化测试执行结果为 290 passed。</w:t>
      </w:r>
    </w:p>
    <w:p>
      <w:pPr>
        <w:pStyle w:val="Heading2"/>
        <w:spacing w:before="240" w:after="120" w:line="276" w:lineRule="auto"/>
      </w:pPr>
      <w:r>
        <w:rPr>
          <w:rFonts w:ascii="Times New Roman" w:hAnsi="Times New Roman" w:eastAsia="宋体"/>
          <w:b/>
          <w:color w:val="1F4E79"/>
          <w:sz w:val="26"/>
        </w:rPr>
        <w:t>7.3 存在问题</w:t>
      </w:r>
    </w:p>
    <w:p>
      <w:pPr>
        <w:pStyle w:val="ListBullet"/>
        <w:spacing w:before="0" w:after="80" w:line="276" w:lineRule="auto"/>
      </w:pPr>
      <w:r>
        <w:rPr>
          <w:rFonts w:ascii="Times New Roman" w:hAnsi="Times New Roman" w:eastAsia="宋体"/>
          <w:b w:val="0"/>
          <w:sz w:val="21"/>
        </w:rPr>
        <w:t>SQLite 适合课程演示，但不适合直接作为高并发生产数据库。</w:t>
      </w:r>
    </w:p>
    <w:p>
      <w:pPr>
        <w:pStyle w:val="ListBullet"/>
        <w:spacing w:before="0" w:after="80" w:line="276" w:lineRule="auto"/>
      </w:pPr>
      <w:r>
        <w:rPr>
          <w:rFonts w:ascii="Times New Roman" w:hAnsi="Times New Roman" w:eastAsia="宋体"/>
          <w:b w:val="0"/>
          <w:sz w:val="21"/>
        </w:rPr>
        <w:t>models.py 集中定义所有模型，后续功能继续扩大时可能需要拆分。</w:t>
      </w:r>
    </w:p>
    <w:p>
      <w:pPr>
        <w:pStyle w:val="ListBullet"/>
        <w:spacing w:before="0" w:after="80" w:line="276" w:lineRule="auto"/>
      </w:pPr>
      <w:r>
        <w:rPr>
          <w:rFonts w:ascii="Times New Roman" w:hAnsi="Times New Roman" w:eastAsia="宋体"/>
          <w:b w:val="0"/>
          <w:sz w:val="21"/>
        </w:rPr>
        <w:t>部分 Blueprint 同时承担公开端、个人端和后台端职责，长期维护时可进一步收敛边界。</w:t>
      </w:r>
    </w:p>
    <w:p>
      <w:pPr>
        <w:pStyle w:val="ListBullet"/>
        <w:spacing w:before="0" w:after="80" w:line="276" w:lineRule="auto"/>
      </w:pPr>
      <w:r>
        <w:rPr>
          <w:rFonts w:ascii="Times New Roman" w:hAnsi="Times New Roman" w:eastAsia="宋体"/>
          <w:b w:val="0"/>
          <w:sz w:val="21"/>
        </w:rPr>
        <w:t>CSS/JS 文件较集中，视觉一致性和交互维护仍有优化空间。</w:t>
      </w:r>
    </w:p>
    <w:p>
      <w:pPr>
        <w:pStyle w:val="ListBullet"/>
        <w:spacing w:before="0" w:after="80" w:line="276" w:lineRule="auto"/>
      </w:pPr>
      <w:r>
        <w:rPr>
          <w:rFonts w:ascii="Times New Roman" w:hAnsi="Times New Roman" w:eastAsia="宋体"/>
          <w:b w:val="0"/>
          <w:sz w:val="21"/>
        </w:rPr>
        <w:t>AI 写作和搜索能力仍需要更大样本的质量评估，不能仅凭接口可调用判断效果。</w:t>
      </w:r>
    </w:p>
    <w:p>
      <w:pPr>
        <w:pStyle w:val="ListBullet"/>
        <w:spacing w:before="0" w:after="80" w:line="276" w:lineRule="auto"/>
      </w:pPr>
      <w:r>
        <w:rPr>
          <w:rFonts w:ascii="Times New Roman" w:hAnsi="Times New Roman" w:eastAsia="宋体"/>
          <w:b w:val="0"/>
          <w:sz w:val="21"/>
        </w:rPr>
        <w:t>当前缺少完整浏览器截图验收记录和生产级安全策略，如限流、迁移工具和更完整的 CSRF 口径。</w:t>
      </w:r>
    </w:p>
    <w:p>
      <w:pPr>
        <w:pStyle w:val="Heading2"/>
        <w:spacing w:before="240" w:after="120" w:line="276" w:lineRule="auto"/>
      </w:pPr>
      <w:r>
        <w:rPr>
          <w:rFonts w:ascii="Times New Roman" w:hAnsi="Times New Roman" w:eastAsia="宋体"/>
          <w:b/>
          <w:color w:val="1F4E79"/>
          <w:sz w:val="26"/>
        </w:rPr>
        <w:t>7.4 改进方向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0"/>
        <w:gridCol w:w="3060"/>
        <w:gridCol w:w="3060"/>
      </w:tblGrid>
      <w:tr>
        <w:tc>
          <w:tcPr>
            <w:tcW w:type="dxa" w:w="1134"/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优先级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改进项</w:t>
            </w:r>
          </w:p>
        </w:tc>
        <w:tc>
          <w:tcPr>
            <w:tcW w:type="dxa" w:w="4989"/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P0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补齐交付证据</w:t>
            </w:r>
          </w:p>
        </w:tc>
        <w:tc>
          <w:tcPr>
            <w:tcW w:type="dxa" w:w="4989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补充浏览器视觉验收、完整 E2E 或等价流程记录、AI 失败路径记录。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P1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完善 AI 质量闭环</w:t>
            </w:r>
          </w:p>
        </w:tc>
        <w:tc>
          <w:tcPr>
            <w:tcW w:type="dxa" w:w="4989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记录 AI 输出采纳、问题反馈、质量评价和异常样本。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P1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引入数据库迁移策略</w:t>
            </w:r>
          </w:p>
        </w:tc>
        <w:tc>
          <w:tcPr>
            <w:tcW w:type="dxa" w:w="4989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后续可使用迁移工具替代手工兼容补列。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P2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整理前端资源</w:t>
            </w:r>
          </w:p>
        </w:tc>
        <w:tc>
          <w:tcPr>
            <w:tcW w:type="dxa" w:w="4989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按页面或功能拆分 CSS/JS，降低样式冲突风险。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P2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增强搜索体验</w:t>
            </w:r>
          </w:p>
        </w:tc>
        <w:tc>
          <w:tcPr>
            <w:tcW w:type="dxa" w:w="4989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加入搜索高亮、更多筛选和后续可能的向量检索。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P3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生产化能力</w:t>
            </w:r>
          </w:p>
        </w:tc>
        <w:tc>
          <w:tcPr>
            <w:tcW w:type="dxa" w:w="4989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根据真实部署需要再评估 PostgreSQL、对象存储、限流、监控和部署流水线。</w:t>
            </w:r>
          </w:p>
        </w:tc>
      </w:tr>
    </w:tbl>
    <w:p/>
    <w:p>
      <w:pPr>
        <w:pStyle w:val="Heading1"/>
        <w:spacing w:before="320" w:after="160" w:line="276" w:lineRule="auto"/>
      </w:pPr>
      <w:r>
        <w:rPr>
          <w:rFonts w:ascii="Times New Roman" w:hAnsi="Times New Roman" w:eastAsia="宋体"/>
          <w:b/>
          <w:color w:val="1F4E79"/>
          <w:sz w:val="32"/>
        </w:rPr>
        <w:t>8 课程设计总结</w:t>
      </w:r>
    </w:p>
    <w:p>
      <w:pPr>
        <w:spacing w:before="0" w:after="120" w:line="283" w:lineRule="auto"/>
      </w:pPr>
      <w:r>
        <w:rPr>
          <w:rFonts w:ascii="Times New Roman" w:hAnsi="Times New Roman" w:eastAsia="宋体"/>
          <w:b w:val="0"/>
          <w:sz w:val="22"/>
        </w:rPr>
        <w:t>通过本次软件综合实践，我最明显的收获是对“能跑的系统”和“可交付的软件工程成果”之间差异有了更直接的理解。项目早期更关注快速实现页面和功能，容易把 AI 生成的方案、历史文档中的结论或一次运行成功当成最终事实；到 v0.5.1 和 v1.0 阶段后，我逐步意识到，一个课程项目要能答辩、能复查、能维护，必须把需求、设计、编码、测试、Review 和协作过程连接起来。</w:t>
      </w:r>
    </w:p>
    <w:p>
      <w:pPr>
        <w:spacing w:before="0" w:after="120" w:line="283" w:lineRule="auto"/>
      </w:pPr>
      <w:r>
        <w:rPr>
          <w:rFonts w:ascii="Times New Roman" w:hAnsi="Times New Roman" w:eastAsia="宋体"/>
          <w:b w:val="0"/>
          <w:sz w:val="22"/>
        </w:rPr>
        <w:t>在需求分析方面，我学会了从用户角色和业务闭环出发，而不是简单罗列功能。个人博客并不只能理解为“管理员写文章、游客阅读”，也可以扩展为每个用户都有个人知识空间的多用户系统。项目最终收束为 AI 驱动的知识写作与搜索平台，本质上是重新回答了“谁在写、谁在读、读者如何找到内容、AI 在哪里真正有价值”这些问题。</w:t>
      </w:r>
    </w:p>
    <w:p>
      <w:pPr>
        <w:spacing w:before="0" w:after="120" w:line="283" w:lineRule="auto"/>
      </w:pPr>
      <w:r>
        <w:rPr>
          <w:rFonts w:ascii="Times New Roman" w:hAnsi="Times New Roman" w:eastAsia="宋体"/>
          <w:b w:val="0"/>
          <w:sz w:val="22"/>
        </w:rPr>
        <w:t>在系统设计方面，我体会到技术选型要服务于项目目标。Flask + Jinja2 + SQLite 并不是最复杂的方案，但它符合课程实践、单机演示和快速迭代的要求。相比盲目引入前后端分离、向量数据库或微服务，当前阶段更重要的是让主流程稳定、让代码结构清晰、让文档证据完整。</w:t>
      </w:r>
    </w:p>
    <w:p>
      <w:pPr>
        <w:spacing w:before="0" w:after="120" w:line="283" w:lineRule="auto"/>
      </w:pPr>
      <w:r>
        <w:rPr>
          <w:rFonts w:ascii="Times New Roman" w:hAnsi="Times New Roman" w:eastAsia="宋体"/>
          <w:b w:val="0"/>
          <w:sz w:val="22"/>
        </w:rPr>
        <w:t>在 AI 协作方面，我的最大体会是 AI 不能替代工程判断。AI 可以帮助我生成需求草稿、比较方案、定位错误、整理文档和补充测试思路，但它也可能过度乐观、忽略未验证事实，甚至把未来计划写成已完成。因此我在项目中逐步形成了“提出问题—获得 AI 方案—人工判断—运行验证—文档记录”的协作方式。</w:t>
      </w:r>
    </w:p>
    <w:p>
      <w:pPr>
        <w:spacing w:before="0" w:after="120" w:line="283" w:lineRule="auto"/>
      </w:pPr>
      <w:r>
        <w:rPr>
          <w:rFonts w:ascii="Times New Roman" w:hAnsi="Times New Roman" w:eastAsia="宋体"/>
          <w:b w:val="0"/>
          <w:sz w:val="22"/>
        </w:rPr>
        <w:t>在调试和测试方面，我认识到测试记录必须来自真实执行。本报告中记录的 290 个自动化测试通过，是当前环境下实际运行得到的结果；而未执行的浏览器视觉验收和部分 AI 质量评估，则继续写成待补证据。这样的表达虽然不如“全部完成”听起来漂亮，但更符合软件工程的诚实性和可追溯性。</w:t>
      </w:r>
    </w:p>
    <w:p>
      <w:pPr>
        <w:spacing w:before="0" w:after="120" w:line="283" w:lineRule="auto"/>
      </w:pPr>
      <w:r>
        <w:rPr>
          <w:rFonts w:ascii="Times New Roman" w:hAnsi="Times New Roman" w:eastAsia="宋体"/>
          <w:b w:val="0"/>
          <w:sz w:val="22"/>
        </w:rPr>
        <w:t>总体而言，本次课程设计不仅完成了一个 AI 驱动的知识写作与搜索平台，也让我经历了从功能实现到工程治理、从 AI 辅助编码到 AI 批判性使用、从单次提交到小步可追溯迭代的转变。后续如果继续推进，我会优先完善 AI 质量闭环、浏览器验收、数据库迁移和安全策略，使系统从课程交付版本进一步走向更稳定的真实应用版本。</w:t>
      </w:r>
    </w:p>
    <w:p>
      <w:pPr>
        <w:pStyle w:val="Heading1"/>
        <w:spacing w:before="320" w:after="160" w:line="276" w:lineRule="auto"/>
      </w:pPr>
      <w:r>
        <w:rPr>
          <w:rFonts w:ascii="Times New Roman" w:hAnsi="Times New Roman" w:eastAsia="宋体"/>
          <w:b/>
          <w:color w:val="1F4E79"/>
          <w:sz w:val="32"/>
        </w:rPr>
        <w:t>9 参考文献</w:t>
      </w:r>
    </w:p>
    <w:p>
      <w:pPr>
        <w:spacing w:before="0" w:after="80" w:line="283" w:lineRule="auto"/>
      </w:pPr>
      <w:r>
        <w:rPr>
          <w:rFonts w:ascii="Times New Roman" w:hAnsi="Times New Roman" w:eastAsia="宋体"/>
          <w:b w:val="0"/>
          <w:sz w:val="22"/>
        </w:rPr>
        <w:t>[1] Flask Documentation. https://flask.palletsprojects.com/</w:t>
      </w:r>
    </w:p>
    <w:p>
      <w:pPr>
        <w:spacing w:before="0" w:after="80" w:line="283" w:lineRule="auto"/>
      </w:pPr>
      <w:r>
        <w:rPr>
          <w:rFonts w:ascii="Times New Roman" w:hAnsi="Times New Roman" w:eastAsia="宋体"/>
          <w:b w:val="0"/>
          <w:sz w:val="22"/>
        </w:rPr>
        <w:t>[2] Flask-Login Documentation. https://flask-login.readthedocs.io/</w:t>
      </w:r>
    </w:p>
    <w:p>
      <w:pPr>
        <w:spacing w:before="0" w:after="80" w:line="283" w:lineRule="auto"/>
      </w:pPr>
      <w:r>
        <w:rPr>
          <w:rFonts w:ascii="Times New Roman" w:hAnsi="Times New Roman" w:eastAsia="宋体"/>
          <w:b w:val="0"/>
          <w:sz w:val="22"/>
        </w:rPr>
        <w:t>[3] SQLAlchemy Documentation. https://docs.sqlalchemy.org/</w:t>
      </w:r>
    </w:p>
    <w:p>
      <w:pPr>
        <w:spacing w:before="0" w:after="80" w:line="283" w:lineRule="auto"/>
      </w:pPr>
      <w:r>
        <w:rPr>
          <w:rFonts w:ascii="Times New Roman" w:hAnsi="Times New Roman" w:eastAsia="宋体"/>
          <w:b w:val="0"/>
          <w:sz w:val="22"/>
        </w:rPr>
        <w:t>[4] Flask-SQLAlchemy Documentation. https://flask-sqlalchemy.palletsprojects.com/</w:t>
      </w:r>
    </w:p>
    <w:p>
      <w:pPr>
        <w:spacing w:before="0" w:after="80" w:line="283" w:lineRule="auto"/>
      </w:pPr>
      <w:r>
        <w:rPr>
          <w:rFonts w:ascii="Times New Roman" w:hAnsi="Times New Roman" w:eastAsia="宋体"/>
          <w:b w:val="0"/>
          <w:sz w:val="22"/>
        </w:rPr>
        <w:t>[5] Jinja Documentation. https://jinja.palletsprojects.com/</w:t>
      </w:r>
    </w:p>
    <w:p>
      <w:pPr>
        <w:spacing w:before="0" w:after="80" w:line="283" w:lineRule="auto"/>
      </w:pPr>
      <w:r>
        <w:rPr>
          <w:rFonts w:ascii="Times New Roman" w:hAnsi="Times New Roman" w:eastAsia="宋体"/>
          <w:b w:val="0"/>
          <w:sz w:val="22"/>
        </w:rPr>
        <w:t>[6] Bootstrap Documentation. https://getbootstrap.com/</w:t>
      </w:r>
    </w:p>
    <w:p>
      <w:pPr>
        <w:spacing w:before="0" w:after="80" w:line="283" w:lineRule="auto"/>
      </w:pPr>
      <w:r>
        <w:rPr>
          <w:rFonts w:ascii="Times New Roman" w:hAnsi="Times New Roman" w:eastAsia="宋体"/>
          <w:b w:val="0"/>
          <w:sz w:val="22"/>
        </w:rPr>
        <w:t>[7] Werkzeug Security Helpers. https://werkzeug.palletsprojects.com/</w:t>
      </w:r>
    </w:p>
    <w:p>
      <w:pPr>
        <w:spacing w:before="0" w:after="80" w:line="283" w:lineRule="auto"/>
      </w:pPr>
      <w:r>
        <w:rPr>
          <w:rFonts w:ascii="Times New Roman" w:hAnsi="Times New Roman" w:eastAsia="宋体"/>
          <w:b w:val="0"/>
          <w:sz w:val="22"/>
        </w:rPr>
        <w:t>[8] OpenAI API compatible Chat Completions interface documentation and DeepSeek API usage notes.</w:t>
      </w:r>
    </w:p>
    <w:p>
      <w:pPr>
        <w:spacing w:before="0" w:after="80" w:line="283" w:lineRule="auto"/>
      </w:pPr>
      <w:r>
        <w:rPr>
          <w:rFonts w:ascii="Times New Roman" w:hAnsi="Times New Roman" w:eastAsia="宋体"/>
          <w:b w:val="0"/>
          <w:sz w:val="22"/>
        </w:rPr>
        <w:t>[9] personal-blog-system 仓库 README.md、docs/07_需求规格说明书.md、docs/08_概要设计说明书.md、docs/09_测试报告.md、docs/10_代码Review记录.md、docs/11_AI协作记录.md、docs/12_项目总结.md。</w:t>
      </w:r>
    </w:p>
    <w:p>
      <w:pPr>
        <w:spacing w:before="0" w:after="80" w:line="283" w:lineRule="auto"/>
      </w:pPr>
      <w:r>
        <w:rPr>
          <w:rFonts w:ascii="Times New Roman" w:hAnsi="Times New Roman" w:eastAsia="宋体"/>
          <w:b w:val="0"/>
          <w:sz w:val="22"/>
        </w:rPr>
        <w:t>[10] 软件综合实践课程报告模板及本人第一周、第二周阶段总结材料。</w:t>
      </w:r>
    </w:p>
    <w:sectPr w:rsidR="00FC693F" w:rsidRPr="0006063C" w:rsidSect="00034616">
      <w:footerReference w:type="default" r:id="rId9"/>
      <w:pgSz w:w="12240" w:h="15840"/>
      <w:pgMar w:top="1440" w:right="1474" w:bottom="1440" w:left="158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  <w:t xml:space="preserve">第 </w:t>
    </w:r>
    <w:fldSimple w:instr="PAGE">
      <w:r>
        <w:t>1</w:t>
      </w:r>
    </w:fldSimple>
    <w:r>
      <w:rPr>
        <w:rFonts w:ascii="Times New Roman" w:hAnsi="Times New Roman" w:eastAsia="宋体"/>
        <w:b w:val="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