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电池监控系统充电状态检测功能开发</w:t>
      </w:r>
    </w:p>
    <w:p/>
    <w:p>
      <w:pPr>
        <w:jc w:val="center"/>
      </w:pPr>
      <w:r>
        <w:rPr>
          <w:i/>
          <w:color w:val="646464"/>
          <w:sz w:val="22"/>
        </w:rPr>
        <w:t>嵌入式系统 · CAN 协议解析 · C++/Python/Shell 全栈</w:t>
      </w:r>
    </w:p>
    <w:p>
      <w:pPr>
        <w:pStyle w:val="Heading1"/>
      </w:pPr>
      <w:r>
        <w:t>1. 问题背景</w:t>
      </w:r>
    </w:p>
    <w:p>
      <w:r>
        <w:t>机器人电池监控系统原先仅上报剩余电量百分比，无法判断电池是否正在充电。用户接入充电器后仍看到 "电量偏低，建议充电"，造成信息混淆。需要增强系统使其能够自动感知充电状态并实时反馈。</w:t>
      </w:r>
    </w:p>
    <w:p>
      <w:pPr>
        <w:pStyle w:val="Heading1"/>
      </w:pPr>
      <w:r>
        <w:t>2. 数据源分析</w:t>
      </w:r>
    </w:p>
    <w:p>
      <w:r>
        <w:t>电池 BMS 通过 CAN 总线每 5 秒广播三帧 PDO 数据。经分析，BMS 硬件层面早已上报 charge_flag 字段（0x202 帧 BYTE2：0=未充电/1=充电中），但 power_monitor_node 在 JSON 序列化时仅输出了 RSOC 百分比，未能充分利用已有数据。</w:t>
      </w:r>
    </w:p>
    <w:p>
      <w:pPr>
        <w:pStyle w:val="Heading1"/>
      </w:pPr>
      <w:r>
        <w:t>3. 实现方案</w:t>
      </w:r>
    </w:p>
    <w:p>
      <w:pPr>
        <w:pStyle w:val="Heading2"/>
      </w:pPr>
      <w:r>
        <w:t>3.1 数据层扩展 (C++)</w:t>
      </w:r>
    </w:p>
    <w:p>
      <w:r>
        <w:t>修改 power_monitor_node.cpp 中 timer_callback 的 JSON 序列化，将单字段输出扩展为三字段：</w:t>
      </w:r>
    </w:p>
    <w:p>
      <w:r>
        <w:rPr>
          <w:b/>
        </w:rPr>
        <w:t>修改前：</w:t>
      </w:r>
      <w:r>
        <w:t>{"power":79}</w:t>
      </w:r>
    </w:p>
    <w:p>
      <w:r>
        <w:rPr>
          <w:b/>
        </w:rPr>
        <w:t>修改后：</w:t>
      </w:r>
      <w:r>
        <w:t>{"power":79,"charge_flag":1,"current":602}</w:t>
      </w:r>
    </w:p>
    <w:p>
      <w:r>
        <w:t>charge_flag 直接映射 BMS 寄存器 (0=未充电/1=充电中)，current 为有符号电流值 (10mA 单位，正=充电/负=放电)。改动仅涉及一行 snprintf 调用，不修改 CAN 读取、协议解析和 MQTT 发布等核心逻辑。</w:t>
      </w:r>
    </w:p>
    <w:p>
      <w:pPr>
        <w:pStyle w:val="Heading2"/>
      </w:pPr>
      <w:r>
        <w:t>3.2 展示层增强 (Shell + Python)</w:t>
      </w:r>
    </w:p>
    <w:p>
      <w:r>
        <w:t>重构 /usr/local/bin/power 命令行工具，改进包括：</w:t>
      </w:r>
    </w:p>
    <w:p>
      <w:pPr>
        <w:pStyle w:val="ListBullet"/>
      </w:pPr>
      <w:r>
        <w:t>JSON 解析升级：用 Python3 json 模块替代 grep 正则，消除 zsh glob 展开导致的解析失败</w:t>
      </w:r>
    </w:p>
    <w:p>
      <w:pPr>
        <w:pStyle w:val="ListBullet"/>
      </w:pPr>
      <w:r>
        <w:t>充电状态展示：检测 charge_flag=1 时显示 "[状态] 正在充电"</w:t>
      </w:r>
    </w:p>
    <w:p>
      <w:pPr>
        <w:pStyle w:val="ListBullet"/>
      </w:pPr>
      <w:r>
        <w:t>智能提醒：仅在未充电且电量 ≤ 30% 时提示 "电量偏低，建议充电"，充电中不再冗余提醒</w:t>
      </w:r>
    </w:p>
    <w:p>
      <w:pPr>
        <w:pStyle w:val="ListBullet"/>
      </w:pPr>
      <w:r>
        <w:t>实时监控 (power watch)：每行数据根据充电状态动态标记 "[充电中]"</w:t>
      </w:r>
    </w:p>
    <w:p>
      <w:pPr>
        <w:pStyle w:val="Heading1"/>
      </w:pPr>
      <w:r>
        <w:t>4. 效果对比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修改前</w:t>
            </w:r>
          </w:p>
        </w:tc>
        <w:tc>
          <w:tcPr>
            <w:tcW w:type="dxa" w:w="2880"/>
          </w:tcPr>
          <w:p>
            <w:r>
              <w:t>修改后</w:t>
            </w:r>
          </w:p>
        </w:tc>
      </w:tr>
      <w:tr>
        <w:tc>
          <w:tcPr>
            <w:tcW w:type="dxa" w:w="2880"/>
          </w:tcPr>
          <w:p>
            <w:r>
              <w:t>充电中 (5%)</w:t>
            </w:r>
          </w:p>
        </w:tc>
        <w:tc>
          <w:tcPr>
            <w:tcW w:type="dxa" w:w="2880"/>
          </w:tcPr>
          <w:p>
            <w:r>
              <w:t>当前电量: 5%</w:t>
              <w:br/>
              <w:t>电量严重不足! 请立即充电!</w:t>
            </w:r>
          </w:p>
        </w:tc>
        <w:tc>
          <w:tcPr>
            <w:tcW w:type="dxa" w:w="2880"/>
          </w:tcPr>
          <w:p>
            <w:r>
              <w:t>当前电量: 5%</w:t>
              <w:br/>
              <w:t>[状态] 正在充电</w:t>
            </w:r>
          </w:p>
        </w:tc>
      </w:tr>
      <w:tr>
        <w:tc>
          <w:tcPr>
            <w:tcW w:type="dxa" w:w="2880"/>
          </w:tcPr>
          <w:p>
            <w:r>
              <w:t>充电中 (25%)</w:t>
            </w:r>
          </w:p>
        </w:tc>
        <w:tc>
          <w:tcPr>
            <w:tcW w:type="dxa" w:w="2880"/>
          </w:tcPr>
          <w:p>
            <w:r>
              <w:t>当前电量: 25%</w:t>
              <w:br/>
              <w:t>电量偏低，建议充电</w:t>
            </w:r>
          </w:p>
        </w:tc>
        <w:tc>
          <w:tcPr>
            <w:tcW w:type="dxa" w:w="2880"/>
          </w:tcPr>
          <w:p>
            <w:r>
              <w:t>当前电量: 25%</w:t>
              <w:br/>
              <w:t>[状态] 正在充电</w:t>
            </w:r>
          </w:p>
        </w:tc>
      </w:tr>
      <w:tr>
        <w:tc>
          <w:tcPr>
            <w:tcW w:type="dxa" w:w="2880"/>
          </w:tcPr>
          <w:p>
            <w:r>
              <w:t>未充电 (85%)</w:t>
            </w:r>
          </w:p>
        </w:tc>
        <w:tc>
          <w:tcPr>
            <w:tcW w:type="dxa" w:w="2880"/>
          </w:tcPr>
          <w:p>
            <w:r>
              <w:t>当前电量: 85%</w:t>
              <w:br/>
              <w:t>电量正常</w:t>
            </w:r>
          </w:p>
        </w:tc>
        <w:tc>
          <w:tcPr>
            <w:tcW w:type="dxa" w:w="2880"/>
          </w:tcPr>
          <w:p>
            <w:r>
              <w:t>当前电量: 85%</w:t>
            </w:r>
          </w:p>
        </w:tc>
      </w:tr>
    </w:tbl>
    <w:p/>
    <w:p>
      <w:pPr>
        <w:pStyle w:val="Heading1"/>
      </w:pPr>
      <w:r>
        <w:t>5. 技术能力体现</w:t>
      </w:r>
    </w:p>
    <w:p>
      <w:pPr>
        <w:pStyle w:val="ListBullet"/>
      </w:pPr>
      <w:r>
        <w:t>CAN 协议工程应用：阅读 BMS 数据手册，理解 CAN 帧字节级编码（大端序、有符号/无符号整型），将原始字节流解析为有意义的物理量</w:t>
      </w:r>
    </w:p>
    <w:p>
      <w:pPr>
        <w:pStyle w:val="ListBullet"/>
      </w:pPr>
      <w:r>
        <w:t>全栈开发能力：问题涉及 C++ ROS2 节点数据采集、MQTT 消息中间件、Shell/Python 用户交互，展现从嵌入式底层到用户界面的完整技术栈</w:t>
      </w:r>
    </w:p>
    <w:p>
      <w:pPr>
        <w:pStyle w:val="ListBullet"/>
      </w:pPr>
      <w:r>
        <w:t>工程化思维：先分析数据源实际能力（BMS 早已上报 charge_flag），确定最小改动范围（仅 snprintf + 展示脚本），避免过度设计</w:t>
      </w:r>
    </w:p>
    <w:p>
      <w:pPr>
        <w:pStyle w:val="ListBullet"/>
      </w:pPr>
      <w:r>
        <w:t>健壮性设计：识别 zsh 与 bash 在 glob 展开上的差异，选择 Python json 模块作为标准解析方案，消除环境差异</w:t>
      </w:r>
    </w:p>
    <w:p>
      <w:pPr>
        <w:pStyle w:val="Heading1"/>
      </w:pPr>
      <w:r>
        <w:t>6. 涉及技术栈</w:t>
      </w:r>
    </w:p>
    <w:p>
      <w:pPr>
        <w:pStyle w:val="ListBullet"/>
      </w:pPr>
      <w:r>
        <w:t>C++ (rclcpp, SocketCAN) · MQTT (Mosquitto) · Shell Script (Zsh) · Python3 · PM2</w:t>
      </w:r>
    </w:p>
    <w:p>
      <w:pPr>
        <w:pStyle w:val="ListBullet"/>
      </w:pPr>
      <w:r>
        <w:t>代码改动量：C++ 3 行 + Shell 脚本重构 (grep → python3 json)，改动极小、向后兼容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