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E1E76">
      <w:pPr>
        <w:jc w:val="center"/>
        <w:rPr>
          <w:rFonts w:hint="eastAsia" w:ascii="黑体" w:hAnsi="黑体" w:eastAsia="黑体" w:cs="Times New Roman"/>
          <w:b/>
          <w:bCs/>
          <w:kern w:val="2"/>
          <w:sz w:val="32"/>
          <w:szCs w:val="32"/>
        </w:rPr>
      </w:pPr>
      <w:r>
        <w:rPr>
          <w:rFonts w:hint="eastAsia" w:ascii="黑体" w:hAnsi="黑体" w:eastAsia="黑体" w:cs="Times New Roman"/>
          <w:b/>
          <w:bCs/>
          <w:kern w:val="2"/>
          <w:sz w:val="32"/>
          <w:szCs w:val="32"/>
        </w:rPr>
        <w:drawing>
          <wp:inline distT="0" distB="0" distL="0" distR="0">
            <wp:extent cx="4070985" cy="1065530"/>
            <wp:effectExtent l="0" t="0" r="5715" b="1270"/>
            <wp:docPr id="51" name="图片 51" descr="校徽校名标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校徽校名标准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B4334">
      <w:pPr>
        <w:jc w:val="center"/>
        <w:rPr>
          <w:rFonts w:hint="eastAsia" w:ascii="黑体" w:hAnsi="黑体" w:eastAsia="黑体" w:cs="Times New Roman"/>
          <w:b/>
          <w:bCs/>
          <w:kern w:val="2"/>
          <w:sz w:val="32"/>
          <w:szCs w:val="32"/>
        </w:rPr>
      </w:pPr>
    </w:p>
    <w:p w14:paraId="0344F263">
      <w:pPr>
        <w:pStyle w:val="3"/>
        <w:jc w:val="center"/>
        <w:rPr>
          <w:rFonts w:hint="eastAsia" w:ascii="黑体" w:hAnsi="黑体" w:eastAsia="黑体" w:cs="黑体"/>
          <w:color w:val="000000"/>
          <w:sz w:val="52"/>
          <w:szCs w:val="52"/>
        </w:rPr>
      </w:pPr>
      <w:bookmarkStart w:id="0" w:name="_Toc19860"/>
      <w:r>
        <w:rPr>
          <w:rFonts w:hint="eastAsia" w:ascii="黑体" w:hAnsi="黑体" w:eastAsia="黑体" w:cs="黑体"/>
          <w:color w:val="000000"/>
          <w:sz w:val="52"/>
          <w:szCs w:val="52"/>
        </w:rPr>
        <w:t>超市财务管理系统报告</w:t>
      </w:r>
      <w:bookmarkEnd w:id="0"/>
    </w:p>
    <w:p w14:paraId="597D71A2">
      <w:pPr>
        <w:rPr>
          <w:rFonts w:hint="eastAsia" w:ascii="黑体" w:hAnsi="黑体" w:eastAsia="黑体" w:cs="黑体"/>
          <w:color w:val="000000"/>
          <w:sz w:val="52"/>
          <w:szCs w:val="52"/>
        </w:rPr>
      </w:pPr>
    </w:p>
    <w:p w14:paraId="19C340B4">
      <w:pPr>
        <w:rPr>
          <w:rFonts w:hint="eastAsia" w:ascii="黑体" w:hAnsi="黑体" w:eastAsia="黑体" w:cs="黑体"/>
          <w:color w:val="000000"/>
          <w:sz w:val="52"/>
          <w:szCs w:val="52"/>
        </w:rPr>
      </w:pPr>
    </w:p>
    <w:p w14:paraId="149C51BB">
      <w:pPr>
        <w:rPr>
          <w:rFonts w:hint="eastAsia" w:ascii="黑体" w:hAnsi="黑体" w:eastAsia="黑体" w:cs="黑体"/>
          <w:color w:val="000000"/>
          <w:sz w:val="52"/>
          <w:szCs w:val="52"/>
        </w:rPr>
      </w:pPr>
    </w:p>
    <w:tbl>
      <w:tblPr>
        <w:tblStyle w:val="35"/>
        <w:tblW w:w="604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4151"/>
      </w:tblGrid>
      <w:tr w14:paraId="74A78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3D4646F0">
            <w:pPr>
              <w:widowControl w:val="0"/>
              <w:spacing w:after="0" w:line="288" w:lineRule="auto"/>
              <w:contextualSpacing/>
              <w:jc w:val="center"/>
              <w:rPr>
                <w:rFonts w:ascii="黑体" w:hAnsi="黑体" w:eastAsia="黑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题</w:t>
            </w:r>
            <w:r>
              <w:rPr>
                <w:rFonts w:ascii="黑体" w:hAnsi="黑体" w:eastAsia="黑体" w:cs="Times New Roman"/>
                <w:b/>
                <w:bCs/>
                <w:kern w:val="2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目：</w:t>
            </w:r>
          </w:p>
        </w:tc>
        <w:tc>
          <w:tcPr>
            <w:tcW w:w="4151" w:type="dxa"/>
            <w:tcBorders>
              <w:bottom w:val="single" w:color="auto" w:sz="4" w:space="0"/>
            </w:tcBorders>
            <w:vAlign w:val="center"/>
          </w:tcPr>
          <w:p w14:paraId="4C1C4C4A">
            <w:pPr>
              <w:widowControl w:val="0"/>
              <w:spacing w:after="0" w:line="288" w:lineRule="auto"/>
              <w:contextualSpacing/>
              <w:jc w:val="center"/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超市财务管理系统</w:t>
            </w: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  <w:lang w:val="en-US" w:eastAsia="zh-CN"/>
              </w:rPr>
              <w:t>设计</w:t>
            </w:r>
          </w:p>
        </w:tc>
      </w:tr>
      <w:tr w14:paraId="425A3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5A726B04">
            <w:pPr>
              <w:widowControl w:val="0"/>
              <w:spacing w:after="0" w:line="288" w:lineRule="auto"/>
              <w:contextualSpacing/>
              <w:rPr>
                <w:rFonts w:ascii="黑体" w:hAnsi="黑体" w:eastAsia="黑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学生学号：</w:t>
            </w:r>
          </w:p>
        </w:tc>
        <w:tc>
          <w:tcPr>
            <w:tcW w:w="4151" w:type="dxa"/>
            <w:tcBorders>
              <w:bottom w:val="single" w:color="auto" w:sz="4" w:space="0"/>
            </w:tcBorders>
            <w:vAlign w:val="center"/>
          </w:tcPr>
          <w:p w14:paraId="728062C6">
            <w:pPr>
              <w:widowControl w:val="0"/>
              <w:spacing w:after="0" w:line="288" w:lineRule="auto"/>
              <w:contextualSpacing/>
              <w:jc w:val="center"/>
              <w:rPr>
                <w:rFonts w:hint="default" w:ascii="黑体" w:hAnsi="黑体" w:eastAsia="黑体" w:cs="Times New Roman"/>
                <w:b/>
                <w:bCs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  <w:lang w:val="en-US" w:eastAsia="zh-CN"/>
              </w:rPr>
              <w:t>1602230220</w:t>
            </w:r>
          </w:p>
        </w:tc>
      </w:tr>
      <w:tr w14:paraId="41D99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1ACE88DC">
            <w:pPr>
              <w:widowControl w:val="0"/>
              <w:spacing w:after="0" w:line="288" w:lineRule="auto"/>
              <w:contextualSpacing/>
              <w:jc w:val="center"/>
              <w:rPr>
                <w:rFonts w:ascii="黑体" w:hAnsi="黑体" w:eastAsia="黑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学生姓名：</w:t>
            </w:r>
          </w:p>
        </w:tc>
        <w:tc>
          <w:tcPr>
            <w:tcW w:w="41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651B6B">
            <w:pPr>
              <w:widowControl w:val="0"/>
              <w:spacing w:after="0" w:line="288" w:lineRule="auto"/>
              <w:contextualSpacing/>
              <w:jc w:val="center"/>
              <w:rPr>
                <w:rFonts w:hint="default" w:ascii="黑体" w:hAnsi="黑体" w:eastAsia="黑体" w:cs="Times New Roman"/>
                <w:b/>
                <w:bCs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  <w:lang w:val="en-US" w:eastAsia="zh-CN"/>
              </w:rPr>
              <w:t>卓书贵</w:t>
            </w:r>
          </w:p>
        </w:tc>
      </w:tr>
      <w:tr w14:paraId="50F2E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020F3496">
            <w:pPr>
              <w:widowControl w:val="0"/>
              <w:spacing w:after="0" w:line="288" w:lineRule="auto"/>
              <w:contextualSpacing/>
              <w:jc w:val="center"/>
              <w:rPr>
                <w:rFonts w:ascii="黑体" w:hAnsi="黑体" w:eastAsia="黑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学</w:t>
            </w:r>
            <w:r>
              <w:rPr>
                <w:rFonts w:ascii="黑体" w:hAnsi="黑体" w:eastAsia="黑体" w:cs="Times New Roman"/>
                <w:b/>
                <w:bCs/>
                <w:kern w:val="2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院：</w:t>
            </w:r>
          </w:p>
        </w:tc>
        <w:tc>
          <w:tcPr>
            <w:tcW w:w="41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610469">
            <w:pPr>
              <w:widowControl w:val="0"/>
              <w:spacing w:after="0" w:line="288" w:lineRule="auto"/>
              <w:contextualSpacing/>
              <w:jc w:val="center"/>
              <w:rPr>
                <w:rFonts w:ascii="黑体" w:hAnsi="黑体" w:eastAsia="黑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商学院</w:t>
            </w:r>
          </w:p>
        </w:tc>
      </w:tr>
      <w:tr w14:paraId="63877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108EF964">
            <w:pPr>
              <w:widowControl w:val="0"/>
              <w:spacing w:after="0" w:line="288" w:lineRule="auto"/>
              <w:contextualSpacing/>
              <w:jc w:val="center"/>
              <w:rPr>
                <w:rFonts w:ascii="黑体" w:hAnsi="黑体" w:eastAsia="黑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专业班级：</w:t>
            </w:r>
          </w:p>
        </w:tc>
        <w:tc>
          <w:tcPr>
            <w:tcW w:w="41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02190A">
            <w:pPr>
              <w:widowControl w:val="0"/>
              <w:spacing w:after="0" w:line="288" w:lineRule="auto"/>
              <w:contextualSpacing/>
              <w:jc w:val="center"/>
              <w:rPr>
                <w:rFonts w:hint="default" w:ascii="黑体" w:hAnsi="黑体" w:eastAsia="黑体" w:cs="Times New Roman"/>
                <w:b/>
                <w:bCs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  <w:lang w:val="en-US" w:eastAsia="zh-CN"/>
              </w:rPr>
              <w:t>信管2302班</w:t>
            </w:r>
          </w:p>
        </w:tc>
      </w:tr>
    </w:tbl>
    <w:p w14:paraId="7DEAFCCE">
      <w:pPr>
        <w:rPr>
          <w:rFonts w:hint="eastAsia" w:ascii="黑体" w:hAnsi="黑体" w:eastAsia="黑体" w:cs="黑体"/>
          <w:color w:val="000000"/>
          <w:sz w:val="52"/>
          <w:szCs w:val="52"/>
        </w:rPr>
      </w:pPr>
    </w:p>
    <w:p w14:paraId="6C48ECA0">
      <w:pPr>
        <w:rPr>
          <w:rFonts w:hint="eastAsia" w:ascii="黑体" w:hAnsi="黑体" w:eastAsia="黑体" w:cs="黑体"/>
          <w:color w:val="000000"/>
          <w:sz w:val="52"/>
          <w:szCs w:val="52"/>
        </w:rPr>
      </w:pPr>
    </w:p>
    <w:p w14:paraId="23568382">
      <w:pPr>
        <w:rPr>
          <w:rFonts w:hint="eastAsia" w:ascii="黑体" w:hAnsi="黑体" w:eastAsia="黑体" w:cs="黑体"/>
          <w:color w:val="000000"/>
          <w:sz w:val="52"/>
          <w:szCs w:val="52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5845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sz w:val="22"/>
          <w:szCs w:val="22"/>
          <w:lang w:val="en-US" w:eastAsia="en-US" w:bidi="ar-SA"/>
        </w:rPr>
      </w:sdtEndPr>
      <w:sdtContent>
        <w:p w14:paraId="4E83A43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3D02ECF">
          <w:pPr>
            <w:pStyle w:val="27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_Toc19860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52"/>
            </w:rPr>
            <w:t>超市财务管理系统报告</w:t>
          </w:r>
          <w:r>
            <w:tab/>
          </w:r>
          <w:r>
            <w:fldChar w:fldCharType="begin"/>
          </w:r>
          <w:r>
            <w:instrText xml:space="preserve"> PAGEREF _Toc19860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344CE9D">
          <w:pPr>
            <w:pStyle w:val="3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_Toc28191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36"/>
            </w:rPr>
            <w:t>1. 系统愿景</w:t>
          </w:r>
          <w:r>
            <w:tab/>
          </w:r>
          <w:r>
            <w:fldChar w:fldCharType="begin"/>
          </w:r>
          <w:r>
            <w:instrText xml:space="preserve"> PAGEREF _Toc28191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C625978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_Toc25631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_Toc25631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EC722A2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_Toc5485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1.2 系统定位</w:t>
          </w:r>
          <w:r>
            <w:tab/>
          </w:r>
          <w:r>
            <w:fldChar w:fldCharType="begin"/>
          </w:r>
          <w:r>
            <w:instrText xml:space="preserve"> PAGEREF _Toc5485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4C01A7C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_Toc14602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 xml:space="preserve">1.3 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系统愿景</w:t>
          </w:r>
          <w:r>
            <w:tab/>
          </w:r>
          <w:r>
            <w:fldChar w:fldCharType="begin"/>
          </w:r>
          <w:r>
            <w:instrText xml:space="preserve"> PAGEREF _Toc14602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D2B467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_Toc4941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1.4 目标用户</w:t>
          </w:r>
          <w:r>
            <w:tab/>
          </w:r>
          <w:r>
            <w:fldChar w:fldCharType="begin"/>
          </w:r>
          <w:r>
            <w:instrText xml:space="preserve"> PAGEREF _Toc4941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68EC1CA">
          <w:pPr>
            <w:pStyle w:val="3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_Toc12836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36"/>
            </w:rPr>
            <w:t>2. 业务建模</w:t>
          </w:r>
          <w:r>
            <w:tab/>
          </w:r>
          <w:r>
            <w:fldChar w:fldCharType="begin"/>
          </w:r>
          <w:r>
            <w:instrText xml:space="preserve"> PAGEREF _Toc12836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93E9AD4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_Toc5612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2.1 业务领域模型</w:t>
          </w:r>
          <w:r>
            <w:tab/>
          </w:r>
          <w:r>
            <w:fldChar w:fldCharType="begin"/>
          </w:r>
          <w:r>
            <w:instrText xml:space="preserve"> PAGEREF _Toc5612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A8C8E1B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_Toc3610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</w:t>
          </w:r>
          <w:r>
            <w:rPr>
              <w:rFonts w:hint="eastAsia" w:ascii="黑体" w:hAnsi="黑体" w:eastAsia="黑体" w:cs="黑体"/>
              <w:szCs w:val="28"/>
            </w:rPr>
            <w:t xml:space="preserve"> 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核心</w:t>
          </w:r>
          <w:r>
            <w:rPr>
              <w:rFonts w:hint="eastAsia" w:ascii="黑体" w:hAnsi="黑体" w:eastAsia="黑体" w:cs="黑体"/>
              <w:szCs w:val="28"/>
            </w:rPr>
            <w:t>业务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流程</w:t>
          </w:r>
          <w:r>
            <w:tab/>
          </w:r>
          <w:r>
            <w:fldChar w:fldCharType="begin"/>
          </w:r>
          <w:r>
            <w:instrText xml:space="preserve"> PAGEREF _Toc3610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E710B6E">
          <w:pPr>
            <w:pStyle w:val="3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_Toc19887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36"/>
              <w:lang w:val="en-US" w:eastAsia="zh-CN"/>
            </w:rPr>
            <w:t>3</w:t>
          </w:r>
          <w:r>
            <w:rPr>
              <w:rFonts w:hint="eastAsia" w:ascii="黑体" w:hAnsi="黑体" w:eastAsia="黑体" w:cs="黑体"/>
              <w:szCs w:val="36"/>
            </w:rPr>
            <w:t xml:space="preserve">. </w:t>
          </w:r>
          <w:r>
            <w:rPr>
              <w:rFonts w:hint="eastAsia" w:ascii="黑体" w:hAnsi="黑体" w:eastAsia="黑体" w:cs="黑体"/>
              <w:szCs w:val="36"/>
              <w:lang w:val="en-US" w:eastAsia="zh-CN"/>
            </w:rPr>
            <w:t>用例</w:t>
          </w:r>
          <w:r>
            <w:tab/>
          </w:r>
          <w:r>
            <w:fldChar w:fldCharType="begin"/>
          </w:r>
          <w:r>
            <w:instrText xml:space="preserve"> PAGEREF _Toc19887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763B8F7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_Toc7805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3</w:t>
          </w:r>
          <w:r>
            <w:rPr>
              <w:rFonts w:hint="eastAsia" w:ascii="黑体" w:hAnsi="黑体" w:eastAsia="黑体" w:cs="黑体"/>
              <w:szCs w:val="28"/>
            </w:rPr>
            <w:t>.1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用例图</w:t>
          </w:r>
          <w:r>
            <w:tab/>
          </w:r>
          <w:r>
            <w:fldChar w:fldCharType="begin"/>
          </w:r>
          <w:r>
            <w:instrText xml:space="preserve"> PAGEREF _Toc7805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6C0778F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_Toc9632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8"/>
              <w:lang w:val="en-US" w:eastAsia="zh-CN"/>
            </w:rPr>
            <w:t>3.2主要用例描述</w:t>
          </w:r>
          <w:r>
            <w:tab/>
          </w:r>
          <w:r>
            <w:fldChar w:fldCharType="begin"/>
          </w:r>
          <w:r>
            <w:instrText xml:space="preserve"> PAGEREF _Toc9632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C484DE0">
          <w:pPr>
            <w:pStyle w:val="3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_Toc27397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36"/>
            </w:rPr>
            <w:t>4. 分析类图</w:t>
          </w:r>
          <w:r>
            <w:tab/>
          </w:r>
          <w:r>
            <w:fldChar w:fldCharType="begin"/>
          </w:r>
          <w:r>
            <w:instrText xml:space="preserve"> PAGEREF _Toc27397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01C45C8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_Toc29722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4.1 核心类结构</w:t>
          </w:r>
          <w:r>
            <w:tab/>
          </w:r>
          <w:r>
            <w:fldChar w:fldCharType="begin"/>
          </w:r>
          <w:r>
            <w:instrText xml:space="preserve"> PAGEREF _Toc29722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654D631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_Toc20480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4.2 类关系</w:t>
          </w:r>
          <w:r>
            <w:tab/>
          </w:r>
          <w:r>
            <w:fldChar w:fldCharType="begin"/>
          </w:r>
          <w:r>
            <w:instrText xml:space="preserve"> PAGEREF _Toc20480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D6ED70">
          <w:pPr>
            <w:pStyle w:val="3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_Toc3600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36"/>
            </w:rPr>
            <w:t>5. 序列图</w:t>
          </w:r>
          <w:r>
            <w:tab/>
          </w:r>
          <w:r>
            <w:fldChar w:fldCharType="begin"/>
          </w:r>
          <w:r>
            <w:instrText xml:space="preserve"> PAGEREF _Toc3600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F995643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_Toc30980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5.1 采购流程序列图</w:t>
          </w:r>
          <w:r>
            <w:tab/>
          </w:r>
          <w:r>
            <w:fldChar w:fldCharType="begin"/>
          </w:r>
          <w:r>
            <w:instrText xml:space="preserve"> PAGEREF _Toc30980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CB6DCFF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_Toc14700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5.2 销售流程序列图</w:t>
          </w:r>
          <w:r>
            <w:tab/>
          </w:r>
          <w:r>
            <w:fldChar w:fldCharType="begin"/>
          </w:r>
          <w:r>
            <w:instrText xml:space="preserve"> PAGEREF _Toc14700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4D46D07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_Toc25180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5.3 生成财务报表序列图</w:t>
          </w:r>
          <w:r>
            <w:tab/>
          </w:r>
          <w:r>
            <w:fldChar w:fldCharType="begin"/>
          </w:r>
          <w:r>
            <w:instrText xml:space="preserve"> PAGEREF _Toc25180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C890F11">
          <w:pPr>
            <w:pStyle w:val="3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_Toc8005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36"/>
            </w:rPr>
            <w:t>6. 数据库设计</w:t>
          </w:r>
          <w:r>
            <w:tab/>
          </w:r>
          <w:r>
            <w:fldChar w:fldCharType="begin"/>
          </w:r>
          <w:r>
            <w:instrText xml:space="preserve"> PAGEREF _Toc8005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3AAE6E3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_Toc7889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6.1 数据库表结构</w:t>
          </w:r>
          <w:r>
            <w:tab/>
          </w:r>
          <w:r>
            <w:fldChar w:fldCharType="begin"/>
          </w:r>
          <w:r>
            <w:instrText xml:space="preserve"> PAGEREF _Toc7889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A124891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_Toc9482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6.2 数据库关系图</w:t>
          </w:r>
          <w:r>
            <w:tab/>
          </w:r>
          <w:r>
            <w:fldChar w:fldCharType="begin"/>
          </w:r>
          <w:r>
            <w:instrText xml:space="preserve"> PAGEREF _Toc9482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526044E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_Toc19639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6.3 关键索引</w:t>
          </w:r>
          <w:r>
            <w:tab/>
          </w:r>
          <w:r>
            <w:fldChar w:fldCharType="begin"/>
          </w:r>
          <w:r>
            <w:instrText xml:space="preserve"> PAGEREF _Toc19639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30AF7D4">
          <w:pPr>
            <w:pStyle w:val="3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_Toc3032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36"/>
            </w:rPr>
            <w:t>7. 主要界面设计</w:t>
          </w:r>
          <w:r>
            <w:tab/>
          </w:r>
          <w:r>
            <w:fldChar w:fldCharType="begin"/>
          </w:r>
          <w:r>
            <w:instrText xml:space="preserve"> PAGEREF _Toc3032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1CC0513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_Toc15464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7.1 系统架构</w:t>
          </w:r>
          <w:r>
            <w:tab/>
          </w:r>
          <w:r>
            <w:fldChar w:fldCharType="begin"/>
          </w:r>
          <w:r>
            <w:instrText xml:space="preserve"> PAGEREF _Toc15464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2343562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_Toc28556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7.2 界面设计原则</w:t>
          </w:r>
          <w:r>
            <w:tab/>
          </w:r>
          <w:r>
            <w:fldChar w:fldCharType="begin"/>
          </w:r>
          <w:r>
            <w:instrText xml:space="preserve"> PAGEREF _Toc28556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E949A08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_Toc7061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7.3 主要界面截图说明</w:t>
          </w:r>
          <w:r>
            <w:tab/>
          </w:r>
          <w:r>
            <w:fldChar w:fldCharType="begin"/>
          </w:r>
          <w:r>
            <w:instrText xml:space="preserve"> PAGEREF _Toc7061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508A08E">
          <w:pPr>
            <w:pStyle w:val="3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_Toc19279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36"/>
            </w:rPr>
            <w:t>8. 系统实现总结</w:t>
          </w:r>
          <w:r>
            <w:tab/>
          </w:r>
          <w:r>
            <w:fldChar w:fldCharType="begin"/>
          </w:r>
          <w:r>
            <w:instrText xml:space="preserve"> PAGEREF _Toc19279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9F79298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_Toc21519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8.1 技术栈</w:t>
          </w:r>
          <w:r>
            <w:tab/>
          </w:r>
          <w:r>
            <w:fldChar w:fldCharType="begin"/>
          </w:r>
          <w:r>
            <w:instrText xml:space="preserve"> PAGEREF _Toc21519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98F71E6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_Toc6070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8.2 核心功能实现</w:t>
          </w:r>
          <w:r>
            <w:tab/>
          </w:r>
          <w:r>
            <w:fldChar w:fldCharType="begin"/>
          </w:r>
          <w:r>
            <w:instrText xml:space="preserve"> PAGEREF _Toc6070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A33D3C8">
          <w:pPr>
            <w:pStyle w:val="2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_Toc508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8.3 系统特点</w:t>
          </w:r>
          <w:r>
            <w:tab/>
          </w:r>
          <w:r>
            <w:fldChar w:fldCharType="begin"/>
          </w:r>
          <w:r>
            <w:instrText xml:space="preserve"> PAGEREF _Toc508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8D2341C">
          <w:pPr>
            <w:rPr>
              <w:rFonts w:hint="eastAsia" w:asciiTheme="minorHAnsi" w:hAnsiTheme="minorHAnsi" w:eastAsiaTheme="minorEastAsia" w:cstheme="minorBidi"/>
              <w:sz w:val="22"/>
              <w:szCs w:val="22"/>
              <w:lang w:val="en-US" w:eastAsia="en-US" w:bidi="ar-SA"/>
            </w:rPr>
            <w:sectPr>
              <w:footerReference r:id="rId5" w:type="default"/>
              <w:pgSz w:w="12240" w:h="15840"/>
              <w:pgMar w:top="1440" w:right="1800" w:bottom="1440" w:left="1800" w:header="720" w:footer="720" w:gutter="0"/>
              <w:cols w:space="720" w:num="1"/>
              <w:docGrid w:linePitch="360" w:charSpace="0"/>
            </w:sectPr>
          </w:pPr>
          <w:r>
            <w:rPr>
              <w:rFonts w:hint="eastAsia"/>
            </w:rPr>
            <w:fldChar w:fldCharType="end"/>
          </w:r>
        </w:p>
      </w:sdtContent>
    </w:sdt>
    <w:p w14:paraId="1976816F">
      <w:pPr>
        <w:rPr>
          <w:rFonts w:hint="eastAsia"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56510012">
      <w:pPr>
        <w:pStyle w:val="4"/>
        <w:rPr>
          <w:rFonts w:hint="eastAsia" w:ascii="黑体" w:hAnsi="黑体" w:eastAsia="黑体" w:cs="黑体"/>
          <w:sz w:val="32"/>
          <w:szCs w:val="32"/>
        </w:rPr>
      </w:pPr>
      <w:bookmarkStart w:id="1" w:name="_Toc28191"/>
      <w:r>
        <w:rPr>
          <w:rFonts w:hint="eastAsia" w:ascii="黑体" w:hAnsi="黑体" w:eastAsia="黑体" w:cs="黑体"/>
          <w:color w:val="000000"/>
          <w:sz w:val="36"/>
          <w:szCs w:val="36"/>
        </w:rPr>
        <w:t>1. 系统愿景</w:t>
      </w:r>
      <w:bookmarkEnd w:id="1"/>
    </w:p>
    <w:p w14:paraId="5D1BC85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</w:rPr>
      </w:pPr>
      <w:bookmarkStart w:id="2" w:name="_Toc25631"/>
      <w:r>
        <w:rPr>
          <w:rFonts w:hint="eastAsia" w:ascii="黑体" w:hAnsi="黑体" w:eastAsia="黑体" w:cs="黑体"/>
          <w:color w:val="000000"/>
          <w:sz w:val="28"/>
          <w:szCs w:val="28"/>
        </w:rPr>
        <w:t>1.1 项目背景</w:t>
      </w:r>
      <w:bookmarkEnd w:id="2"/>
    </w:p>
    <w:p w14:paraId="33DAF62C">
      <w:pPr>
        <w:ind w:firstLine="220" w:firstLineChars="100"/>
        <w:rPr>
          <w:rFonts w:hint="eastAsia" w:ascii="黑体" w:hAnsi="黑体" w:eastAsia="黑体" w:cs="黑体"/>
        </w:rPr>
      </w:pPr>
      <w:r>
        <w:rPr>
          <w:rFonts w:hint="eastAsia" w:ascii="宋体" w:hAnsi="宋体" w:eastAsia="宋体" w:cs="宋体"/>
          <w:color w:val="000000"/>
        </w:rPr>
        <w:t>随着零售行业的快速发展，超市作为日常生活用品的主要销售渠道，其财务管理的效率和准确性直接影响到企业的经营决策和盈利能力。传统的手工记账方式存在效率低下、容易出错、数据难以统计分析等问题，已无法满足现代超市管理的需求。因此，开发一套高效、准确、易用的超市财务管理系统成为当务之急。</w:t>
      </w:r>
    </w:p>
    <w:p w14:paraId="424932B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</w:rPr>
      </w:pPr>
      <w:bookmarkStart w:id="3" w:name="_Toc5485"/>
      <w:r>
        <w:rPr>
          <w:rFonts w:hint="eastAsia" w:ascii="黑体" w:hAnsi="黑体" w:eastAsia="黑体" w:cs="黑体"/>
          <w:color w:val="000000"/>
          <w:sz w:val="28"/>
          <w:szCs w:val="28"/>
        </w:rPr>
        <w:t>1.2 系统定位</w:t>
      </w:r>
      <w:bookmarkEnd w:id="3"/>
    </w:p>
    <w:p w14:paraId="31D4AD45">
      <w:pPr>
        <w:ind w:firstLine="220" w:firstLineChars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本超市财务管理系统是一款基于Web技术的企业级财务管理软件，旨在帮助超市管理者实现对商品、供应商、采购、销售、收支等核心业务的全面数字化管理，并提供多维度的财务报表分析功能，为企业决策提供数据支持。</w:t>
      </w:r>
    </w:p>
    <w:p w14:paraId="1E03C3F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default" w:ascii="黑体" w:hAnsi="黑体" w:eastAsia="黑体" w:cs="黑体"/>
          <w:lang w:val="en-US" w:eastAsia="zh-CN"/>
        </w:rPr>
      </w:pPr>
      <w:bookmarkStart w:id="4" w:name="_Toc14602"/>
      <w:r>
        <w:rPr>
          <w:rFonts w:hint="eastAsia" w:ascii="黑体" w:hAnsi="黑体" w:eastAsia="黑体" w:cs="黑体"/>
          <w:color w:val="000000"/>
          <w:sz w:val="28"/>
          <w:szCs w:val="28"/>
        </w:rPr>
        <w:t xml:space="preserve">1.3 </w:t>
      </w: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系统愿景</w:t>
      </w:r>
      <w:bookmarkEnd w:id="4"/>
    </w:p>
    <w:p w14:paraId="164D0D55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提高管理效率：替代手工记账，实现业务流程的自动化处理</w:t>
      </w:r>
    </w:p>
    <w:p w14:paraId="185445AC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确保数据准确：统一数据入口，减少人为错误</w:t>
      </w:r>
    </w:p>
    <w:p w14:paraId="259B7CBF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提供决策支持：多维度财务分析报表，帮助管理者洞察业务状况</w:t>
      </w:r>
    </w:p>
    <w:p w14:paraId="487B7301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降低运营成本：优化库存管理，减少资金占用</w:t>
      </w:r>
    </w:p>
    <w:p w14:paraId="42FBA16D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提升服务质量：实时掌握商品库存和销售情况，保证供应链畅通</w:t>
      </w:r>
    </w:p>
    <w:p w14:paraId="339E3D5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</w:rPr>
      </w:pPr>
      <w:bookmarkStart w:id="5" w:name="_Toc4941"/>
      <w:r>
        <w:rPr>
          <w:rFonts w:hint="eastAsia" w:ascii="黑体" w:hAnsi="黑体" w:eastAsia="黑体" w:cs="黑体"/>
          <w:color w:val="000000"/>
          <w:sz w:val="28"/>
          <w:szCs w:val="28"/>
        </w:rPr>
        <w:t>1.4 目标用户</w:t>
      </w:r>
      <w:bookmarkEnd w:id="5"/>
    </w:p>
    <w:p w14:paraId="14112B92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超市管理者：查看财务报表，进行经营决策</w:t>
      </w:r>
    </w:p>
    <w:p w14:paraId="00F5A79A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财务人员：处理日常收支、生成财务报表</w:t>
      </w:r>
    </w:p>
    <w:p w14:paraId="4D52135A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库存管理人员：管理商品库存、处理采购和销售</w:t>
      </w:r>
    </w:p>
    <w:p w14:paraId="676A3511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系统管理员：维护系统用户和基础数据</w:t>
      </w:r>
    </w:p>
    <w:p w14:paraId="5C5D5F9F">
      <w:pPr>
        <w:pStyle w:val="4"/>
        <w:rPr>
          <w:rFonts w:hint="eastAsia" w:ascii="黑体" w:hAnsi="黑体" w:eastAsia="黑体" w:cs="黑体"/>
          <w:sz w:val="32"/>
          <w:szCs w:val="32"/>
        </w:rPr>
      </w:pPr>
      <w:bookmarkStart w:id="6" w:name="_Toc12836"/>
      <w:r>
        <w:rPr>
          <w:rFonts w:hint="eastAsia" w:ascii="黑体" w:hAnsi="黑体" w:eastAsia="黑体" w:cs="黑体"/>
          <w:color w:val="000000"/>
          <w:sz w:val="36"/>
          <w:szCs w:val="36"/>
        </w:rPr>
        <w:t>2. 业务建模</w:t>
      </w:r>
      <w:bookmarkEnd w:id="6"/>
    </w:p>
    <w:p w14:paraId="1FB014A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7" w:name="_Toc5612"/>
      <w:r>
        <w:rPr>
          <w:rFonts w:hint="eastAsia" w:ascii="黑体" w:hAnsi="黑体" w:eastAsia="黑体" w:cs="黑体"/>
          <w:color w:val="000000"/>
          <w:sz w:val="28"/>
          <w:szCs w:val="28"/>
        </w:rPr>
        <w:t>2.1 业务领域模型</w:t>
      </w:r>
      <w:bookmarkEnd w:id="7"/>
    </w:p>
    <w:p w14:paraId="0EA70803">
      <w:pPr>
        <w:rPr>
          <w:rFonts w:hint="eastAsia" w:ascii="黑体" w:hAnsi="黑体" w:eastAsia="黑体" w:cs="黑体"/>
          <w:color w:val="000000"/>
        </w:rPr>
      </w:pPr>
      <w:r>
        <w:rPr>
          <w:rFonts w:hint="eastAsia" w:ascii="黑体" w:hAnsi="黑体" w:eastAsia="黑体" w:cs="黑体"/>
          <w:color w:val="000000"/>
        </w:rPr>
        <w:t>超市财务管理系统涉及的核心业务领域包括：</w:t>
      </w:r>
    </w:p>
    <w:p w14:paraId="4BC8E4C0">
      <w:pPr>
        <w:keepNext w:val="0"/>
        <w:keepLines w:val="0"/>
        <w:widowControl/>
        <w:suppressLineNumbers w:val="0"/>
        <w:wordWrap/>
        <w:jc w:val="center"/>
        <w:rPr>
          <w:rFonts w:hint="eastAsia" w:ascii="黑体" w:hAnsi="黑体" w:eastAsia="黑体" w:cs="黑体"/>
          <w:b/>
          <w:bCs/>
          <w:i w:val="0"/>
          <w:iCs w:val="0"/>
          <w:caps w:val="0"/>
          <w:color w:val="080808"/>
          <w:spacing w:val="0"/>
          <w:kern w:val="0"/>
          <w:sz w:val="22"/>
          <w:szCs w:val="22"/>
          <w:bdr w:val="none" w:color="auto" w:sz="0" w:space="0"/>
          <w:lang w:val="en-US" w:eastAsia="zh-CN" w:bidi="ar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tbl>
      <w:tblPr>
        <w:tblW w:w="10098" w:type="dxa"/>
        <w:tblInd w:w="0" w:type="dxa"/>
        <w:tblBorders>
          <w:top w:val="single" w:color="auto" w:sz="4" w:space="0"/>
          <w:left w:val="single" w:color="393B40" w:sz="4" w:space="0"/>
          <w:bottom w:val="single" w:color="393B40" w:sz="4" w:space="0"/>
          <w:right w:val="single" w:color="393B4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3"/>
        <w:gridCol w:w="3480"/>
        <w:gridCol w:w="4505"/>
      </w:tblGrid>
      <w:tr w14:paraId="65F434FC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3" w:hRule="atLeast"/>
          <w:tblHeader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EF4F6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业务领域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CEB87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核心概念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4AE76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主要功能</w:t>
            </w:r>
          </w:p>
        </w:tc>
      </w:tr>
      <w:tr w14:paraId="0ED88F26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6843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商品管理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2489F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商品、类别、价格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F7DD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商品信息维护、价格管理</w:t>
            </w:r>
          </w:p>
        </w:tc>
      </w:tr>
      <w:tr w14:paraId="4B9242C2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058A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供应商管理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E2259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供应商、联系方式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20833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供应商信息维护、合作管理</w:t>
            </w:r>
          </w:p>
        </w:tc>
      </w:tr>
      <w:tr w14:paraId="1586BC1F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1A1E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采购管理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1191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采购订单、采购记录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63EC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采购流程管理、库存更新</w:t>
            </w:r>
          </w:p>
        </w:tc>
      </w:tr>
      <w:tr w14:paraId="45388497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6119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销售管理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ED6BB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销售订单、销售记录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E031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销售流程管理、库存扣减</w:t>
            </w:r>
          </w:p>
        </w:tc>
      </w:tr>
      <w:tr w14:paraId="30243E1B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46BC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D84F3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库存数量、库存价值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99B94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库存监控、低库存预警</w:t>
            </w:r>
          </w:p>
        </w:tc>
      </w:tr>
      <w:tr w14:paraId="736C8646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07F6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财务管理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08F19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收入、费用、利润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670E4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收支记录、财务报表生成</w:t>
            </w:r>
          </w:p>
        </w:tc>
      </w:tr>
      <w:tr w14:paraId="57184426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2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F1B6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3C4E8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用户、角色、权限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42C0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用户认证、权限控制</w:t>
            </w:r>
          </w:p>
        </w:tc>
      </w:tr>
    </w:tbl>
    <w:p w14:paraId="07A06C87">
      <w:pPr>
        <w:pStyle w:val="5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bookmarkStart w:id="8" w:name="_Toc3610"/>
      <w:r>
        <w:rPr>
          <w:rFonts w:hint="eastAsia" w:ascii="黑体" w:hAnsi="黑体" w:eastAsia="黑体" w:cs="黑体"/>
          <w:color w:val="000000"/>
          <w:sz w:val="28"/>
          <w:szCs w:val="28"/>
        </w:rPr>
        <w:t>2.</w:t>
      </w: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2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核心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业务</w:t>
      </w: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流程</w:t>
      </w:r>
      <w:bookmarkEnd w:id="8"/>
    </w:p>
    <w:p w14:paraId="25BBF6D9">
      <w:pPr>
        <w:pStyle w:val="6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4" w:lineRule="atLeast"/>
        <w:ind w:lef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80808"/>
          <w:spacing w:val="0"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80808"/>
          <w:spacing w:val="0"/>
          <w:sz w:val="22"/>
          <w:szCs w:val="22"/>
          <w:shd w:val="clear" w:fill="FFFFFF"/>
        </w:rPr>
        <w:t>2.2.1 采购业务流程</w:t>
      </w:r>
    </w:p>
    <w:p w14:paraId="199B13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80808"/>
          <w:spacing w:val="0"/>
          <w:sz w:val="22"/>
          <w:szCs w:val="22"/>
          <w:bdr w:val="none" w:color="auto" w:sz="0" w:space="0"/>
          <w:shd w:val="clear" w:fill="FFFFFF"/>
        </w:rPr>
        <w:t>库存管理人员检查库存，发现商品库存不足</w:t>
      </w:r>
    </w:p>
    <w:p w14:paraId="04A71F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80808"/>
          <w:spacing w:val="0"/>
          <w:sz w:val="22"/>
          <w:szCs w:val="22"/>
          <w:bdr w:val="none" w:color="auto" w:sz="0" w:space="0"/>
          <w:shd w:val="clear" w:fill="FFFFFF"/>
        </w:rPr>
        <w:t>生成采购计划，选择合适的供应商</w:t>
      </w:r>
    </w:p>
    <w:p w14:paraId="691200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80808"/>
          <w:spacing w:val="0"/>
          <w:sz w:val="22"/>
          <w:szCs w:val="22"/>
          <w:bdr w:val="none" w:color="auto" w:sz="0" w:space="0"/>
          <w:shd w:val="clear" w:fill="FFFFFF"/>
        </w:rPr>
        <w:t>录入采购信息（商品、数量、单价等）</w:t>
      </w:r>
    </w:p>
    <w:p w14:paraId="25F69D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80808"/>
          <w:spacing w:val="0"/>
          <w:sz w:val="22"/>
          <w:szCs w:val="22"/>
          <w:bdr w:val="none" w:color="auto" w:sz="0" w:space="0"/>
          <w:shd w:val="clear" w:fill="FFFFFF"/>
        </w:rPr>
        <w:t>系统自动计算采购成本，生成采购记录</w:t>
      </w:r>
    </w:p>
    <w:p w14:paraId="18A22D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80808"/>
          <w:spacing w:val="0"/>
          <w:sz w:val="22"/>
          <w:szCs w:val="22"/>
          <w:bdr w:val="none" w:color="auto" w:sz="0" w:space="0"/>
          <w:shd w:val="clear" w:fill="FFFFFF"/>
        </w:rPr>
        <w:t>库存自动更新（增加相应商品数量）</w:t>
      </w:r>
    </w:p>
    <w:p w14:paraId="4E6E6F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80808"/>
          <w:spacing w:val="0"/>
          <w:sz w:val="22"/>
          <w:szCs w:val="22"/>
          <w:bdr w:val="none" w:color="auto" w:sz="0" w:space="0"/>
          <w:shd w:val="clear" w:fill="FFFFFF"/>
        </w:rPr>
        <w:t>财务人员记录采购支出</w:t>
      </w:r>
    </w:p>
    <w:p w14:paraId="29F6B7FB">
      <w:pPr>
        <w:pStyle w:val="6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4" w:lineRule="atLeast"/>
        <w:ind w:lef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80808"/>
          <w:spacing w:val="0"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80808"/>
          <w:spacing w:val="0"/>
          <w:sz w:val="22"/>
          <w:szCs w:val="22"/>
          <w:shd w:val="clear" w:fill="FFFFFF"/>
        </w:rPr>
        <w:t>2.2.2 销售业务流程</w:t>
      </w:r>
    </w:p>
    <w:p w14:paraId="1699DB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80808"/>
          <w:spacing w:val="0"/>
          <w:sz w:val="22"/>
          <w:szCs w:val="22"/>
          <w:bdr w:val="none" w:color="auto" w:sz="0" w:space="0"/>
          <w:shd w:val="clear" w:fill="FFFFFF"/>
        </w:rPr>
        <w:t>销售人员录入销售信息（商品、数量等）</w:t>
      </w:r>
    </w:p>
    <w:p w14:paraId="065843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80808"/>
          <w:spacing w:val="0"/>
          <w:sz w:val="22"/>
          <w:szCs w:val="22"/>
          <w:bdr w:val="none" w:color="auto" w:sz="0" w:space="0"/>
          <w:shd w:val="clear" w:fill="FFFFFF"/>
        </w:rPr>
        <w:t>系统检查库存是否充足</w:t>
      </w:r>
    </w:p>
    <w:p w14:paraId="5ECD07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80808"/>
          <w:spacing w:val="0"/>
          <w:sz w:val="22"/>
          <w:szCs w:val="22"/>
          <w:bdr w:val="none" w:color="auto" w:sz="0" w:space="0"/>
          <w:shd w:val="clear" w:fill="FFFFFF"/>
        </w:rPr>
        <w:t>库存充足则计算销售金额，生成销售记录</w:t>
      </w:r>
    </w:p>
    <w:p w14:paraId="0D149ED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80808"/>
          <w:spacing w:val="0"/>
          <w:sz w:val="22"/>
          <w:szCs w:val="22"/>
          <w:bdr w:val="none" w:color="auto" w:sz="0" w:space="0"/>
          <w:shd w:val="clear" w:fill="FFFFFF"/>
        </w:rPr>
        <w:t>库存自动扣减相应数量</w:t>
      </w:r>
    </w:p>
    <w:p w14:paraId="639B49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80808"/>
          <w:spacing w:val="0"/>
          <w:sz w:val="22"/>
          <w:szCs w:val="22"/>
          <w:bdr w:val="none" w:color="auto" w:sz="0" w:space="0"/>
          <w:shd w:val="clear" w:fill="FFFFFF"/>
        </w:rPr>
        <w:t>财务人员记录销售收入</w:t>
      </w:r>
    </w:p>
    <w:p w14:paraId="2BFD7BDE">
      <w:pPr>
        <w:pStyle w:val="6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4" w:lineRule="atLeast"/>
        <w:ind w:lef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80808"/>
          <w:spacing w:val="0"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80808"/>
          <w:spacing w:val="0"/>
          <w:sz w:val="22"/>
          <w:szCs w:val="22"/>
          <w:shd w:val="clear" w:fill="FFFFFF"/>
        </w:rPr>
        <w:t>2.2.3 财务管理流程</w:t>
      </w:r>
    </w:p>
    <w:p w14:paraId="7BCF45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80808"/>
          <w:spacing w:val="0"/>
          <w:sz w:val="22"/>
          <w:szCs w:val="22"/>
          <w:bdr w:val="none" w:color="auto" w:sz="0" w:space="0"/>
          <w:shd w:val="clear" w:fill="FFFFFF"/>
        </w:rPr>
        <w:t>日常收支记录（采购支出、销售收支、其他费用和收入）</w:t>
      </w:r>
    </w:p>
    <w:p w14:paraId="38ACBC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80808"/>
          <w:spacing w:val="0"/>
          <w:sz w:val="22"/>
          <w:szCs w:val="22"/>
          <w:bdr w:val="none" w:color="auto" w:sz="0" w:space="0"/>
          <w:shd w:val="clear" w:fill="FFFFFF"/>
        </w:rPr>
        <w:t>系统自动汇总收支数据</w:t>
      </w:r>
    </w:p>
    <w:p w14:paraId="543458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80808"/>
          <w:spacing w:val="0"/>
          <w:sz w:val="22"/>
          <w:szCs w:val="22"/>
          <w:bdr w:val="none" w:color="auto" w:sz="0" w:space="0"/>
          <w:shd w:val="clear" w:fill="FFFFFF"/>
        </w:rPr>
        <w:t>生成财务报表（利润表、现金流量表、资产负债表）</w:t>
      </w:r>
    </w:p>
    <w:p w14:paraId="7F3577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color w:val="00000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80808"/>
          <w:spacing w:val="0"/>
          <w:sz w:val="22"/>
          <w:szCs w:val="22"/>
          <w:bdr w:val="none" w:color="auto" w:sz="0" w:space="0"/>
          <w:shd w:val="clear" w:fill="FFFFFF"/>
        </w:rPr>
        <w:t>管理层查看报表，进行经营决策</w:t>
      </w:r>
    </w:p>
    <w:p w14:paraId="0A5CB940">
      <w:pPr>
        <w:pStyle w:val="4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9" w:name="_Toc19887"/>
      <w:r>
        <w:rPr>
          <w:rFonts w:hint="eastAsia" w:ascii="黑体" w:hAnsi="黑体" w:eastAsia="黑体" w:cs="黑体"/>
          <w:color w:val="000000"/>
          <w:sz w:val="36"/>
          <w:szCs w:val="36"/>
          <w:lang w:val="en-US" w:eastAsia="zh-CN"/>
        </w:rPr>
        <w:t>3</w:t>
      </w:r>
      <w:r>
        <w:rPr>
          <w:rFonts w:hint="eastAsia" w:ascii="黑体" w:hAnsi="黑体" w:eastAsia="黑体" w:cs="黑体"/>
          <w:color w:val="000000"/>
          <w:sz w:val="36"/>
          <w:szCs w:val="36"/>
        </w:rPr>
        <w:t xml:space="preserve">. </w:t>
      </w:r>
      <w:r>
        <w:rPr>
          <w:rFonts w:hint="eastAsia" w:ascii="黑体" w:hAnsi="黑体" w:eastAsia="黑体" w:cs="黑体"/>
          <w:color w:val="000000"/>
          <w:sz w:val="36"/>
          <w:szCs w:val="36"/>
          <w:lang w:val="en-US" w:eastAsia="zh-CN"/>
        </w:rPr>
        <w:t>用例</w:t>
      </w:r>
      <w:bookmarkEnd w:id="9"/>
    </w:p>
    <w:p w14:paraId="1720E70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</w:pPr>
      <w:bookmarkStart w:id="10" w:name="_Toc7805"/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3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.1</w:t>
      </w: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用例图</w:t>
      </w:r>
      <w:bookmarkEnd w:id="10"/>
    </w:p>
    <w:p w14:paraId="44961F7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481320" cy="1047115"/>
            <wp:effectExtent l="0" t="0" r="508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C5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default" w:ascii="黑体" w:hAnsi="黑体" w:eastAsia="黑体" w:cs="黑体"/>
          <w:b/>
          <w:bCs/>
          <w:color w:val="000000"/>
          <w:sz w:val="28"/>
          <w:szCs w:val="28"/>
          <w:lang w:val="en-US" w:eastAsia="zh-CN"/>
        </w:rPr>
      </w:pPr>
      <w:bookmarkStart w:id="11" w:name="_Toc9632"/>
      <w:r>
        <w:rPr>
          <w:rFonts w:hint="eastAsia" w:ascii="黑体" w:hAnsi="黑体" w:eastAsia="黑体" w:cs="黑体"/>
          <w:b/>
          <w:bCs/>
          <w:color w:val="000000"/>
          <w:sz w:val="28"/>
          <w:szCs w:val="28"/>
          <w:lang w:val="en-US" w:eastAsia="zh-CN"/>
        </w:rPr>
        <w:t>3.2主要用例描述</w:t>
      </w:r>
      <w:bookmarkEnd w:id="11"/>
    </w:p>
    <w:p w14:paraId="767C77F5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</w:rPr>
        <w:t>3.2.</w:t>
      </w:r>
      <w:r>
        <w:rPr>
          <w:rFonts w:hint="eastAsia" w:ascii="黑体" w:hAnsi="黑体" w:eastAsia="黑体" w:cs="黑体"/>
          <w:color w:val="000000"/>
          <w:lang w:val="en-US" w:eastAsia="zh-CN"/>
        </w:rPr>
        <w:t>1用户认证</w:t>
      </w:r>
      <w:r>
        <w:rPr>
          <w:rFonts w:hint="eastAsia" w:ascii="黑体" w:hAnsi="黑体" w:eastAsia="黑体" w:cs="黑体"/>
          <w:color w:val="000000"/>
        </w:rPr>
        <w:t>用例</w:t>
      </w:r>
    </w:p>
    <w:tbl>
      <w:tblPr>
        <w:tblW w:w="8959" w:type="dxa"/>
        <w:tblInd w:w="0" w:type="dxa"/>
        <w:tblBorders>
          <w:top w:val="single" w:color="auto" w:sz="4" w:space="0"/>
          <w:left w:val="single" w:color="393B40" w:sz="4" w:space="0"/>
          <w:bottom w:val="single" w:color="393B40" w:sz="4" w:space="0"/>
          <w:right w:val="single" w:color="393B4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7"/>
        <w:gridCol w:w="7502"/>
      </w:tblGrid>
      <w:tr w14:paraId="5F5F93EF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747" w:hRule="atLeast"/>
          <w:tblHeader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3F5F7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用例ID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27088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UC-001</w:t>
            </w:r>
          </w:p>
        </w:tc>
      </w:tr>
      <w:tr w14:paraId="6670EB6E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6D6B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8D29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用户登录</w:t>
            </w:r>
          </w:p>
        </w:tc>
      </w:tr>
      <w:tr w14:paraId="4677E2DE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FBC5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AD961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系统用户</w:t>
            </w:r>
          </w:p>
        </w:tc>
      </w:tr>
      <w:tr w14:paraId="4F92E7A4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397D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89124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用户已注册并拥有有效账户</w:t>
            </w:r>
          </w:p>
        </w:tc>
      </w:tr>
      <w:tr w14:paraId="399C57B7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A1E7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941E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用户成功登录系统，获得相应权限</w:t>
            </w:r>
          </w:p>
        </w:tc>
      </w:tr>
      <w:tr w14:paraId="3744B768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23C11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6416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用户访问登录页面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输入邮箱和密码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点击登录按钮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系统验证用户信息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 验证成功，跳转至首页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 验证失败，显示错误信息</w:t>
            </w:r>
          </w:p>
        </w:tc>
      </w:tr>
      <w:tr w14:paraId="34FC0A7F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19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6AFD3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拓展路径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DED4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用户忘记密码：点击忘记密码链接，通过邮箱重置密码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用户未注册：点击注册链接，进入注册页面</w:t>
            </w:r>
          </w:p>
        </w:tc>
      </w:tr>
      <w:tr w14:paraId="5DA52416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B1CF5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81291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邮箱（必填，字符串）、密码（必填，字符串）</w:t>
            </w:r>
          </w:p>
        </w:tc>
      </w:tr>
      <w:tr w14:paraId="066F3757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1BD38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EDE6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密码必须经过BCrypt加密存储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连续5次登录失败，账户将被锁定30分钟</w:t>
            </w:r>
          </w:p>
        </w:tc>
      </w:tr>
      <w:tr w14:paraId="5A026859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6D39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质量要求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469D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登录响应时间不超过2秒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密码输入框必须支持掩码显示</w:t>
            </w:r>
          </w:p>
        </w:tc>
      </w:tr>
      <w:tr w14:paraId="6A9AFAE5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6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3E860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4BC45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使用HTTPS协议进行数据传输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登录状态使用安全Cookie存储</w:t>
            </w:r>
          </w:p>
        </w:tc>
      </w:tr>
    </w:tbl>
    <w:p w14:paraId="30FC6BC6">
      <w:pPr>
        <w:pStyle w:val="6"/>
        <w:rPr>
          <w:rFonts w:hint="eastAsia" w:ascii="黑体" w:hAnsi="黑体" w:eastAsia="黑体" w:cs="黑体"/>
          <w:color w:val="000000"/>
        </w:rPr>
      </w:pPr>
      <w:r>
        <w:rPr>
          <w:rFonts w:hint="eastAsia" w:ascii="黑体" w:hAnsi="黑体" w:eastAsia="黑体" w:cs="黑体"/>
          <w:color w:val="000000"/>
        </w:rPr>
        <w:t>3.2.2 商品管理用例</w:t>
      </w:r>
      <w:r>
        <w:rPr>
          <w:rFonts w:hint="eastAsia" w:ascii="黑体" w:hAnsi="黑体" w:eastAsia="黑体" w:cs="黑体"/>
          <w:color w:val="000000"/>
        </w:rPr>
        <w:br w:type="textWrapping"/>
      </w:r>
    </w:p>
    <w:tbl>
      <w:tblPr>
        <w:tblW w:w="8899" w:type="dxa"/>
        <w:tblInd w:w="0" w:type="dxa"/>
        <w:tblBorders>
          <w:top w:val="single" w:color="auto" w:sz="4" w:space="0"/>
          <w:left w:val="single" w:color="393B40" w:sz="4" w:space="0"/>
          <w:bottom w:val="single" w:color="393B40" w:sz="4" w:space="0"/>
          <w:right w:val="single" w:color="393B4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3"/>
        <w:gridCol w:w="7986"/>
      </w:tblGrid>
      <w:tr w14:paraId="3939C7F9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8" w:hRule="atLeast"/>
          <w:tblHeader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A7227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用例ID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BE58D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UC-002</w:t>
            </w:r>
          </w:p>
        </w:tc>
      </w:tr>
      <w:tr w14:paraId="18F216FB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3FD0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A5784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添加商品</w:t>
            </w:r>
          </w:p>
        </w:tc>
      </w:tr>
      <w:tr w14:paraId="715277A9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0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1DF85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9251F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库存管理人员</w:t>
            </w:r>
          </w:p>
        </w:tc>
      </w:tr>
      <w:tr w14:paraId="52D2589C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1A7B9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28F8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用户已登录，拥有商品管理权限</w:t>
            </w:r>
          </w:p>
        </w:tc>
      </w:tr>
      <w:tr w14:paraId="7C1A11B0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2B2B4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99298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商品信息成功添加到系统，库存初始化为0</w:t>
            </w:r>
          </w:p>
        </w:tc>
      </w:tr>
      <w:tr w14:paraId="68D989D3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4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D4EE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55F7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进入添加商品页面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填写商品信息（名称、类别、售价、成本价）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点击保存按钮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系统验证信息完整性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 验证成功，添加商品并初始化库存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 显示成功信息</w:t>
            </w:r>
          </w:p>
        </w:tc>
      </w:tr>
      <w:tr w14:paraId="6ABBEA7B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A01E2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拓展路径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EA9A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用户取消操作：点击取消按钮，返回商品列表页面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用户需要上传商品图片：点击上传按钮，选择本地图片</w:t>
            </w:r>
          </w:p>
        </w:tc>
      </w:tr>
      <w:tr w14:paraId="3EBDB2F5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6C90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4259B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商品名称（必填，字符串）、商品类别（必填，下拉选择）、售价（必填，数字，&gt;0）、成本价（必填，数字，&gt;0）</w:t>
            </w:r>
          </w:p>
        </w:tc>
      </w:tr>
      <w:tr w14:paraId="1D728B47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D9256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AE4B7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商品名称必须唯一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售价必须大于成本价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商品类别必须从预设列表中选择</w:t>
            </w:r>
          </w:p>
        </w:tc>
      </w:tr>
      <w:tr w14:paraId="7B405D17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A31B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质量要求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F08DC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商品信息保存时间不超过3秒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表单验证错误提示必须清晰明确</w:t>
            </w:r>
          </w:p>
        </w:tc>
      </w:tr>
      <w:tr w14:paraId="043927EC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1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E6A6F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51989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商品类别使用下拉选择框，避免手动输入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价格输入框只能输入数字和小数点</w:t>
            </w:r>
          </w:p>
        </w:tc>
      </w:tr>
    </w:tbl>
    <w:p w14:paraId="17E07164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</w:rPr>
        <w:t>3.2.3 采购管理用例</w:t>
      </w:r>
    </w:p>
    <w:tbl>
      <w:tblPr>
        <w:tblW w:w="8879" w:type="dxa"/>
        <w:tblInd w:w="0" w:type="dxa"/>
        <w:tblBorders>
          <w:top w:val="single" w:color="auto" w:sz="4" w:space="0"/>
          <w:left w:val="single" w:color="393B40" w:sz="4" w:space="0"/>
          <w:bottom w:val="single" w:color="393B40" w:sz="4" w:space="0"/>
          <w:right w:val="single" w:color="393B4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0"/>
        <w:gridCol w:w="7949"/>
      </w:tblGrid>
      <w:tr w14:paraId="462125CE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878" w:hRule="atLeast"/>
          <w:tblHeader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CE22C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用例ID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AA606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UC-003</w:t>
            </w:r>
          </w:p>
        </w:tc>
      </w:tr>
      <w:tr w14:paraId="670C1D09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3C63F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0C5E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添加采购记录</w:t>
            </w:r>
          </w:p>
        </w:tc>
      </w:tr>
      <w:tr w14:paraId="30C8271D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F157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FD67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库存管理人员</w:t>
            </w:r>
          </w:p>
        </w:tc>
      </w:tr>
      <w:tr w14:paraId="32894975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39DA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608AF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用户已登录，拥有采购管理权限</w:t>
            </w:r>
          </w:p>
        </w:tc>
      </w:tr>
      <w:tr w14:paraId="28E86F66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DD5B3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153E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采购记录成功添加，库存相应增加</w:t>
            </w:r>
          </w:p>
        </w:tc>
      </w:tr>
      <w:tr w14:paraId="77FBE266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5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DB703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C868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进入添加采购页面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选择商品和供应商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输入采购数量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系统自动计算采购成本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 点击保存按钮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 系统验证信息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 验证成功，添加采购记录并更新库存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 显示成功信息</w:t>
            </w:r>
          </w:p>
        </w:tc>
      </w:tr>
      <w:tr w14:paraId="685FDDCE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4151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拓展路径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757B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用户需要修改商品成本价：勾选"更新成本价"选项，输入新的成本价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用户需要添加备注：在备注框中输入采购相关信息</w:t>
            </w:r>
          </w:p>
        </w:tc>
      </w:tr>
      <w:tr w14:paraId="483AF382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9CBD4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D9C31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商品（必填，下拉选择）、供应商（必填，下拉选择）、采购数量（必填，数字，&gt;0）、采购成本（自动计算）</w:t>
            </w:r>
          </w:p>
        </w:tc>
      </w:tr>
      <w:tr w14:paraId="7A645175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8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4B4B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FA366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采购数量必须为正整数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系统自动计算采购成本=商品成本价×采购数量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采购记录保存后，自动更新对应商品的库存数量</w:t>
            </w:r>
          </w:p>
        </w:tc>
      </w:tr>
      <w:tr w14:paraId="55B4FE22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35A6C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质量要求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A6E3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采购记录保存时间不超过3秒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库存更新必须实时反映在系统中</w:t>
            </w:r>
          </w:p>
        </w:tc>
      </w:tr>
      <w:tr w14:paraId="53DDD859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6351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E27B7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商品和供应商必须从现有列表中选择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采购成本字段不可编辑，由系统自动计算</w:t>
            </w:r>
          </w:p>
        </w:tc>
      </w:tr>
    </w:tbl>
    <w:p w14:paraId="6E7EE6C7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</w:rPr>
        <w:t>3.2.4 销售管理用例</w:t>
      </w:r>
    </w:p>
    <w:tbl>
      <w:tblPr>
        <w:tblW w:w="8959" w:type="dxa"/>
        <w:tblInd w:w="0" w:type="dxa"/>
        <w:tblBorders>
          <w:top w:val="single" w:color="auto" w:sz="4" w:space="0"/>
          <w:left w:val="single" w:color="393B40" w:sz="4" w:space="0"/>
          <w:bottom w:val="single" w:color="393B40" w:sz="4" w:space="0"/>
          <w:right w:val="single" w:color="393B4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7851"/>
      </w:tblGrid>
      <w:tr w14:paraId="79D226AB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8" w:hRule="atLeast"/>
          <w:tblHeader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7D13C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用例ID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0C7A3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UC-004</w:t>
            </w:r>
          </w:p>
        </w:tc>
      </w:tr>
      <w:tr w14:paraId="0F9770A7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47057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33FFE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添加销售记录</w:t>
            </w:r>
          </w:p>
        </w:tc>
      </w:tr>
      <w:tr w14:paraId="023F4DCE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3D572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86BF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销售人员</w:t>
            </w:r>
          </w:p>
        </w:tc>
      </w:tr>
      <w:tr w14:paraId="62038EB0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609D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481E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用户已登录，拥有销售管理权限</w:t>
            </w:r>
          </w:p>
        </w:tc>
      </w:tr>
      <w:tr w14:paraId="1093301A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E6342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30342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销售记录成功添加，库存相应减少</w:t>
            </w:r>
          </w:p>
        </w:tc>
      </w:tr>
      <w:tr w14:paraId="3381E5BD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34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BE113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ECC33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进入添加销售页面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选择商品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输入销售数量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系统检查库存是否充足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 库存充足，计算销售金额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 点击保存按钮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 系统验证信息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 验证成功，添加销售记录并更新库存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9. 显示成功信息</w:t>
            </w:r>
          </w:p>
        </w:tc>
      </w:tr>
      <w:tr w14:paraId="6DB6B0DC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0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25145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拓展路径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97066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用户需要添加折扣：勾选"应用折扣"选项，输入折扣比例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用户需要查看商品库存：点击"查看库存"按钮，显示当前商品库存情况</w:t>
            </w:r>
          </w:p>
        </w:tc>
      </w:tr>
      <w:tr w14:paraId="40AD9109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9BAA1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B82A6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商品（必填，下拉选择）、销售数量（必填，数字，&gt;0）、销售金额（自动计算）</w:t>
            </w:r>
          </w:p>
        </w:tc>
      </w:tr>
      <w:tr w14:paraId="78587A30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92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1C00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312A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销售数量必须为正整数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系统自动计算销售金额=商品售价×销售数量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销售前必须检查库存是否充足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销售记录保存后，自动减少对应商品的库存数量</w:t>
            </w:r>
          </w:p>
        </w:tc>
      </w:tr>
      <w:tr w14:paraId="4D9C8451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964C4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质量要求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45DA9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销售记录保存时间不超过3秒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库存检查必须实时准确</w:t>
            </w:r>
          </w:p>
        </w:tc>
      </w:tr>
      <w:tr w14:paraId="1E6C2B22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9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CEA2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B528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商品必须从现有列表中选择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销售金额字段不可编辑，由系统自动计算</w:t>
            </w:r>
          </w:p>
        </w:tc>
      </w:tr>
    </w:tbl>
    <w:p w14:paraId="24DD5F43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</w:rPr>
        <w:t>3.2.5 财务管理用例</w:t>
      </w:r>
    </w:p>
    <w:tbl>
      <w:tblPr>
        <w:tblW w:w="8999" w:type="dxa"/>
        <w:tblInd w:w="0" w:type="dxa"/>
        <w:tblBorders>
          <w:top w:val="single" w:color="auto" w:sz="4" w:space="0"/>
          <w:left w:val="single" w:color="393B40" w:sz="4" w:space="0"/>
          <w:bottom w:val="single" w:color="393B40" w:sz="4" w:space="0"/>
          <w:right w:val="single" w:color="393B4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7"/>
        <w:gridCol w:w="7942"/>
      </w:tblGrid>
      <w:tr w14:paraId="671311A7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1" w:hRule="atLeast"/>
          <w:tblHeader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64576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用例ID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B23C4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UC-005</w:t>
            </w:r>
          </w:p>
        </w:tc>
      </w:tr>
      <w:tr w14:paraId="33DF4776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4F4C8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B6883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生成财务报表</w:t>
            </w:r>
          </w:p>
        </w:tc>
      </w:tr>
      <w:tr w14:paraId="26DEF269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23DA5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A50AE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财务人员、管理层</w:t>
            </w:r>
          </w:p>
        </w:tc>
      </w:tr>
      <w:tr w14:paraId="21627C29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5F07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57F8B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用户已登录，拥有报表查看权限</w:t>
            </w:r>
          </w:p>
        </w:tc>
      </w:tr>
      <w:tr w14:paraId="02E6A7AC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EB5DA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C610E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系统生成当月的财务报表（利润表、现金流量表、资产负债表）</w:t>
            </w:r>
          </w:p>
        </w:tc>
      </w:tr>
      <w:tr w14:paraId="72210DA3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28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B2A0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F0D7A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进入财务报表页面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系统自动加载当月财务数据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显示利润表、现金流量表、资产负债表三个标签页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用户可以切换查看不同报表</w:t>
            </w:r>
          </w:p>
        </w:tc>
      </w:tr>
      <w:tr w14:paraId="2DC4E288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0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68FE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拓展路径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84DE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用户需要查看历史报表：选择历史月份，系统加载对应月份数据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用户需要导出报表：点击"导出"按钮，选择导出格式（PDF/Excel）</w:t>
            </w:r>
          </w:p>
        </w:tc>
      </w:tr>
      <w:tr w14:paraId="20D555CD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2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DE2C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D252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报表类型（利润表、现金流量表、资产负债表）、报表月份（当前月份或选择历史月份）</w:t>
            </w:r>
          </w:p>
        </w:tc>
      </w:tr>
      <w:tr w14:paraId="7983FB55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5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60CC0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36E8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系统自动根据选择的月份生成对应报表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利润表显示营业收入、营业成本、费用、净利润等信息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现金流量表显示经营活动现金流入流出情况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资产负债表显示资产、负债和所有者权益情况</w:t>
            </w:r>
          </w:p>
        </w:tc>
      </w:tr>
      <w:tr w14:paraId="1B9557E5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2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C9524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质量要求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AEC6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报表生成时间不超过5秒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报表数据必须准确无误，与系统实际数据一致</w:t>
            </w:r>
          </w:p>
        </w:tc>
      </w:tr>
      <w:tr w14:paraId="0DE13929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2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38DC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6D20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使用Bootstrap标签页切换不同报表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报表数据使用表格形式展示，关键指标使用卡片形式突出显示</w:t>
            </w:r>
          </w:p>
        </w:tc>
      </w:tr>
    </w:tbl>
    <w:p w14:paraId="25176CBA">
      <w:pPr>
        <w:pStyle w:val="4"/>
        <w:rPr>
          <w:rFonts w:hint="eastAsia" w:ascii="黑体" w:hAnsi="黑体" w:eastAsia="黑体" w:cs="黑体"/>
          <w:sz w:val="32"/>
          <w:szCs w:val="32"/>
        </w:rPr>
      </w:pPr>
      <w:bookmarkStart w:id="12" w:name="_Toc27397"/>
      <w:r>
        <w:rPr>
          <w:rFonts w:hint="eastAsia" w:ascii="黑体" w:hAnsi="黑体" w:eastAsia="黑体" w:cs="黑体"/>
          <w:color w:val="000000"/>
          <w:sz w:val="36"/>
          <w:szCs w:val="36"/>
        </w:rPr>
        <w:t>4. 分析类图</w:t>
      </w:r>
      <w:bookmarkEnd w:id="12"/>
    </w:p>
    <w:p w14:paraId="1F4A813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  <w:color w:val="000000"/>
          <w:sz w:val="28"/>
          <w:szCs w:val="28"/>
        </w:rPr>
      </w:pPr>
      <w:bookmarkStart w:id="13" w:name="_Toc29722"/>
      <w:r>
        <w:rPr>
          <w:rFonts w:hint="eastAsia" w:ascii="黑体" w:hAnsi="黑体" w:eastAsia="黑体" w:cs="黑体"/>
          <w:color w:val="000000"/>
          <w:sz w:val="28"/>
          <w:szCs w:val="28"/>
        </w:rPr>
        <w:t>4.1 核心类结构</w:t>
      </w:r>
      <w:bookmarkEnd w:id="13"/>
    </w:p>
    <w:p w14:paraId="2D5632A8">
      <w:pPr>
        <w:rPr>
          <w:rFonts w:hint="eastAsia"/>
        </w:rPr>
      </w:pPr>
      <w:r>
        <w:drawing>
          <wp:inline distT="0" distB="0" distL="114300" distR="114300">
            <wp:extent cx="5486400" cy="3054985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4B7F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  <w:color w:val="000000"/>
          <w:sz w:val="28"/>
          <w:szCs w:val="28"/>
        </w:rPr>
      </w:pPr>
      <w:bookmarkStart w:id="14" w:name="_Toc20480"/>
      <w:r>
        <w:rPr>
          <w:rFonts w:hint="eastAsia" w:ascii="黑体" w:hAnsi="黑体" w:eastAsia="黑体" w:cs="黑体"/>
          <w:color w:val="000000"/>
          <w:sz w:val="28"/>
          <w:szCs w:val="28"/>
        </w:rPr>
        <w:t>4.2 类关系</w:t>
      </w:r>
      <w:bookmarkEnd w:id="14"/>
    </w:p>
    <w:p w14:paraId="6D4C16D2">
      <w:pPr>
        <w:rPr>
          <w:rFonts w:hint="eastAsia"/>
        </w:rPr>
      </w:pPr>
      <w:r>
        <w:rPr>
          <w:rFonts w:hint="eastAsia"/>
        </w:rPr>
        <w:t>User：系统用户，与其他类无直接业务关系，主要用于认证和权限控制</w:t>
      </w:r>
    </w:p>
    <w:p w14:paraId="762B8E9F">
      <w:pPr>
        <w:rPr>
          <w:rFonts w:hint="eastAsia"/>
        </w:rPr>
      </w:pPr>
      <w:r>
        <w:rPr>
          <w:rFonts w:hint="eastAsia"/>
        </w:rPr>
        <w:t>Product：商品类，与多个类存在关联</w:t>
      </w:r>
    </w:p>
    <w:p w14:paraId="7802CAB9">
      <w:pPr>
        <w:rPr>
          <w:rFonts w:hint="eastAsia"/>
        </w:rPr>
      </w:pPr>
      <w:r>
        <w:rPr>
          <w:rFonts w:hint="eastAsia"/>
        </w:rPr>
        <w:t>一对多：Product ↔ Purchase（一个商品可以有多个采购记录）</w:t>
      </w:r>
    </w:p>
    <w:p w14:paraId="2692263E">
      <w:pPr>
        <w:rPr>
          <w:rFonts w:hint="eastAsia"/>
        </w:rPr>
      </w:pPr>
      <w:r>
        <w:rPr>
          <w:rFonts w:hint="eastAsia"/>
        </w:rPr>
        <w:t>一对多：Product ↔ Sale（一个商品可以有多个销售记录）</w:t>
      </w:r>
    </w:p>
    <w:p w14:paraId="2779DFEF">
      <w:pPr>
        <w:rPr>
          <w:rFonts w:hint="eastAsia"/>
        </w:rPr>
      </w:pPr>
      <w:r>
        <w:rPr>
          <w:rFonts w:hint="eastAsia"/>
        </w:rPr>
        <w:t>一对一：Product ↔ Inventory（一个商品对应一个库存记录）</w:t>
      </w:r>
    </w:p>
    <w:p w14:paraId="46AC6201">
      <w:pPr>
        <w:rPr>
          <w:rFonts w:hint="eastAsia"/>
        </w:rPr>
      </w:pPr>
      <w:r>
        <w:rPr>
          <w:rFonts w:hint="eastAsia"/>
        </w:rPr>
        <w:t>Supplier：供应商类</w:t>
      </w:r>
    </w:p>
    <w:p w14:paraId="532110A1">
      <w:pPr>
        <w:rPr>
          <w:rFonts w:hint="eastAsia"/>
        </w:rPr>
      </w:pPr>
      <w:r>
        <w:rPr>
          <w:rFonts w:hint="eastAsia"/>
        </w:rPr>
        <w:t>一对多：Supplier ↔ Purchase（一个供应商可以有多个采购记录）</w:t>
      </w:r>
    </w:p>
    <w:p w14:paraId="72760561">
      <w:pPr>
        <w:rPr>
          <w:rFonts w:hint="eastAsia"/>
        </w:rPr>
      </w:pPr>
      <w:r>
        <w:rPr>
          <w:rFonts w:hint="eastAsia"/>
        </w:rPr>
        <w:t>Purchase：采购记录类，与Product和Supplier存在多对一关系</w:t>
      </w:r>
    </w:p>
    <w:p w14:paraId="5451DA4B">
      <w:pPr>
        <w:rPr>
          <w:rFonts w:hint="eastAsia"/>
        </w:rPr>
      </w:pPr>
      <w:r>
        <w:rPr>
          <w:rFonts w:hint="eastAsia"/>
        </w:rPr>
        <w:t>Sale：销售记录类，与Product存在多对一关系</w:t>
      </w:r>
    </w:p>
    <w:p w14:paraId="53875971">
      <w:pPr>
        <w:rPr>
          <w:rFonts w:hint="eastAsia"/>
        </w:rPr>
      </w:pPr>
      <w:r>
        <w:rPr>
          <w:rFonts w:hint="eastAsia"/>
        </w:rPr>
        <w:t>Inventory：库存记录类，与Product存在一对一关系</w:t>
      </w:r>
    </w:p>
    <w:p w14:paraId="048563CD">
      <w:pPr>
        <w:rPr>
          <w:rFonts w:hint="eastAsia"/>
        </w:rPr>
      </w:pPr>
      <w:r>
        <w:rPr>
          <w:rFonts w:hint="eastAsia"/>
        </w:rPr>
        <w:t>Expense：费用记录类，独立类</w:t>
      </w:r>
    </w:p>
    <w:p w14:paraId="7A85B5B3">
      <w:pPr>
        <w:rPr>
          <w:rFonts w:hint="eastAsia"/>
        </w:rPr>
      </w:pPr>
      <w:r>
        <w:rPr>
          <w:rFonts w:hint="eastAsia"/>
        </w:rPr>
        <w:t>Income：收入记录类，独立类</w:t>
      </w:r>
    </w:p>
    <w:p w14:paraId="52985FB5">
      <w:pPr>
        <w:rPr>
          <w:rFonts w:hint="eastAsia"/>
        </w:rPr>
      </w:pPr>
      <w:r>
        <w:drawing>
          <wp:inline distT="0" distB="0" distL="114300" distR="114300">
            <wp:extent cx="5486400" cy="2016125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694C2">
      <w:pPr>
        <w:pStyle w:val="4"/>
        <w:rPr>
          <w:rFonts w:hint="eastAsia" w:ascii="黑体" w:hAnsi="黑体" w:eastAsia="黑体" w:cs="黑体"/>
          <w:sz w:val="32"/>
          <w:szCs w:val="32"/>
        </w:rPr>
      </w:pPr>
      <w:bookmarkStart w:id="15" w:name="_Toc3600"/>
      <w:r>
        <w:rPr>
          <w:rFonts w:hint="eastAsia" w:ascii="黑体" w:hAnsi="黑体" w:eastAsia="黑体" w:cs="黑体"/>
          <w:color w:val="000000"/>
          <w:sz w:val="36"/>
          <w:szCs w:val="36"/>
        </w:rPr>
        <w:t>5. 序列图</w:t>
      </w:r>
      <w:bookmarkEnd w:id="15"/>
    </w:p>
    <w:p w14:paraId="3C3D934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  <w:color w:val="000000"/>
          <w:sz w:val="28"/>
          <w:szCs w:val="28"/>
        </w:rPr>
      </w:pPr>
      <w:bookmarkStart w:id="16" w:name="_Toc30980"/>
      <w:r>
        <w:rPr>
          <w:rFonts w:hint="eastAsia" w:ascii="黑体" w:hAnsi="黑体" w:eastAsia="黑体" w:cs="黑体"/>
          <w:color w:val="000000"/>
          <w:sz w:val="28"/>
          <w:szCs w:val="28"/>
        </w:rPr>
        <w:t>5.1 采购流程序列图</w:t>
      </w:r>
      <w:bookmarkEnd w:id="16"/>
    </w:p>
    <w:p w14:paraId="75519DCD">
      <w:pPr>
        <w:rPr>
          <w:rFonts w:hint="eastAsia"/>
        </w:rPr>
      </w:pPr>
      <w:r>
        <w:drawing>
          <wp:inline distT="0" distB="0" distL="114300" distR="114300">
            <wp:extent cx="3600450" cy="53721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1F8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  <w:color w:val="000000"/>
          <w:sz w:val="28"/>
          <w:szCs w:val="28"/>
        </w:rPr>
      </w:pPr>
      <w:bookmarkStart w:id="17" w:name="_Toc14700"/>
      <w:r>
        <w:rPr>
          <w:rFonts w:hint="eastAsia" w:ascii="黑体" w:hAnsi="黑体" w:eastAsia="黑体" w:cs="黑体"/>
          <w:color w:val="000000"/>
          <w:sz w:val="28"/>
          <w:szCs w:val="28"/>
        </w:rPr>
        <w:t>5.2 销售流程序列图</w:t>
      </w:r>
      <w:bookmarkEnd w:id="17"/>
    </w:p>
    <w:p w14:paraId="631B51E0">
      <w:pPr>
        <w:rPr>
          <w:rFonts w:hint="eastAsia"/>
        </w:rPr>
      </w:pPr>
      <w:r>
        <w:drawing>
          <wp:inline distT="0" distB="0" distL="114300" distR="114300">
            <wp:extent cx="2543175" cy="53721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12BF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  <w:color w:val="000000"/>
          <w:sz w:val="28"/>
          <w:szCs w:val="28"/>
        </w:rPr>
      </w:pPr>
      <w:bookmarkStart w:id="18" w:name="_Toc25180"/>
      <w:r>
        <w:rPr>
          <w:rFonts w:hint="eastAsia" w:ascii="黑体" w:hAnsi="黑体" w:eastAsia="黑体" w:cs="黑体"/>
          <w:color w:val="000000"/>
          <w:sz w:val="28"/>
          <w:szCs w:val="28"/>
        </w:rPr>
        <w:t>5.3 生成财务报表序列图</w:t>
      </w:r>
      <w:bookmarkEnd w:id="18"/>
    </w:p>
    <w:p w14:paraId="6430A304">
      <w:pPr>
        <w:rPr>
          <w:rFonts w:hint="eastAsia"/>
        </w:rPr>
      </w:pPr>
      <w:r>
        <w:drawing>
          <wp:inline distT="0" distB="0" distL="114300" distR="114300">
            <wp:extent cx="2828925" cy="5314950"/>
            <wp:effectExtent l="0" t="0" r="317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49A07">
      <w:pPr>
        <w:pStyle w:val="4"/>
        <w:rPr>
          <w:rFonts w:hint="eastAsia" w:ascii="黑体" w:hAnsi="黑体" w:eastAsia="黑体" w:cs="黑体"/>
          <w:sz w:val="32"/>
          <w:szCs w:val="32"/>
        </w:rPr>
      </w:pPr>
      <w:bookmarkStart w:id="19" w:name="_Toc8005"/>
      <w:r>
        <w:rPr>
          <w:rFonts w:hint="eastAsia" w:ascii="黑体" w:hAnsi="黑体" w:eastAsia="黑体" w:cs="黑体"/>
          <w:color w:val="000000"/>
          <w:sz w:val="36"/>
          <w:szCs w:val="36"/>
        </w:rPr>
        <w:t>6. 数据库设计</w:t>
      </w:r>
      <w:bookmarkEnd w:id="19"/>
    </w:p>
    <w:p w14:paraId="599B9D3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</w:rPr>
      </w:pPr>
      <w:bookmarkStart w:id="20" w:name="_Toc7889"/>
      <w:r>
        <w:rPr>
          <w:rFonts w:hint="eastAsia" w:ascii="黑体" w:hAnsi="黑体" w:eastAsia="黑体" w:cs="黑体"/>
          <w:color w:val="000000"/>
          <w:sz w:val="28"/>
          <w:szCs w:val="28"/>
        </w:rPr>
        <w:t>6.1 数据库表结构</w:t>
      </w:r>
      <w:bookmarkEnd w:id="20"/>
    </w:p>
    <w:p w14:paraId="3410D18A">
      <w:pPr>
        <w:pStyle w:val="6"/>
        <w:rPr>
          <w:rFonts w:hint="eastAsia" w:ascii="黑体" w:hAnsi="黑体" w:eastAsia="黑体" w:cs="黑体"/>
          <w:color w:val="000000"/>
        </w:rPr>
      </w:pPr>
      <w:r>
        <w:rPr>
          <w:rFonts w:hint="eastAsia" w:ascii="黑体" w:hAnsi="黑体" w:eastAsia="黑体" w:cs="黑体"/>
          <w:color w:val="000000"/>
        </w:rPr>
        <w:t>6.1.1 用户表（user）</w:t>
      </w:r>
    </w:p>
    <w:p w14:paraId="2D80AE59">
      <w:pPr>
        <w:rPr>
          <w:rFonts w:hint="eastAsia"/>
        </w:rPr>
      </w:pPr>
    </w:p>
    <w:tbl>
      <w:tblPr>
        <w:tblW w:w="8997" w:type="dxa"/>
        <w:tblInd w:w="0" w:type="dxa"/>
        <w:tblBorders>
          <w:top w:val="single" w:color="auto" w:sz="4" w:space="0"/>
          <w:left w:val="single" w:color="393B40" w:sz="4" w:space="0"/>
          <w:bottom w:val="single" w:color="393B40" w:sz="4" w:space="0"/>
          <w:right w:val="single" w:color="393B4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2"/>
        <w:gridCol w:w="1861"/>
        <w:gridCol w:w="3415"/>
        <w:gridCol w:w="2379"/>
      </w:tblGrid>
      <w:tr w14:paraId="0A0EBEB6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25" w:hRule="atLeast"/>
          <w:tblHeader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EF914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74807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4A3CE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61569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F469B3C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D9C7B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12367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A59C1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PRIMARY KEY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B3D47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用户ID</w:t>
            </w:r>
          </w:p>
        </w:tc>
      </w:tr>
      <w:tr w14:paraId="7730D319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46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4F8EA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62BE1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14901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UNIQUE, 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F1E0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用户名</w:t>
            </w:r>
          </w:p>
        </w:tc>
      </w:tr>
      <w:tr w14:paraId="3BF2CD80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46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B8EBC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D716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VARCHAR(120)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2E3B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UNIQUE, 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2C48B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邮箱</w:t>
            </w:r>
          </w:p>
        </w:tc>
      </w:tr>
      <w:tr w14:paraId="0E0A2535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68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E6E7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B6F90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VARCHAR(60)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7211F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C2D02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密码（加密存储）</w:t>
            </w:r>
          </w:p>
        </w:tc>
      </w:tr>
      <w:tr w14:paraId="242C1856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98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4CD17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F22F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DFBC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NULL, DEFAULT 'user'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C0BD3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用户角色</w:t>
            </w:r>
          </w:p>
        </w:tc>
      </w:tr>
    </w:tbl>
    <w:p w14:paraId="732316C8">
      <w:pPr>
        <w:rPr>
          <w:rFonts w:hint="eastAsia"/>
        </w:rPr>
      </w:pPr>
    </w:p>
    <w:p w14:paraId="17FD3EC3">
      <w:pPr>
        <w:pStyle w:val="6"/>
        <w:rPr>
          <w:rFonts w:hint="eastAsia" w:ascii="黑体" w:hAnsi="黑体" w:eastAsia="黑体" w:cs="黑体"/>
          <w:color w:val="000000"/>
        </w:rPr>
      </w:pPr>
      <w:r>
        <w:rPr>
          <w:rFonts w:hint="eastAsia" w:ascii="黑体" w:hAnsi="黑体" w:eastAsia="黑体" w:cs="黑体"/>
          <w:color w:val="000000"/>
        </w:rPr>
        <w:t>6.1.2 商品表（product）</w:t>
      </w:r>
    </w:p>
    <w:tbl>
      <w:tblPr>
        <w:tblW w:w="8898" w:type="dxa"/>
        <w:tblInd w:w="0" w:type="dxa"/>
        <w:tblBorders>
          <w:top w:val="single" w:color="auto" w:sz="4" w:space="0"/>
          <w:left w:val="single" w:color="393B40" w:sz="4" w:space="0"/>
          <w:bottom w:val="single" w:color="393B40" w:sz="4" w:space="0"/>
          <w:right w:val="single" w:color="393B4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0"/>
        <w:gridCol w:w="2533"/>
        <w:gridCol w:w="2357"/>
        <w:gridCol w:w="1828"/>
      </w:tblGrid>
      <w:tr w14:paraId="4B4C5B11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8" w:hRule="atLeast"/>
          <w:tblHeader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21B83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A9797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9BD92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7AB0E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F8B066E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6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AEA8A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AF30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B1E0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PRIMARY KEY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0FBAC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商品ID</w:t>
            </w:r>
          </w:p>
        </w:tc>
      </w:tr>
      <w:tr w14:paraId="00514B32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1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327D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1B608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94E8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EED1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商品名称</w:t>
            </w:r>
          </w:p>
        </w:tc>
      </w:tr>
      <w:tr w14:paraId="615BCF68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1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0504E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92F67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14EF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7610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商品类别</w:t>
            </w:r>
          </w:p>
        </w:tc>
      </w:tr>
      <w:tr w14:paraId="29846FCB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1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769F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price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1141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86FE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5D2B5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销售价格</w:t>
            </w:r>
          </w:p>
        </w:tc>
      </w:tr>
      <w:tr w14:paraId="2747D2E3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2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4DEE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cost_price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167EF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16583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C964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成本价格</w:t>
            </w:r>
          </w:p>
        </w:tc>
      </w:tr>
    </w:tbl>
    <w:p w14:paraId="44B162E1">
      <w:pPr>
        <w:rPr>
          <w:rFonts w:hint="eastAsia"/>
        </w:rPr>
      </w:pPr>
    </w:p>
    <w:p w14:paraId="40489AFA">
      <w:pPr>
        <w:pStyle w:val="6"/>
        <w:rPr>
          <w:rFonts w:hint="eastAsia" w:ascii="黑体" w:hAnsi="黑体" w:eastAsia="黑体" w:cs="黑体"/>
          <w:color w:val="000000"/>
        </w:rPr>
      </w:pPr>
      <w:r>
        <w:rPr>
          <w:rFonts w:hint="eastAsia" w:ascii="黑体" w:hAnsi="黑体" w:eastAsia="黑体" w:cs="黑体"/>
          <w:color w:val="000000"/>
        </w:rPr>
        <w:t>6.1.3 供应商表（supplier）</w:t>
      </w:r>
    </w:p>
    <w:tbl>
      <w:tblPr>
        <w:tblW w:w="8998" w:type="dxa"/>
        <w:tblInd w:w="0" w:type="dxa"/>
        <w:tblBorders>
          <w:top w:val="single" w:color="auto" w:sz="4" w:space="0"/>
          <w:left w:val="single" w:color="393B40" w:sz="4" w:space="0"/>
          <w:bottom w:val="single" w:color="393B40" w:sz="4" w:space="0"/>
          <w:right w:val="single" w:color="393B4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4"/>
        <w:gridCol w:w="2613"/>
        <w:gridCol w:w="2431"/>
        <w:gridCol w:w="2250"/>
      </w:tblGrid>
      <w:tr w14:paraId="2BEBD868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0" w:hRule="atLeast"/>
          <w:tblHeader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EE445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97CE6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7869E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865CC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2C00DA2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4C7B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CAB67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91D5E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PRIMARY KEY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BB5BF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供应商ID</w:t>
            </w:r>
          </w:p>
        </w:tc>
      </w:tr>
      <w:tr w14:paraId="1E74B934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8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2587F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F7E1D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EBF67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ED3F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供应商名称</w:t>
            </w:r>
          </w:p>
        </w:tc>
      </w:tr>
      <w:tr w14:paraId="4ADCDF84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0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98CD7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contact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CAC6E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CCF44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AEF80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联系人</w:t>
            </w:r>
          </w:p>
        </w:tc>
      </w:tr>
      <w:tr w14:paraId="02C15DDC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70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6943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2815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33BD1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2FE7D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联系电话</w:t>
            </w:r>
          </w:p>
        </w:tc>
      </w:tr>
      <w:tr w14:paraId="0C9C5B7E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0E9AD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6D3F9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6C9F6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86A1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地址</w:t>
            </w:r>
          </w:p>
        </w:tc>
      </w:tr>
    </w:tbl>
    <w:p w14:paraId="06731604">
      <w:pPr>
        <w:rPr>
          <w:rFonts w:hint="eastAsia"/>
        </w:rPr>
      </w:pPr>
    </w:p>
    <w:p w14:paraId="044B5506">
      <w:pPr>
        <w:pStyle w:val="6"/>
        <w:rPr>
          <w:rFonts w:hint="eastAsia" w:ascii="黑体" w:hAnsi="黑体" w:eastAsia="黑体" w:cs="黑体"/>
          <w:color w:val="000000"/>
        </w:rPr>
      </w:pPr>
      <w:r>
        <w:rPr>
          <w:rFonts w:hint="eastAsia" w:ascii="黑体" w:hAnsi="黑体" w:eastAsia="黑体" w:cs="黑体"/>
          <w:color w:val="000000"/>
        </w:rPr>
        <w:t>6.1.4 采购表（purchase）</w:t>
      </w:r>
    </w:p>
    <w:tbl>
      <w:tblPr>
        <w:tblW w:w="9018" w:type="dxa"/>
        <w:tblInd w:w="0" w:type="dxa"/>
        <w:tblBorders>
          <w:top w:val="single" w:color="auto" w:sz="4" w:space="0"/>
          <w:left w:val="single" w:color="393B40" w:sz="4" w:space="0"/>
          <w:bottom w:val="single" w:color="393B40" w:sz="4" w:space="0"/>
          <w:right w:val="single" w:color="393B4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3"/>
        <w:gridCol w:w="1234"/>
        <w:gridCol w:w="4434"/>
        <w:gridCol w:w="1527"/>
      </w:tblGrid>
      <w:tr w14:paraId="23479EF1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7" w:hRule="atLeast"/>
          <w:tblHeader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F541C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E1A52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4B935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13ADA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8F8CB69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5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74D53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214E5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9975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PRIMARY KEY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70078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采购记录ID</w:t>
            </w:r>
          </w:p>
        </w:tc>
      </w:tr>
      <w:tr w14:paraId="4BF82A26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8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13D11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product_id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E8BC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79F28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FOREIGN KEY, 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52F3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商品ID</w:t>
            </w:r>
          </w:p>
        </w:tc>
      </w:tr>
      <w:tr w14:paraId="3F62D1F5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1EC51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supplier_id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0877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B3339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FOREIGN KEY, 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D362A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供应商ID</w:t>
            </w:r>
          </w:p>
        </w:tc>
      </w:tr>
      <w:tr w14:paraId="4FC3E9B3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3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0ADE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quantity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CE2B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F25D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9756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采购数量</w:t>
            </w:r>
          </w:p>
        </w:tc>
      </w:tr>
      <w:tr w14:paraId="38649B48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2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7495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total_cost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35FF3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3C4C5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966E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采购总成本</w:t>
            </w:r>
          </w:p>
        </w:tc>
      </w:tr>
      <w:tr w14:paraId="3C060DB0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8971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purchase_date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3AA4A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5D24E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NULL, DEFAULT CURRENT_TIMESTAMP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294C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采购日期</w:t>
            </w:r>
          </w:p>
        </w:tc>
      </w:tr>
    </w:tbl>
    <w:p w14:paraId="34692201">
      <w:pPr>
        <w:rPr>
          <w:rFonts w:hint="eastAsia"/>
        </w:rPr>
      </w:pPr>
    </w:p>
    <w:p w14:paraId="16DD2EA5">
      <w:pPr>
        <w:pStyle w:val="6"/>
        <w:rPr>
          <w:rFonts w:hint="eastAsia" w:ascii="黑体" w:hAnsi="黑体" w:eastAsia="黑体" w:cs="黑体"/>
          <w:color w:val="000000"/>
        </w:rPr>
      </w:pPr>
      <w:r>
        <w:rPr>
          <w:rFonts w:hint="eastAsia" w:ascii="黑体" w:hAnsi="黑体" w:eastAsia="黑体" w:cs="黑体"/>
          <w:color w:val="000000"/>
        </w:rPr>
        <w:t>6.1.5 销售表（sale）</w:t>
      </w:r>
    </w:p>
    <w:tbl>
      <w:tblPr>
        <w:tblW w:w="9058" w:type="dxa"/>
        <w:tblInd w:w="0" w:type="dxa"/>
        <w:tblBorders>
          <w:top w:val="single" w:color="auto" w:sz="4" w:space="0"/>
          <w:left w:val="single" w:color="393B40" w:sz="4" w:space="0"/>
          <w:bottom w:val="single" w:color="393B40" w:sz="4" w:space="0"/>
          <w:right w:val="single" w:color="393B4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1256"/>
        <w:gridCol w:w="4513"/>
        <w:gridCol w:w="1554"/>
      </w:tblGrid>
      <w:tr w14:paraId="16F916BD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9" w:hRule="atLeast"/>
          <w:tblHeader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A55A1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D87A9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9E577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97B98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358B033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ED292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48DDE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9B4B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PRIMARY KEY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4434B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销售记录ID</w:t>
            </w:r>
          </w:p>
        </w:tc>
      </w:tr>
      <w:tr w14:paraId="05D6843B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7F424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product_id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BC7F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5A9B7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FOREIGN KEY, 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2642E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商品ID</w:t>
            </w:r>
          </w:p>
        </w:tc>
      </w:tr>
      <w:tr w14:paraId="5A2453FD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3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9108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quantity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7D0DA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691D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1C89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销售数量</w:t>
            </w:r>
          </w:p>
        </w:tc>
      </w:tr>
      <w:tr w14:paraId="381063D0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30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1EB2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total_amount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8FD64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BCC9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6952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销售总金额</w:t>
            </w:r>
          </w:p>
        </w:tc>
      </w:tr>
      <w:tr w14:paraId="2CA7E844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69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8834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sale_date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E6F3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9B2B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NULL, DEFAULT CURRENT_TIMESTAMP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6E5CC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销售日期</w:t>
            </w:r>
          </w:p>
        </w:tc>
      </w:tr>
    </w:tbl>
    <w:p w14:paraId="44CDEADC">
      <w:pPr>
        <w:rPr>
          <w:rFonts w:hint="eastAsia"/>
        </w:rPr>
      </w:pPr>
    </w:p>
    <w:p w14:paraId="6AE6EB7D">
      <w:pPr>
        <w:pStyle w:val="6"/>
        <w:rPr>
          <w:rFonts w:hint="eastAsia" w:ascii="黑体" w:hAnsi="黑体" w:eastAsia="黑体" w:cs="黑体"/>
          <w:color w:val="000000"/>
        </w:rPr>
      </w:pPr>
      <w:r>
        <w:rPr>
          <w:rFonts w:hint="eastAsia" w:ascii="黑体" w:hAnsi="黑体" w:eastAsia="黑体" w:cs="黑体"/>
          <w:color w:val="000000"/>
        </w:rPr>
        <w:t>6.1.6 库存表（inventory）</w:t>
      </w:r>
    </w:p>
    <w:tbl>
      <w:tblPr>
        <w:tblW w:w="8999" w:type="dxa"/>
        <w:tblInd w:w="0" w:type="dxa"/>
        <w:tblBorders>
          <w:top w:val="single" w:color="auto" w:sz="4" w:space="0"/>
          <w:left w:val="single" w:color="393B40" w:sz="4" w:space="0"/>
          <w:bottom w:val="single" w:color="393B40" w:sz="4" w:space="0"/>
          <w:right w:val="single" w:color="393B4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9"/>
        <w:gridCol w:w="1224"/>
        <w:gridCol w:w="4396"/>
        <w:gridCol w:w="1690"/>
      </w:tblGrid>
      <w:tr w14:paraId="171E32F1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9" w:hRule="atLeast"/>
          <w:tblHeader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ECBB2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C290F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1CE9B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1E7CA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B3FA077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19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CFC5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7A85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92E6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PRIMARY KEY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B9C69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库存记录ID</w:t>
            </w:r>
          </w:p>
        </w:tc>
      </w:tr>
      <w:tr w14:paraId="6F796190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4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028D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product_id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41582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36EB3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FOREIGN KEY, NOT NULL, UNIQUE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9C61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商品ID</w:t>
            </w:r>
          </w:p>
        </w:tc>
      </w:tr>
      <w:tr w14:paraId="1127A436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52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A475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quantity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2D20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9743E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F419F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库存数量</w:t>
            </w:r>
          </w:p>
        </w:tc>
      </w:tr>
      <w:tr w14:paraId="7D46CF4F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6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EEC0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last_updated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0BC7E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836D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NULL, DEFAULT CURRENT_TIMESTAMP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D1332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最后更新时间</w:t>
            </w:r>
          </w:p>
        </w:tc>
      </w:tr>
    </w:tbl>
    <w:p w14:paraId="471E531A">
      <w:pPr>
        <w:rPr>
          <w:rFonts w:hint="eastAsia"/>
        </w:rPr>
      </w:pPr>
    </w:p>
    <w:p w14:paraId="79B5E67E">
      <w:pPr>
        <w:pStyle w:val="6"/>
        <w:rPr>
          <w:rFonts w:hint="eastAsia" w:ascii="黑体" w:hAnsi="黑体" w:eastAsia="黑体" w:cs="黑体"/>
          <w:color w:val="000000"/>
        </w:rPr>
      </w:pPr>
      <w:r>
        <w:rPr>
          <w:rFonts w:hint="eastAsia" w:ascii="黑体" w:hAnsi="黑体" w:eastAsia="黑体" w:cs="黑体"/>
          <w:color w:val="000000"/>
        </w:rPr>
        <w:t>6.1.7 费用表（expense）</w:t>
      </w:r>
    </w:p>
    <w:tbl>
      <w:tblPr>
        <w:tblW w:w="8999" w:type="dxa"/>
        <w:tblInd w:w="0" w:type="dxa"/>
        <w:tblBorders>
          <w:top w:val="single" w:color="auto" w:sz="4" w:space="0"/>
          <w:left w:val="single" w:color="393B40" w:sz="4" w:space="0"/>
          <w:bottom w:val="single" w:color="393B40" w:sz="4" w:space="0"/>
          <w:right w:val="single" w:color="393B4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7"/>
        <w:gridCol w:w="1637"/>
        <w:gridCol w:w="4259"/>
        <w:gridCol w:w="1466"/>
      </w:tblGrid>
      <w:tr w14:paraId="73DC0C94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4" w:hRule="atLeast"/>
          <w:tblHeader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39C64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A07A5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0E57C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1D8FB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3075843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5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09BA0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D5A0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9F035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PRIMARY KEY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0FCF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费用记录ID</w:t>
            </w:r>
          </w:p>
        </w:tc>
      </w:tr>
      <w:tr w14:paraId="48563971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7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0046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76489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6BE63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2BE2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费用描述</w:t>
            </w:r>
          </w:p>
        </w:tc>
      </w:tr>
      <w:tr w14:paraId="4DBA82B0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7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12681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AE9F5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8C5A1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91B7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费用金额</w:t>
            </w:r>
          </w:p>
        </w:tc>
      </w:tr>
      <w:tr w14:paraId="3E609E08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7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4481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7138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833D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6339F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费用类别</w:t>
            </w:r>
          </w:p>
        </w:tc>
      </w:tr>
      <w:tr w14:paraId="3ECC6D64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7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CB7E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expense_date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1A15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16939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NULL, DEFAULT CURRENT_TIMESTAMP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6C396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费用日期</w:t>
            </w:r>
          </w:p>
        </w:tc>
      </w:tr>
    </w:tbl>
    <w:p w14:paraId="7D086826">
      <w:pPr>
        <w:rPr>
          <w:rFonts w:hint="eastAsia"/>
        </w:rPr>
      </w:pPr>
    </w:p>
    <w:p w14:paraId="2ACDB7A6">
      <w:pPr>
        <w:pStyle w:val="6"/>
        <w:rPr>
          <w:rFonts w:hint="eastAsia" w:ascii="黑体" w:hAnsi="黑体" w:eastAsia="黑体" w:cs="黑体"/>
          <w:color w:val="000000"/>
        </w:rPr>
      </w:pPr>
      <w:r>
        <w:rPr>
          <w:rFonts w:hint="eastAsia" w:ascii="黑体" w:hAnsi="黑体" w:eastAsia="黑体" w:cs="黑体"/>
          <w:color w:val="000000"/>
        </w:rPr>
        <w:t>6.1.8 收入表（income）</w:t>
      </w:r>
    </w:p>
    <w:tbl>
      <w:tblPr>
        <w:tblW w:w="8937" w:type="dxa"/>
        <w:tblInd w:w="0" w:type="dxa"/>
        <w:tblBorders>
          <w:top w:val="single" w:color="auto" w:sz="4" w:space="0"/>
          <w:left w:val="single" w:color="393B40" w:sz="4" w:space="0"/>
          <w:bottom w:val="single" w:color="393B40" w:sz="4" w:space="0"/>
          <w:right w:val="single" w:color="393B4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1"/>
        <w:gridCol w:w="1647"/>
        <w:gridCol w:w="4284"/>
        <w:gridCol w:w="1475"/>
      </w:tblGrid>
      <w:tr w14:paraId="7D5A33EE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0" w:hRule="atLeast"/>
          <w:tblHeader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D55F7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2F18B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2A2AE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6D3CE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97F3421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44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56FC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825BA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D810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PRIMARY KEY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D6B74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收入记录ID</w:t>
            </w:r>
          </w:p>
        </w:tc>
      </w:tr>
      <w:tr w14:paraId="02BC791F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0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E742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F657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07CA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42FC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收入描述</w:t>
            </w:r>
          </w:p>
        </w:tc>
      </w:tr>
      <w:tr w14:paraId="5E8581BC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0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001A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BB9C0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9CC1B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81903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收入金额</w:t>
            </w:r>
          </w:p>
        </w:tc>
      </w:tr>
      <w:tr w14:paraId="61C92AB0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0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A17A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2E69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33AA3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B269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收入类别</w:t>
            </w:r>
          </w:p>
        </w:tc>
      </w:tr>
      <w:tr w14:paraId="05B17653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99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DFB25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income_date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F07E4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8CFA3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NULL, DEFAULT CURRENT_TIMESTAMP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F9A3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收入日期</w:t>
            </w:r>
          </w:p>
        </w:tc>
      </w:tr>
    </w:tbl>
    <w:p w14:paraId="690C947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  <w:color w:val="000000"/>
          <w:sz w:val="28"/>
          <w:szCs w:val="28"/>
        </w:rPr>
      </w:pPr>
      <w:bookmarkStart w:id="21" w:name="_Toc9482"/>
      <w:r>
        <w:rPr>
          <w:rFonts w:hint="eastAsia" w:ascii="黑体" w:hAnsi="黑体" w:eastAsia="黑体" w:cs="黑体"/>
          <w:color w:val="000000"/>
          <w:sz w:val="28"/>
          <w:szCs w:val="28"/>
        </w:rPr>
        <w:t>6.2 数据库关系图</w:t>
      </w:r>
      <w:bookmarkEnd w:id="21"/>
    </w:p>
    <w:p w14:paraId="1DB15F57">
      <w:pPr>
        <w:rPr>
          <w:rFonts w:hint="eastAsia"/>
        </w:rPr>
      </w:pPr>
      <w:r>
        <w:drawing>
          <wp:inline distT="0" distB="0" distL="114300" distR="114300">
            <wp:extent cx="5478780" cy="1791970"/>
            <wp:effectExtent l="0" t="0" r="762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C0FB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</w:rPr>
      </w:pPr>
      <w:bookmarkStart w:id="22" w:name="_Toc19639"/>
      <w:r>
        <w:rPr>
          <w:rFonts w:hint="eastAsia" w:ascii="黑体" w:hAnsi="黑体" w:eastAsia="黑体" w:cs="黑体"/>
          <w:color w:val="000000"/>
          <w:sz w:val="28"/>
          <w:szCs w:val="28"/>
        </w:rPr>
        <w:t>6.3 关键索引</w:t>
      </w:r>
      <w:bookmarkEnd w:id="22"/>
    </w:p>
    <w:p w14:paraId="530268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为了提高系统查询性能，建议在以下字段上创建索引：</w:t>
      </w:r>
    </w:p>
    <w:p w14:paraId="73CEC171">
      <w:pPr>
        <w:pStyle w:val="16"/>
        <w:numPr>
          <w:numId w:val="0"/>
        </w:numPr>
        <w:tabs>
          <w:tab w:val="clear" w:pos="360"/>
        </w:tabs>
        <w:ind w:left="36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product表：category字段（用于按类别查询）</w:t>
      </w:r>
    </w:p>
    <w:p w14:paraId="7D457294">
      <w:pPr>
        <w:pStyle w:val="16"/>
        <w:numPr>
          <w:numId w:val="0"/>
        </w:numPr>
        <w:tabs>
          <w:tab w:val="clear" w:pos="360"/>
        </w:tabs>
        <w:ind w:left="36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purchase表：product_id, supplier_id, purchase_date字段（用于按商品、供应商、日期查询）</w:t>
      </w:r>
    </w:p>
    <w:p w14:paraId="135495AC">
      <w:pPr>
        <w:pStyle w:val="16"/>
        <w:numPr>
          <w:numId w:val="0"/>
        </w:numPr>
        <w:tabs>
          <w:tab w:val="clear" w:pos="360"/>
        </w:tabs>
        <w:ind w:left="36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sale表：product_id, sale_date字段（用于按商品、日期查询）</w:t>
      </w:r>
    </w:p>
    <w:p w14:paraId="0E933F3D">
      <w:pPr>
        <w:pStyle w:val="16"/>
        <w:numPr>
          <w:numId w:val="0"/>
        </w:numPr>
        <w:tabs>
          <w:tab w:val="clear" w:pos="360"/>
        </w:tabs>
        <w:ind w:left="36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expense表：category, expense_date字段（用于按类别、日期查询）</w:t>
      </w:r>
    </w:p>
    <w:p w14:paraId="68E21A7F">
      <w:pPr>
        <w:pStyle w:val="16"/>
        <w:numPr>
          <w:numId w:val="0"/>
        </w:numPr>
        <w:tabs>
          <w:tab w:val="clear" w:pos="360"/>
        </w:tabs>
        <w:ind w:left="36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income表：category, income_date字段（用于按类别、日期查询）</w:t>
      </w:r>
    </w:p>
    <w:p w14:paraId="59DE68A5">
      <w:pPr>
        <w:pStyle w:val="4"/>
        <w:rPr>
          <w:rFonts w:hint="eastAsia" w:ascii="黑体" w:hAnsi="黑体" w:eastAsia="黑体" w:cs="黑体"/>
          <w:sz w:val="32"/>
          <w:szCs w:val="32"/>
        </w:rPr>
      </w:pPr>
      <w:bookmarkStart w:id="23" w:name="_Toc3032"/>
      <w:r>
        <w:rPr>
          <w:rFonts w:hint="eastAsia" w:ascii="黑体" w:hAnsi="黑体" w:eastAsia="黑体" w:cs="黑体"/>
          <w:color w:val="000000"/>
          <w:sz w:val="36"/>
          <w:szCs w:val="36"/>
        </w:rPr>
        <w:t>7. 主要界面设计</w:t>
      </w:r>
      <w:bookmarkEnd w:id="23"/>
    </w:p>
    <w:p w14:paraId="60B0267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</w:rPr>
      </w:pPr>
      <w:bookmarkStart w:id="24" w:name="_Toc15464"/>
      <w:r>
        <w:rPr>
          <w:rFonts w:hint="eastAsia" w:ascii="黑体" w:hAnsi="黑体" w:eastAsia="黑体" w:cs="黑体"/>
          <w:color w:val="000000"/>
          <w:sz w:val="28"/>
          <w:szCs w:val="28"/>
        </w:rPr>
        <w:t>7.1 系统架构</w:t>
      </w:r>
      <w:bookmarkEnd w:id="24"/>
    </w:p>
    <w:p w14:paraId="0C9ACCB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本系统采用三层架构设计：</w:t>
      </w:r>
    </w:p>
    <w:p w14:paraId="49A897D7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表示层：基于HTML5 + Bootstrap 5的Web界面，使用Jinja2模板引擎</w:t>
      </w:r>
    </w:p>
    <w:p w14:paraId="72FBDFF5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业务逻辑层：基于Flask框架的Python应用</w:t>
      </w:r>
    </w:p>
    <w:p w14:paraId="59BA4DB6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数据访问层：使用SQLAlchemy ORM操作SQLite数据库</w:t>
      </w:r>
    </w:p>
    <w:p w14:paraId="4A19E1C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</w:rPr>
      </w:pPr>
      <w:bookmarkStart w:id="25" w:name="_Toc28556"/>
      <w:r>
        <w:rPr>
          <w:rFonts w:hint="eastAsia" w:ascii="黑体" w:hAnsi="黑体" w:eastAsia="黑体" w:cs="黑体"/>
          <w:color w:val="000000"/>
          <w:sz w:val="28"/>
          <w:szCs w:val="28"/>
        </w:rPr>
        <w:t>7.2 界面设计原则</w:t>
      </w:r>
      <w:bookmarkEnd w:id="25"/>
    </w:p>
    <w:p w14:paraId="2893DAAD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简洁直观：界面布局清晰，操作流程简单</w:t>
      </w:r>
    </w:p>
    <w:p w14:paraId="27B16126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响应式设计：适配不同屏幕尺寸</w:t>
      </w:r>
    </w:p>
    <w:p w14:paraId="74F77C16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一致性：统一的设计风格和交互方式</w:t>
      </w:r>
    </w:p>
    <w:p w14:paraId="0E2038CD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用户友好：清晰的提示信息和错误反馈</w:t>
      </w:r>
    </w:p>
    <w:p w14:paraId="15CC8B3F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安全性：严格的权限控制和数据验证</w:t>
      </w:r>
    </w:p>
    <w:p w14:paraId="624559E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</w:rPr>
      </w:pPr>
      <w:bookmarkStart w:id="26" w:name="_Toc7061"/>
      <w:r>
        <w:rPr>
          <w:rFonts w:hint="eastAsia" w:ascii="黑体" w:hAnsi="黑体" w:eastAsia="黑体" w:cs="黑体"/>
          <w:color w:val="000000"/>
          <w:sz w:val="28"/>
          <w:szCs w:val="28"/>
        </w:rPr>
        <w:t>7.3 主要界面截图说明</w:t>
      </w:r>
      <w:bookmarkEnd w:id="26"/>
    </w:p>
    <w:p w14:paraId="1D50AA7F">
      <w:pPr>
        <w:pStyle w:val="6"/>
        <w:rPr>
          <w:rFonts w:hint="eastAsia" w:ascii="黑体" w:hAnsi="黑体" w:eastAsia="黑体" w:cs="黑体"/>
          <w:i w:val="0"/>
          <w:iCs w:val="0"/>
        </w:rPr>
      </w:pPr>
      <w:r>
        <w:rPr>
          <w:rFonts w:hint="eastAsia" w:ascii="黑体" w:hAnsi="黑体" w:eastAsia="黑体" w:cs="黑体"/>
          <w:i w:val="0"/>
          <w:iCs w:val="0"/>
          <w:color w:val="000000"/>
        </w:rPr>
        <w:t>7.3.1 登录界面</w:t>
      </w:r>
    </w:p>
    <w:p w14:paraId="2C1C41AE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功能：用户登录系统</w:t>
      </w:r>
    </w:p>
    <w:p w14:paraId="17D98A1F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主要元素：登录表单（邮箱、密码输入框）、登录按钮、注册链接</w:t>
      </w:r>
    </w:p>
    <w:p w14:paraId="7B69F37D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设计特点：简洁明了，突出核心功能</w:t>
      </w:r>
    </w:p>
    <w:p w14:paraId="3463A1AC">
      <w:pPr>
        <w:pStyle w:val="6"/>
        <w:rPr>
          <w:rFonts w:hint="eastAsia" w:ascii="黑体" w:hAnsi="黑体" w:eastAsia="黑体" w:cs="黑体"/>
          <w:i w:val="0"/>
          <w:iCs w:val="0"/>
        </w:rPr>
      </w:pPr>
      <w:r>
        <w:rPr>
          <w:rFonts w:hint="eastAsia" w:ascii="黑体" w:hAnsi="黑体" w:eastAsia="黑体" w:cs="黑体"/>
          <w:i w:val="0"/>
          <w:iCs w:val="0"/>
          <w:color w:val="000000"/>
        </w:rPr>
        <w:t>7.3.2 首页仪表盘</w:t>
      </w:r>
    </w:p>
    <w:p w14:paraId="0F38D1D5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功能：展示系统概览和关键指标</w:t>
      </w:r>
    </w:p>
    <w:p w14:paraId="461AAA3B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主要元素：商品数量、今日销售、本月利润、低库存商品数量</w:t>
      </w:r>
    </w:p>
    <w:p w14:paraId="2F812CFD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color w:val="000000"/>
        </w:rPr>
        <w:t>设计特点：使用卡片式布局，数据可视化展示</w:t>
      </w:r>
    </w:p>
    <w:p w14:paraId="7AFB2806">
      <w:pPr>
        <w:pStyle w:val="6"/>
        <w:rPr>
          <w:rFonts w:hint="eastAsia" w:ascii="黑体" w:hAnsi="黑体" w:eastAsia="黑体" w:cs="黑体"/>
          <w:i w:val="0"/>
          <w:iCs w:val="0"/>
        </w:rPr>
      </w:pPr>
      <w:r>
        <w:rPr>
          <w:rFonts w:hint="eastAsia" w:ascii="黑体" w:hAnsi="黑体" w:eastAsia="黑体" w:cs="黑体"/>
          <w:i w:val="0"/>
          <w:iCs w:val="0"/>
          <w:color w:val="000000"/>
        </w:rPr>
        <w:t>7.3.3 商品管理界面</w:t>
      </w:r>
    </w:p>
    <w:p w14:paraId="1C7CFEE8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i w:val="0"/>
          <w:iCs w:val="0"/>
          <w:color w:val="000000"/>
        </w:rPr>
        <w:t>功能：管理商品信息</w:t>
      </w:r>
    </w:p>
    <w:p w14:paraId="05D20B71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i w:val="0"/>
          <w:iCs w:val="0"/>
          <w:color w:val="000000"/>
        </w:rPr>
        <w:t>主要元素：商品列表、添加商品按钮、编辑/删除操作</w:t>
      </w:r>
    </w:p>
    <w:p w14:paraId="127EE196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i w:val="0"/>
          <w:iCs w:val="0"/>
          <w:color w:val="000000"/>
        </w:rPr>
        <w:t>设计特点：表格展示，支持分页和搜索</w:t>
      </w:r>
    </w:p>
    <w:p w14:paraId="5AC3FB94">
      <w:pPr>
        <w:pStyle w:val="6"/>
        <w:rPr>
          <w:rFonts w:hint="eastAsia" w:ascii="黑体" w:hAnsi="黑体" w:eastAsia="黑体" w:cs="黑体"/>
          <w:i w:val="0"/>
          <w:iCs w:val="0"/>
        </w:rPr>
      </w:pPr>
      <w:r>
        <w:rPr>
          <w:rFonts w:hint="eastAsia" w:ascii="黑体" w:hAnsi="黑体" w:eastAsia="黑体" w:cs="黑体"/>
          <w:i w:val="0"/>
          <w:iCs w:val="0"/>
          <w:color w:val="000000"/>
        </w:rPr>
        <w:t>7.3.4 采购管理界面</w:t>
      </w:r>
    </w:p>
    <w:p w14:paraId="20066BA2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i w:val="0"/>
          <w:iCs w:val="0"/>
          <w:color w:val="000000"/>
        </w:rPr>
        <w:t>功能：管理采购记录</w:t>
      </w:r>
    </w:p>
    <w:p w14:paraId="5482912D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i w:val="0"/>
          <w:iCs w:val="0"/>
          <w:color w:val="000000"/>
        </w:rPr>
        <w:t>主要元素：采购记录列表、添加采购按钮</w:t>
      </w:r>
    </w:p>
    <w:p w14:paraId="457C8B82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i w:val="0"/>
          <w:iCs w:val="0"/>
          <w:color w:val="000000"/>
        </w:rPr>
        <w:t>设计特点：时间倒序展示，包含商品、供应商、数量等关键信息</w:t>
      </w:r>
    </w:p>
    <w:p w14:paraId="1A66F2E3">
      <w:pPr>
        <w:pStyle w:val="6"/>
        <w:rPr>
          <w:rFonts w:hint="eastAsia" w:ascii="黑体" w:hAnsi="黑体" w:eastAsia="黑体" w:cs="黑体"/>
          <w:i w:val="0"/>
          <w:iCs w:val="0"/>
        </w:rPr>
      </w:pPr>
      <w:r>
        <w:rPr>
          <w:rFonts w:hint="eastAsia" w:ascii="黑体" w:hAnsi="黑体" w:eastAsia="黑体" w:cs="黑体"/>
          <w:i w:val="0"/>
          <w:iCs w:val="0"/>
          <w:color w:val="000000"/>
        </w:rPr>
        <w:t>7.3.5 销售管理界面</w:t>
      </w:r>
    </w:p>
    <w:p w14:paraId="09EDF3B0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i w:val="0"/>
          <w:iCs w:val="0"/>
          <w:color w:val="000000"/>
        </w:rPr>
        <w:t>功能：管理销售记录</w:t>
      </w:r>
    </w:p>
    <w:p w14:paraId="7FAA6E96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i w:val="0"/>
          <w:iCs w:val="0"/>
          <w:color w:val="000000"/>
        </w:rPr>
        <w:t>主要元素：销售记录列表、添加销售按钮</w:t>
      </w:r>
    </w:p>
    <w:p w14:paraId="53DF0EB7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i w:val="0"/>
          <w:iCs w:val="0"/>
          <w:color w:val="000000"/>
        </w:rPr>
        <w:t>设计特点：时间倒序展示，包含商品、数量、金额等关键信息</w:t>
      </w:r>
    </w:p>
    <w:p w14:paraId="26875EA8">
      <w:pPr>
        <w:pStyle w:val="6"/>
        <w:rPr>
          <w:rFonts w:hint="eastAsia" w:ascii="黑体" w:hAnsi="黑体" w:eastAsia="黑体" w:cs="黑体"/>
          <w:i w:val="0"/>
          <w:iCs w:val="0"/>
        </w:rPr>
      </w:pPr>
      <w:r>
        <w:rPr>
          <w:rFonts w:hint="eastAsia" w:ascii="黑体" w:hAnsi="黑体" w:eastAsia="黑体" w:cs="黑体"/>
          <w:i w:val="0"/>
          <w:iCs w:val="0"/>
          <w:color w:val="000000"/>
        </w:rPr>
        <w:t>7.3.6 财务报表界面</w:t>
      </w:r>
    </w:p>
    <w:p w14:paraId="1E1EF963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i w:val="0"/>
          <w:iCs w:val="0"/>
          <w:color w:val="000000"/>
        </w:rPr>
        <w:t>功能：展示财务报表（利润表、现金流量表、资产负债表）</w:t>
      </w:r>
    </w:p>
    <w:p w14:paraId="60778FD7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i w:val="0"/>
          <w:iCs w:val="0"/>
          <w:color w:val="000000"/>
        </w:rPr>
        <w:t>主要元素：</w:t>
      </w:r>
    </w:p>
    <w:p w14:paraId="66935FAC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i w:val="0"/>
          <w:iCs w:val="0"/>
          <w:color w:val="000000"/>
        </w:rPr>
        <w:t>利润表：营业收入、其他收入、营业成本、净利润、费用分类明细</w:t>
      </w:r>
    </w:p>
    <w:p w14:paraId="70A20BF5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i w:val="0"/>
          <w:iCs w:val="0"/>
          <w:color w:val="000000"/>
        </w:rPr>
        <w:t>现金流量表：经营活动现金流入、经营活动现金流出、净现金流量、现金流量明细</w:t>
      </w:r>
    </w:p>
    <w:p w14:paraId="4B103BDE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i w:val="0"/>
          <w:iCs w:val="0"/>
          <w:color w:val="000000"/>
        </w:rPr>
        <w:t>资产负债表：资产（库存商品、未分配利润）、负债和所有者权益、会计恒等式验证</w:t>
      </w:r>
    </w:p>
    <w:p w14:paraId="567B66B5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  <w:lang w:val="en-US" w:eastAsia="en-US" w:bidi="ar-SA"/>
        </w:rPr>
        <w:t></w:t>
      </w:r>
      <w:r>
        <w:rPr>
          <w:rFonts w:hint="eastAsia" w:ascii="宋体" w:hAnsi="宋体" w:eastAsia="宋体" w:cs="宋体"/>
          <w:i w:val="0"/>
          <w:iCs w:val="0"/>
          <w:color w:val="000000"/>
        </w:rPr>
        <w:t>设计特点：使用Bootstrap标签页切换不同报表，卡片式布局展示关键指标，表格展示</w:t>
      </w:r>
      <w:r>
        <w:rPr>
          <w:rFonts w:hint="eastAsia" w:ascii="宋体" w:hAnsi="宋体" w:eastAsia="宋体" w:cs="宋体"/>
          <w:color w:val="000000"/>
        </w:rPr>
        <w:t>详细数据</w:t>
      </w:r>
    </w:p>
    <w:p w14:paraId="62570197">
      <w:pPr>
        <w:pStyle w:val="4"/>
        <w:rPr>
          <w:rFonts w:hint="eastAsia" w:ascii="黑体" w:hAnsi="黑体" w:eastAsia="黑体" w:cs="黑体"/>
          <w:sz w:val="32"/>
          <w:szCs w:val="32"/>
        </w:rPr>
      </w:pPr>
      <w:bookmarkStart w:id="27" w:name="_Toc19279"/>
      <w:r>
        <w:rPr>
          <w:rFonts w:hint="eastAsia" w:ascii="黑体" w:hAnsi="黑体" w:eastAsia="黑体" w:cs="黑体"/>
          <w:color w:val="000000"/>
          <w:sz w:val="36"/>
          <w:szCs w:val="36"/>
        </w:rPr>
        <w:t>8. 系统实现总结</w:t>
      </w:r>
      <w:bookmarkEnd w:id="27"/>
    </w:p>
    <w:p w14:paraId="0467A69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  <w:color w:val="000000"/>
          <w:sz w:val="28"/>
          <w:szCs w:val="28"/>
        </w:rPr>
      </w:pPr>
      <w:bookmarkStart w:id="28" w:name="_Toc21519"/>
      <w:r>
        <w:rPr>
          <w:rFonts w:hint="eastAsia" w:ascii="黑体" w:hAnsi="黑体" w:eastAsia="黑体" w:cs="黑体"/>
          <w:color w:val="000000"/>
          <w:sz w:val="28"/>
          <w:szCs w:val="28"/>
        </w:rPr>
        <w:t>8.1 技术栈</w:t>
      </w:r>
      <w:bookmarkEnd w:id="28"/>
    </w:p>
    <w:p w14:paraId="4716B55D">
      <w:pPr>
        <w:rPr>
          <w:rFonts w:hint="eastAsia"/>
        </w:rPr>
      </w:pPr>
    </w:p>
    <w:tbl>
      <w:tblPr>
        <w:tblW w:w="7838" w:type="dxa"/>
        <w:tblInd w:w="0" w:type="dxa"/>
        <w:tblBorders>
          <w:top w:val="single" w:color="auto" w:sz="4" w:space="0"/>
          <w:left w:val="single" w:color="393B40" w:sz="4" w:space="0"/>
          <w:bottom w:val="single" w:color="393B40" w:sz="4" w:space="0"/>
          <w:right w:val="single" w:color="393B4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2372"/>
        <w:gridCol w:w="1054"/>
        <w:gridCol w:w="2702"/>
      </w:tblGrid>
      <w:tr w14:paraId="64E7FAEA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1" w:hRule="atLeast"/>
          <w:tblHeader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CFAE2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70D48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技术/框架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48688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7F202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3DDB2980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B129B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后端框架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EA0B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Flask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8DA47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2.0+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6B41A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Web应用开发</w:t>
            </w:r>
          </w:p>
        </w:tc>
      </w:tr>
      <w:tr w14:paraId="3963F99B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AD3D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3430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SQLite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28DD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3.0+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34881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数据存储</w:t>
            </w:r>
          </w:p>
        </w:tc>
      </w:tr>
      <w:tr w14:paraId="55B87C02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3622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ORM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4D4CA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SQLAlchemy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DE144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2.0+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9AD4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数据库操作</w:t>
            </w:r>
          </w:p>
        </w:tc>
      </w:tr>
      <w:tr w14:paraId="14969EA5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7ED7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认证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1B797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Flask-Login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ED2EF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0.6+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AEC27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用户认证管理</w:t>
            </w:r>
          </w:p>
        </w:tc>
      </w:tr>
      <w:tr w14:paraId="1438871A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43DC5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加密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01EB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Flask-Bcrypt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E2A7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1.0+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FB188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密码加密</w:t>
            </w:r>
          </w:p>
        </w:tc>
      </w:tr>
      <w:tr w14:paraId="5FFD929D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ED05C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前端框架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AB69B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Bootstrap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4EB2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5.1+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433B5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界面布局和样式</w:t>
            </w:r>
          </w:p>
        </w:tc>
      </w:tr>
      <w:tr w14:paraId="3E7082D6">
        <w:tblPrEx>
          <w:tblBorders>
            <w:top w:val="single" w:color="auto" w:sz="4" w:space="0"/>
            <w:left w:val="single" w:color="393B40" w:sz="4" w:space="0"/>
            <w:bottom w:val="single" w:color="393B40" w:sz="4" w:space="0"/>
            <w:right w:val="single" w:color="393B4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1" w:hRule="atLeast"/>
        </w:trPr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D229F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模板引擎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F724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Jinja2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FBD4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3.0+</w:t>
            </w:r>
          </w:p>
        </w:tc>
        <w:tc>
          <w:tcPr>
            <w:tcW w:w="0" w:type="auto"/>
            <w:tcBorders>
              <w:top w:val="single" w:color="393B40" w:sz="4" w:space="0"/>
              <w:left w:val="single" w:color="393B40" w:sz="4" w:space="0"/>
              <w:bottom w:val="single" w:color="393B40" w:sz="4" w:space="0"/>
              <w:right w:val="single" w:color="393B4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46E27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80808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动态页面生成</w:t>
            </w:r>
          </w:p>
        </w:tc>
      </w:tr>
    </w:tbl>
    <w:p w14:paraId="6D45049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</w:rPr>
      </w:pPr>
      <w:bookmarkStart w:id="29" w:name="_Toc6070"/>
      <w:r>
        <w:rPr>
          <w:rFonts w:hint="eastAsia" w:ascii="黑体" w:hAnsi="黑体" w:eastAsia="黑体" w:cs="黑体"/>
          <w:color w:val="000000"/>
          <w:sz w:val="28"/>
          <w:szCs w:val="28"/>
        </w:rPr>
        <w:t>8.2 核心功能实现</w:t>
      </w:r>
      <w:bookmarkEnd w:id="29"/>
    </w:p>
    <w:p w14:paraId="27D80CB9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用户认证系统：实现了用户注册、登录、权限控制功能</w:t>
      </w:r>
    </w:p>
    <w:p w14:paraId="120E90E3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商品管理：支持商品的增删改查操作</w:t>
      </w:r>
    </w:p>
    <w:p w14:paraId="4DB0793A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供应商管理：支持供应商的增删改查操作</w:t>
      </w:r>
    </w:p>
    <w:p w14:paraId="5CFB3775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采购管理：实现采购记录的添加和查询，自动更新库存</w:t>
      </w:r>
    </w:p>
    <w:p w14:paraId="2E72EC27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销售管理：实现销售记录的添加和查询，自动扣减库存</w:t>
      </w:r>
    </w:p>
    <w:p w14:paraId="2D604671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库存管理：实时监控商品库存，提供低库存预警</w:t>
      </w:r>
    </w:p>
    <w:p w14:paraId="007FD49B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财务管理：支持费用和收入的记录和查询</w:t>
      </w:r>
    </w:p>
    <w:p w14:paraId="425BC911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销售报表：按日、按月、按商品统计销售数据</w:t>
      </w:r>
    </w:p>
    <w:p w14:paraId="4CC64D1C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库存报表：显示商品库存信息和库存价值</w:t>
      </w:r>
    </w:p>
    <w:p w14:paraId="1071E49C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财务报表：分为利润表、现金流量表、资产负债表三个部分</w:t>
      </w:r>
    </w:p>
    <w:p w14:paraId="4F32AB9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黑体" w:hAnsi="黑体" w:eastAsia="黑体" w:cs="黑体"/>
        </w:rPr>
      </w:pPr>
      <w:bookmarkStart w:id="30" w:name="_Toc508"/>
      <w:r>
        <w:rPr>
          <w:rFonts w:hint="eastAsia" w:ascii="黑体" w:hAnsi="黑体" w:eastAsia="黑体" w:cs="黑体"/>
          <w:color w:val="000000"/>
          <w:sz w:val="28"/>
          <w:szCs w:val="28"/>
        </w:rPr>
        <w:t>8.3 系统特点</w:t>
      </w:r>
      <w:bookmarkEnd w:id="30"/>
    </w:p>
    <w:p w14:paraId="6A303DED">
      <w:pPr>
        <w:pStyle w:val="16"/>
        <w:numPr>
          <w:numId w:val="0"/>
        </w:numPr>
        <w:tabs>
          <w:tab w:val="clear" w:pos="36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响应式设计：适配桌面和移动设备</w:t>
      </w:r>
    </w:p>
    <w:p w14:paraId="4BBB4DA2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易用性：直观的界面设计，简化操作流程</w:t>
      </w:r>
    </w:p>
    <w:p w14:paraId="10FF95AB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安全性：密码加密存储，严格的权限控制</w:t>
      </w:r>
    </w:p>
    <w:p w14:paraId="3504B21F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可扩展性：模块化设计，便于功能扩展</w:t>
      </w:r>
    </w:p>
    <w:p w14:paraId="013FBA64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数据安全：使用SQLite数据库，支持数据备份和恢复</w:t>
      </w:r>
    </w:p>
    <w:p w14:paraId="689B0116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color w:val="000000"/>
        </w:rPr>
      </w:pPr>
    </w:p>
    <w:p w14:paraId="590F4419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color w:val="000000"/>
        </w:rPr>
      </w:pPr>
    </w:p>
    <w:p w14:paraId="5DD55CD0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color w:val="000000"/>
        </w:rPr>
      </w:pPr>
    </w:p>
    <w:p w14:paraId="65C114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网址：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HYPERLINK "http://8.148.79.93"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Style w:val="138"/>
          <w:rFonts w:hint="eastAsia" w:eastAsia="宋体"/>
          <w:lang w:val="en-US" w:eastAsia="zh-CN"/>
        </w:rPr>
        <w:t>http://8.148</w:t>
      </w:r>
      <w:bookmarkStart w:id="31" w:name="_GoBack"/>
      <w:bookmarkEnd w:id="31"/>
      <w:r>
        <w:rPr>
          <w:rStyle w:val="138"/>
          <w:rFonts w:hint="eastAsia" w:eastAsia="宋体"/>
          <w:lang w:val="en-US" w:eastAsia="zh-CN"/>
        </w:rPr>
        <w:t>.79.93</w:t>
      </w:r>
      <w:r>
        <w:rPr>
          <w:rFonts w:hint="eastAsia" w:eastAsia="宋体"/>
          <w:lang w:val="en-US" w:eastAsia="zh-CN"/>
        </w:rPr>
        <w:fldChar w:fldCharType="end"/>
      </w:r>
    </w:p>
    <w:p w14:paraId="4F472267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hint="eastAsia" w:ascii="宋体" w:hAnsi="宋体" w:eastAsia="宋体" w:cs="宋体"/>
          <w:color w:val="000000"/>
          <w:lang w:val="en-US" w:eastAsia="zh-CN"/>
        </w:rPr>
        <w:t>邮箱：admin@example.com</w:t>
      </w:r>
    </w:p>
    <w:p w14:paraId="5C5A1B53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hint="eastAsia" w:ascii="宋体" w:hAnsi="宋体" w:eastAsia="宋体" w:cs="宋体"/>
          <w:color w:val="000000"/>
          <w:lang w:val="en-US" w:eastAsia="zh-CN"/>
        </w:rPr>
        <w:t>密码：admin123</w:t>
      </w:r>
    </w:p>
    <w:sectPr>
      <w:footerReference r:id="rId6" w:type="default"/>
      <w:pgSz w:w="12240" w:h="15840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66064">
    <w:pPr>
      <w:pStyle w:val="2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E2FF50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OH7cf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QBJJGqj4&#10;/bev999/3v/4gmAPBNpqO4a4hYZIt7tSOwju9y1set67yjT+Hxgh8APW3UFetnOI+kPpIE0jcFHw&#10;9QvAD4/HtbHuFVMN8kaGDdSvlZVs5tZ1oX2Iv02qggvR1lBItM3w8PQsag8cPAAupI+FLABjb3W1&#10;+TSKRtfpdZoEyWB4HSRRngfTYpYEwyI+P8tP89ksjz97vDgZ17wsmfT39X0SJ8+rw75XugofOsUq&#10;wUsP51OyZrWcCYM2BPq0aH9eYUj+QVj4OI3WDayeUIoHSXQ1GAXFMD0PkiI5C0bnURpE8ehqNIyS&#10;UZIXjynNuWT/TumR+g+SJmNfsAO3pSD0w1+p+XSO1ECBvnCh78Ou37zldssdSOTNpSrvoDeN6p63&#10;1bTgcOmcWHdLDLxn6DmYeO4GPpVQ0Cdqb2FUK/PxT/s+HsoLXoy2MB8yLGEcYiReS3h+AOh6w/TG&#10;sjfkupkpKGQMk1TT1oQDxonerIxq3sMYnPo7wEUkhZsy7Hpz5roZBWOUsum0DVprw1d1dwCGhyZu&#10;Lhea+mvaFtLTtYP30D6ToyogpV/A+GhF3Y86P58ertuo43if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E4ftx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E2FF50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77552">
    <w:pPr>
      <w:pStyle w:val="25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A40CD0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A40CD0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CC4A17"/>
    <w:multiLevelType w:val="multilevel"/>
    <w:tmpl w:val="BCCC4A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AC86271"/>
    <w:multiLevelType w:val="multilevel"/>
    <w:tmpl w:val="0AC862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8B03EA8"/>
    <w:multiLevelType w:val="multilevel"/>
    <w:tmpl w:val="38B03E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F81C6E"/>
    <w:rsid w:val="58C936EF"/>
    <w:rsid w:val="66272F36"/>
    <w:rsid w:val="666F528C"/>
    <w:rsid w:val="6AA043C3"/>
    <w:rsid w:val="7EC0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styleId="138">
    <w:name w:val="Hyperlink"/>
    <w:basedOn w:val="135"/>
    <w:semiHidden/>
    <w:unhideWhenUsed/>
    <w:qFormat/>
    <w:uiPriority w:val="99"/>
    <w:rPr>
      <w:color w:val="0000FF"/>
      <w:u w:val="single"/>
    </w:rPr>
  </w:style>
  <w:style w:type="character" w:customStyle="1" w:styleId="139">
    <w:name w:val="Header Char"/>
    <w:basedOn w:val="135"/>
    <w:link w:val="26"/>
    <w:uiPriority w:val="99"/>
  </w:style>
  <w:style w:type="character" w:customStyle="1" w:styleId="140">
    <w:name w:val="Footer Char"/>
    <w:basedOn w:val="135"/>
    <w:link w:val="25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5"/>
    <w:link w:val="19"/>
    <w:uiPriority w:val="99"/>
  </w:style>
  <w:style w:type="character" w:customStyle="1" w:styleId="149">
    <w:name w:val="Body Text 2 Char"/>
    <w:basedOn w:val="135"/>
    <w:link w:val="31"/>
    <w:qFormat/>
    <w:uiPriority w:val="99"/>
  </w:style>
  <w:style w:type="character" w:customStyle="1" w:styleId="150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1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5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5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1471</Words>
  <Characters>1604</Characters>
  <Lines>0</Lines>
  <Paragraphs>0</Paragraphs>
  <TotalTime>4</TotalTime>
  <ScaleCrop>false</ScaleCrop>
  <LinksUpToDate>false</LinksUpToDate>
  <CharactersWithSpaces>1741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卓书贵</cp:lastModifiedBy>
  <dcterms:modified xsi:type="dcterms:W3CDTF">2025-12-23T16:49:35Z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eyJoZGlkIjoiNmI5OGQ0NWNiN2JiMmE1Y2VhOWNjNWQ0N2ZjY2UwNDIiLCJ1c2VySWQiOiIxNTY2MDMwNzAxIn0=</vt:lpwstr>
  </property>
  <property fmtid="{D5CDD505-2E9C-101B-9397-08002B2CF9AE}" pid="3" name="KSOProductBuildVer">
    <vt:lpwstr>2052-12.1.0.23542</vt:lpwstr>
  </property>
  <property fmtid="{D5CDD505-2E9C-101B-9397-08002B2CF9AE}" pid="4" name="ICV">
    <vt:lpwstr>4B61A0E040FB45C1BA4D34F4055C2403_12</vt:lpwstr>
  </property>
</Properties>
</file>