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1A298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0DF240A2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3D70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52F44CE8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2A098DE9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实验二：虚拟局域网VLAN的配置</w:t>
            </w:r>
          </w:p>
        </w:tc>
      </w:tr>
      <w:tr w14:paraId="5141E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15C5FCF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72CD9764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443F544E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6FC16368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6E490730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51CA928E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20D64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5370B60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60B62886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2025.11.5</w:t>
            </w:r>
          </w:p>
        </w:tc>
        <w:tc>
          <w:tcPr>
            <w:tcW w:w="1072" w:type="dxa"/>
            <w:vAlign w:val="center"/>
          </w:tcPr>
          <w:p w14:paraId="047CB2C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201D66C5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39017D07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6C106BC4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22D96781"/>
    <w:p w14:paraId="1EEDB70C"/>
    <w:p w14:paraId="4FBBB266">
      <w:pPr>
        <w:jc w:val="left"/>
      </w:pPr>
    </w:p>
    <w:p w14:paraId="39BEBDCB">
      <w:pPr>
        <w:jc w:val="left"/>
        <w:rPr>
          <w:b/>
          <w:bCs/>
        </w:rPr>
      </w:pPr>
    </w:p>
    <w:p w14:paraId="1B6302ED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7B54F14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掌握虚拟局域网VLAN的基本配置方法</w:t>
      </w:r>
      <w:r>
        <w:rPr>
          <w:rFonts w:ascii="Times New Roman" w:hAnsi="Times New Roman" w:cs="Times New Roman"/>
        </w:rPr>
        <w:t>。</w:t>
      </w:r>
    </w:p>
    <w:p w14:paraId="1D192E8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</w:rPr>
        <w:t>进一步理解虚拟局域网VLAN的应用</w:t>
      </w:r>
      <w:r>
        <w:rPr>
          <w:rFonts w:ascii="Times New Roman" w:hAnsi="Times New Roman" w:cs="Times New Roman"/>
        </w:rPr>
        <w:t>。</w:t>
      </w:r>
    </w:p>
    <w:p w14:paraId="27F686A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提交电子版实验报告，命名格式：学号_姓名_学生实验报告（实验</w:t>
      </w:r>
      <w:r>
        <w:rPr>
          <w:rFonts w:hint="eastAsia" w:ascii="Times New Roman" w:hAnsi="Times New Roman" w:cs="Times New Roman"/>
        </w:rPr>
        <w:t>二</w:t>
      </w:r>
      <w:r>
        <w:rPr>
          <w:rFonts w:ascii="Times New Roman" w:hAnsi="Times New Roman" w:cs="Times New Roman"/>
        </w:rPr>
        <w:t>）。</w:t>
      </w:r>
    </w:p>
    <w:p w14:paraId="78302129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0C9BF74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Windows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和Windows8操作系统安装文件。</w:t>
      </w:r>
    </w:p>
    <w:p w14:paraId="3F29CE9C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2.VMware Workstation Pro 12安装文件。</w:t>
      </w:r>
    </w:p>
    <w:p w14:paraId="4648DBEA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30230C3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1.题目：构建虚拟局域网VLAN。</w:t>
      </w:r>
    </w:p>
    <w:p w14:paraId="3502C78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2.任务：利用VMware Workstation Pro 12虚拟机安装Windows 10/Windows8，并且构建虚拟局域网。</w:t>
      </w:r>
    </w:p>
    <w:p w14:paraId="14279F77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2C978376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665C50AB">
      <w:pPr>
        <w:keepNext/>
        <w:jc w:val="center"/>
      </w:pPr>
      <w:r>
        <w:drawing>
          <wp:inline distT="0" distB="0" distL="0" distR="0">
            <wp:extent cx="3876040" cy="29711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D989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新建两个虚拟机</w:t>
      </w:r>
    </w:p>
    <w:p w14:paraId="4CF0BF1C">
      <w:pPr>
        <w:keepNext/>
        <w:jc w:val="center"/>
      </w:pPr>
      <w:r>
        <w:drawing>
          <wp:inline distT="0" distB="0" distL="0" distR="0">
            <wp:extent cx="5274310" cy="44646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E35A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取消使用本地</w:t>
      </w:r>
      <w:r>
        <w:t>DHCP</w:t>
      </w:r>
      <w:r>
        <w:rPr>
          <w:rFonts w:hint="eastAsia"/>
        </w:rPr>
        <w:t>服务将I</w:t>
      </w:r>
      <w:r>
        <w:t>P</w:t>
      </w:r>
      <w:r>
        <w:rPr>
          <w:rFonts w:hint="eastAsia"/>
        </w:rPr>
        <w:t>地址分配给虚拟机</w:t>
      </w:r>
    </w:p>
    <w:p w14:paraId="7688D1F8">
      <w:pPr>
        <w:keepNext/>
      </w:pPr>
      <w:r>
        <w:drawing>
          <wp:inline distT="0" distB="0" distL="0" distR="0">
            <wp:extent cx="5274310" cy="57715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1B9A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配置虚拟机网络适配器</w:t>
      </w:r>
    </w:p>
    <w:p w14:paraId="65B1B34E">
      <w:pPr>
        <w:keepNext/>
        <w:jc w:val="center"/>
      </w:pPr>
      <w:r>
        <w:drawing>
          <wp:inline distT="0" distB="0" distL="0" distR="0">
            <wp:extent cx="5274310" cy="3955415"/>
            <wp:effectExtent l="0" t="0" r="25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C4BA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禁止D</w:t>
      </w:r>
      <w:r>
        <w:t>HCP</w:t>
      </w:r>
      <w:r>
        <w:rPr>
          <w:rFonts w:hint="eastAsia"/>
        </w:rPr>
        <w:t>服务</w:t>
      </w:r>
    </w:p>
    <w:p w14:paraId="36F09944">
      <w:pPr>
        <w:keepNext/>
      </w:pPr>
      <w:r>
        <w:drawing>
          <wp:inline distT="0" distB="0" distL="0" distR="0">
            <wp:extent cx="5274310" cy="395541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6041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配置虚拟机</w:t>
      </w:r>
      <w:r>
        <w:t>IP</w:t>
      </w:r>
    </w:p>
    <w:p w14:paraId="7666B376">
      <w:pPr>
        <w:keepNext/>
        <w:jc w:val="center"/>
      </w:pPr>
      <w:r>
        <w:drawing>
          <wp:inline distT="0" distB="0" distL="0" distR="0">
            <wp:extent cx="5274310" cy="3955415"/>
            <wp:effectExtent l="0" t="0" r="254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3FD6">
      <w:pPr>
        <w:pStyle w:val="2"/>
        <w:jc w:val="center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>两台虚拟机互相ping通</w:t>
      </w:r>
    </w:p>
    <w:p w14:paraId="6E462436">
      <w:pPr>
        <w:keepNext/>
        <w:jc w:val="left"/>
      </w:pPr>
      <w:r>
        <w:drawing>
          <wp:inline distT="0" distB="0" distL="0" distR="0">
            <wp:extent cx="5274310" cy="39554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F82D">
      <w:pPr>
        <w:pStyle w:val="2"/>
        <w:jc w:val="left"/>
        <w:rPr>
          <w:rFonts w:hint="eastAsia"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>两台虚拟机互相ping通</w:t>
      </w:r>
    </w:p>
    <w:p w14:paraId="064CB6A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6D1CAA6F">
      <w:pPr>
        <w:jc w:val="left"/>
      </w:pPr>
    </w:p>
    <w:p w14:paraId="3620A1B3">
      <w:pPr>
        <w:ind w:firstLine="420" w:firstLineChars="0"/>
        <w:jc w:val="left"/>
        <w:rPr>
          <w:rFonts w:hint="default" w:eastAsiaTheme="minor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经过此次实验，我对利用虚拟机构建虚拟局域网有了更深刻的理解，对局域网有了新的理解。</w:t>
      </w:r>
      <w:bookmarkStart w:id="0" w:name="_GoBack"/>
      <w:bookmarkEnd w:id="0"/>
    </w:p>
    <w:p w14:paraId="724D0C32">
      <w:pPr>
        <w:jc w:val="left"/>
        <w:rPr>
          <w:color w:val="FF0000"/>
        </w:rPr>
      </w:pPr>
    </w:p>
    <w:p w14:paraId="54EDD3C5">
      <w:pPr>
        <w:jc w:val="left"/>
        <w:rPr>
          <w:color w:val="FF0000"/>
        </w:rPr>
      </w:pPr>
    </w:p>
    <w:p w14:paraId="4FCCAA6D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5BB49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5A062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5A062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D00B7"/>
    <w:rsid w:val="00132BD8"/>
    <w:rsid w:val="001A0A01"/>
    <w:rsid w:val="0036047A"/>
    <w:rsid w:val="003813BF"/>
    <w:rsid w:val="005107BC"/>
    <w:rsid w:val="00520B16"/>
    <w:rsid w:val="00647D4A"/>
    <w:rsid w:val="009153A0"/>
    <w:rsid w:val="00941E23"/>
    <w:rsid w:val="00BF27A4"/>
    <w:rsid w:val="00C675EF"/>
    <w:rsid w:val="00D06813"/>
    <w:rsid w:val="00D24144"/>
    <w:rsid w:val="00D51E22"/>
    <w:rsid w:val="00DC0DF5"/>
    <w:rsid w:val="00FC2E56"/>
    <w:rsid w:val="046B7CF5"/>
    <w:rsid w:val="07F67466"/>
    <w:rsid w:val="096148F6"/>
    <w:rsid w:val="0DCC5EB8"/>
    <w:rsid w:val="0ECC307F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6B1CB8"/>
    <w:rsid w:val="33FE64BF"/>
    <w:rsid w:val="38304398"/>
    <w:rsid w:val="3BE120CF"/>
    <w:rsid w:val="3C1676A3"/>
    <w:rsid w:val="3C2A2D8B"/>
    <w:rsid w:val="3CB542D8"/>
    <w:rsid w:val="3D1F64DB"/>
    <w:rsid w:val="3F3B0A25"/>
    <w:rsid w:val="40A1586A"/>
    <w:rsid w:val="40B76E3C"/>
    <w:rsid w:val="429A0680"/>
    <w:rsid w:val="42DA27D5"/>
    <w:rsid w:val="44365A46"/>
    <w:rsid w:val="492A18DB"/>
    <w:rsid w:val="4B3A25D3"/>
    <w:rsid w:val="4B791AD5"/>
    <w:rsid w:val="4EF014DC"/>
    <w:rsid w:val="505E0D2D"/>
    <w:rsid w:val="556242EF"/>
    <w:rsid w:val="58543EB9"/>
    <w:rsid w:val="592D6098"/>
    <w:rsid w:val="5A1948A4"/>
    <w:rsid w:val="5A9545B4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6</Pages>
  <Words>351</Words>
  <Characters>452</Characters>
  <Lines>4</Lines>
  <Paragraphs>1</Paragraphs>
  <TotalTime>99</TotalTime>
  <ScaleCrop>false</ScaleCrop>
  <LinksUpToDate>false</LinksUpToDate>
  <CharactersWithSpaces>472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2025-11-05T11:34:01Z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