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5789A" w14:textId="03187ADB" w:rsidR="00F62B27" w:rsidRPr="002D43D8" w:rsidRDefault="00985E74" w:rsidP="00787453">
      <w:pPr>
        <w:rPr>
          <w:sz w:val="20"/>
          <w:szCs w:val="20"/>
        </w:rPr>
      </w:pPr>
      <w:r w:rsidRPr="002D43D8">
        <w:rPr>
          <w:sz w:val="20"/>
          <w:szCs w:val="20"/>
        </w:rPr>
        <w:t>a&amp;b)</w:t>
      </w:r>
      <w:r w:rsidR="002776CF" w:rsidRPr="002D43D8">
        <w:rPr>
          <w:sz w:val="20"/>
          <w:szCs w:val="20"/>
        </w:rPr>
        <w:t xml:space="preserve"> A GP process was trained with a squared exponential covariance function on the prior training data. The central commands were shown below.</w:t>
      </w:r>
    </w:p>
    <w:p w14:paraId="6BEBBD14" w14:textId="267A9F00" w:rsidR="002D43D8" w:rsidRPr="009B2A9E" w:rsidRDefault="009B2A9E" w:rsidP="009B2A9E">
      <w:pPr>
        <w:widowControl w:val="0"/>
        <w:autoSpaceDE w:val="0"/>
        <w:autoSpaceDN w:val="0"/>
        <w:adjustRightInd w:val="0"/>
        <w:rPr>
          <w:rFonts w:cs="Times New Roman"/>
          <w:b/>
          <w:sz w:val="18"/>
          <w:szCs w:val="18"/>
        </w:rPr>
      </w:pPr>
      <w:r w:rsidRPr="009B2A9E">
        <w:rPr>
          <w:rFonts w:cs="Courier"/>
          <w:b/>
          <w:color w:val="000000"/>
          <w:sz w:val="18"/>
          <w:szCs w:val="18"/>
        </w:rPr>
        <w:t xml:space="preserve">1. </w:t>
      </w:r>
      <w:r w:rsidR="002D43D8" w:rsidRPr="009B2A9E">
        <w:rPr>
          <w:rFonts w:cs="Courier"/>
          <w:b/>
          <w:color w:val="000000"/>
          <w:sz w:val="18"/>
          <w:szCs w:val="18"/>
        </w:rPr>
        <w:t>hyp.cov=[-1 0];</w:t>
      </w:r>
    </w:p>
    <w:p w14:paraId="15D99E6A" w14:textId="49328277" w:rsidR="002D43D8" w:rsidRPr="009B2A9E" w:rsidRDefault="009B2A9E" w:rsidP="009B2A9E">
      <w:pPr>
        <w:widowControl w:val="0"/>
        <w:autoSpaceDE w:val="0"/>
        <w:autoSpaceDN w:val="0"/>
        <w:adjustRightInd w:val="0"/>
        <w:rPr>
          <w:rFonts w:cs="Times New Roman"/>
          <w:b/>
          <w:sz w:val="18"/>
          <w:szCs w:val="18"/>
        </w:rPr>
      </w:pPr>
      <w:r w:rsidRPr="009B2A9E">
        <w:rPr>
          <w:rFonts w:cs="Courier"/>
          <w:b/>
          <w:color w:val="000000"/>
          <w:sz w:val="18"/>
          <w:szCs w:val="18"/>
        </w:rPr>
        <w:t xml:space="preserve">2. </w:t>
      </w:r>
      <w:r w:rsidR="002D43D8" w:rsidRPr="009B2A9E">
        <w:rPr>
          <w:rFonts w:cs="Courier"/>
          <w:b/>
          <w:color w:val="000000"/>
          <w:sz w:val="18"/>
          <w:szCs w:val="18"/>
        </w:rPr>
        <w:t>hyp.cov=[-10 0];</w:t>
      </w:r>
    </w:p>
    <w:p w14:paraId="6888C972" w14:textId="31C3E34D" w:rsidR="002D43D8" w:rsidRPr="009B2A9E" w:rsidRDefault="009B2A9E" w:rsidP="009B2A9E">
      <w:pPr>
        <w:widowControl w:val="0"/>
        <w:autoSpaceDE w:val="0"/>
        <w:autoSpaceDN w:val="0"/>
        <w:adjustRightInd w:val="0"/>
        <w:rPr>
          <w:rFonts w:cs="Times New Roman"/>
          <w:b/>
          <w:sz w:val="18"/>
          <w:szCs w:val="18"/>
        </w:rPr>
      </w:pPr>
      <w:r w:rsidRPr="009B2A9E">
        <w:rPr>
          <w:rFonts w:cs="Courier"/>
          <w:b/>
          <w:color w:val="000000"/>
          <w:sz w:val="18"/>
          <w:szCs w:val="18"/>
        </w:rPr>
        <w:t xml:space="preserve">3. </w:t>
      </w:r>
      <w:r w:rsidR="002D43D8" w:rsidRPr="009B2A9E">
        <w:rPr>
          <w:rFonts w:cs="Courier"/>
          <w:b/>
          <w:color w:val="000000"/>
          <w:sz w:val="18"/>
          <w:szCs w:val="18"/>
        </w:rPr>
        <w:t>z = linspace(-1.9, 1.9, 75)';</w:t>
      </w:r>
    </w:p>
    <w:p w14:paraId="548B192C" w14:textId="42F3D32B" w:rsidR="002D43D8" w:rsidRPr="009B2A9E" w:rsidRDefault="009B2A9E" w:rsidP="009B2A9E">
      <w:pPr>
        <w:widowControl w:val="0"/>
        <w:autoSpaceDE w:val="0"/>
        <w:autoSpaceDN w:val="0"/>
        <w:adjustRightInd w:val="0"/>
        <w:rPr>
          <w:rFonts w:cs="Times New Roman"/>
          <w:b/>
          <w:sz w:val="18"/>
          <w:szCs w:val="18"/>
        </w:rPr>
      </w:pPr>
      <w:r w:rsidRPr="009B2A9E">
        <w:rPr>
          <w:rFonts w:cs="Courier"/>
          <w:b/>
          <w:color w:val="000000"/>
          <w:sz w:val="18"/>
          <w:szCs w:val="18"/>
        </w:rPr>
        <w:t xml:space="preserve">4. </w:t>
      </w:r>
      <w:r w:rsidR="002D43D8" w:rsidRPr="009B2A9E">
        <w:rPr>
          <w:rFonts w:cs="Courier"/>
          <w:b/>
          <w:color w:val="000000"/>
          <w:sz w:val="18"/>
          <w:szCs w:val="18"/>
        </w:rPr>
        <w:t>[m s2] = gp(hyp, @infExact, [], covfunc, likfunc, x, y, z);</w:t>
      </w:r>
    </w:p>
    <w:tbl>
      <w:tblPr>
        <w:tblStyle w:val="TableGrid"/>
        <w:tblW w:w="12272" w:type="dxa"/>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6318"/>
      </w:tblGrid>
      <w:tr w:rsidR="002D43D8" w14:paraId="751269A5" w14:textId="77777777" w:rsidTr="001B3194">
        <w:trPr>
          <w:trHeight w:val="2491"/>
        </w:trPr>
        <w:tc>
          <w:tcPr>
            <w:tcW w:w="5954" w:type="dxa"/>
          </w:tcPr>
          <w:p w14:paraId="77519E0C" w14:textId="5161672F" w:rsidR="002D43D8" w:rsidRDefault="002D43D8" w:rsidP="002D43D8">
            <w:r w:rsidRPr="00151811">
              <w:rPr>
                <w:noProof/>
                <w:sz w:val="20"/>
                <w:szCs w:val="20"/>
              </w:rPr>
              <w:drawing>
                <wp:inline distT="0" distB="0" distL="0" distR="0" wp14:anchorId="20C0572F" wp14:editId="2C7947BC">
                  <wp:extent cx="3653790" cy="180340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9">
                            <a:extLst>
                              <a:ext uri="{28A0092B-C50C-407E-A947-70E740481C1C}">
                                <a14:useLocalDpi xmlns:a14="http://schemas.microsoft.com/office/drawing/2010/main" val="0"/>
                              </a:ext>
                            </a:extLst>
                          </a:blip>
                          <a:stretch>
                            <a:fillRect/>
                          </a:stretch>
                        </pic:blipFill>
                        <pic:spPr>
                          <a:xfrm>
                            <a:off x="0" y="0"/>
                            <a:ext cx="3661628" cy="1807269"/>
                          </a:xfrm>
                          <a:prstGeom prst="rect">
                            <a:avLst/>
                          </a:prstGeom>
                        </pic:spPr>
                      </pic:pic>
                    </a:graphicData>
                  </a:graphic>
                </wp:inline>
              </w:drawing>
            </w:r>
          </w:p>
        </w:tc>
        <w:tc>
          <w:tcPr>
            <w:tcW w:w="6318" w:type="dxa"/>
          </w:tcPr>
          <w:p w14:paraId="1129363D" w14:textId="4442ACCE" w:rsidR="002D43D8" w:rsidRDefault="002D43D8" w:rsidP="002D43D8">
            <w:r>
              <w:rPr>
                <w:noProof/>
                <w:sz w:val="20"/>
                <w:szCs w:val="20"/>
              </w:rPr>
              <w:drawing>
                <wp:inline distT="0" distB="0" distL="0" distR="0" wp14:anchorId="4CEC2DC8" wp14:editId="27FA53F1">
                  <wp:extent cx="3655382" cy="180340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0">
                            <a:extLst>
                              <a:ext uri="{28A0092B-C50C-407E-A947-70E740481C1C}">
                                <a14:useLocalDpi xmlns:a14="http://schemas.microsoft.com/office/drawing/2010/main" val="0"/>
                              </a:ext>
                            </a:extLst>
                          </a:blip>
                          <a:stretch>
                            <a:fillRect/>
                          </a:stretch>
                        </pic:blipFill>
                        <pic:spPr>
                          <a:xfrm>
                            <a:off x="0" y="0"/>
                            <a:ext cx="3660304" cy="1805828"/>
                          </a:xfrm>
                          <a:prstGeom prst="rect">
                            <a:avLst/>
                          </a:prstGeom>
                        </pic:spPr>
                      </pic:pic>
                    </a:graphicData>
                  </a:graphic>
                </wp:inline>
              </w:drawing>
            </w:r>
          </w:p>
        </w:tc>
      </w:tr>
    </w:tbl>
    <w:p w14:paraId="48D9547D" w14:textId="63553C87" w:rsidR="002D43D8" w:rsidRPr="00A5482F" w:rsidRDefault="00A5482F" w:rsidP="00787453">
      <w:pPr>
        <w:rPr>
          <w:b/>
          <w:sz w:val="20"/>
          <w:szCs w:val="20"/>
        </w:rPr>
      </w:pPr>
      <w:r>
        <w:rPr>
          <w:b/>
          <w:sz w:val="20"/>
          <w:szCs w:val="20"/>
        </w:rPr>
        <w:t>For all</w:t>
      </w:r>
      <w:r w:rsidRPr="001000FB">
        <w:rPr>
          <w:b/>
          <w:sz w:val="20"/>
          <w:szCs w:val="20"/>
        </w:rPr>
        <w:t xml:space="preserve"> </w:t>
      </w:r>
      <w:r>
        <w:rPr>
          <w:b/>
          <w:sz w:val="20"/>
          <w:szCs w:val="20"/>
        </w:rPr>
        <w:t>the sections</w:t>
      </w:r>
      <w:r w:rsidRPr="001000FB">
        <w:rPr>
          <w:b/>
          <w:sz w:val="20"/>
          <w:szCs w:val="20"/>
        </w:rPr>
        <w:t>, the following parameters were represented by their respective symbols, M-signal mean, L-length scale, T-signal period, σ-signal variance</w:t>
      </w:r>
      <w:r>
        <w:rPr>
          <w:b/>
          <w:sz w:val="20"/>
          <w:szCs w:val="20"/>
        </w:rPr>
        <w:t>, N-observation noise, N</w:t>
      </w:r>
      <w:r w:rsidRPr="001000FB">
        <w:rPr>
          <w:b/>
          <w:sz w:val="20"/>
          <w:szCs w:val="20"/>
        </w:rPr>
        <w:t>lml-negative log marginal likelihood shown in the data table below.</w:t>
      </w:r>
    </w:p>
    <w:tbl>
      <w:tblPr>
        <w:tblStyle w:val="LightGrid-Accent1"/>
        <w:tblW w:w="11341" w:type="dxa"/>
        <w:tblInd w:w="-1310" w:type="dxa"/>
        <w:tblLayout w:type="fixed"/>
        <w:tblLook w:val="04A0" w:firstRow="1" w:lastRow="0" w:firstColumn="1" w:lastColumn="0" w:noHBand="0" w:noVBand="1"/>
      </w:tblPr>
      <w:tblGrid>
        <w:gridCol w:w="1444"/>
        <w:gridCol w:w="1445"/>
        <w:gridCol w:w="1444"/>
        <w:gridCol w:w="1445"/>
        <w:gridCol w:w="1390"/>
        <w:gridCol w:w="1391"/>
        <w:gridCol w:w="1391"/>
        <w:gridCol w:w="1391"/>
      </w:tblGrid>
      <w:tr w:rsidR="00A5482F" w14:paraId="0D0A0E7B" w14:textId="77777777" w:rsidTr="00A5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gridSpan w:val="4"/>
          </w:tcPr>
          <w:p w14:paraId="1EAFCB82" w14:textId="292F65F4" w:rsidR="002D43D8" w:rsidRPr="009B2A9E" w:rsidRDefault="00A5482F" w:rsidP="00A5482F">
            <w:pPr>
              <w:jc w:val="center"/>
              <w:rPr>
                <w:rFonts w:asciiTheme="minorHAnsi" w:hAnsiTheme="minorHAnsi"/>
                <w:sz w:val="18"/>
                <w:szCs w:val="18"/>
              </w:rPr>
            </w:pPr>
            <w:r w:rsidRPr="009B2A9E">
              <w:rPr>
                <w:rFonts w:asciiTheme="minorHAnsi" w:hAnsiTheme="minorHAnsi"/>
                <w:sz w:val="18"/>
                <w:szCs w:val="18"/>
              </w:rPr>
              <w:t>Inferred parameters</w:t>
            </w:r>
            <w:r w:rsidR="001678C3" w:rsidRPr="009B2A9E">
              <w:rPr>
                <w:rFonts w:asciiTheme="minorHAnsi" w:hAnsiTheme="minorHAnsi"/>
                <w:sz w:val="18"/>
                <w:szCs w:val="18"/>
              </w:rPr>
              <w:t xml:space="preserve"> in part (a), Left</w:t>
            </w:r>
          </w:p>
        </w:tc>
        <w:tc>
          <w:tcPr>
            <w:tcW w:w="5563" w:type="dxa"/>
            <w:gridSpan w:val="4"/>
          </w:tcPr>
          <w:p w14:paraId="7CA625EE" w14:textId="1A671557" w:rsidR="002D43D8" w:rsidRPr="009B2A9E" w:rsidRDefault="00A5482F" w:rsidP="00A548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9B2A9E">
              <w:rPr>
                <w:rFonts w:asciiTheme="minorHAnsi" w:hAnsiTheme="minorHAnsi"/>
                <w:sz w:val="18"/>
                <w:szCs w:val="18"/>
              </w:rPr>
              <w:t>Inferred parameters</w:t>
            </w:r>
            <w:r w:rsidR="001678C3" w:rsidRPr="009B2A9E">
              <w:rPr>
                <w:rFonts w:asciiTheme="minorHAnsi" w:hAnsiTheme="minorHAnsi"/>
                <w:sz w:val="18"/>
                <w:szCs w:val="18"/>
              </w:rPr>
              <w:t xml:space="preserve"> in part (b), Right</w:t>
            </w:r>
          </w:p>
        </w:tc>
      </w:tr>
      <w:tr w:rsidR="00A5482F" w:rsidRPr="00A5482F" w14:paraId="478918CF" w14:textId="77777777" w:rsidTr="00A5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vAlign w:val="center"/>
          </w:tcPr>
          <w:p w14:paraId="55DA3144" w14:textId="2D172370" w:rsidR="00A5482F" w:rsidRPr="009B2A9E" w:rsidRDefault="00A5482F" w:rsidP="00A5482F">
            <w:pPr>
              <w:jc w:val="center"/>
              <w:rPr>
                <w:rFonts w:asciiTheme="minorHAnsi" w:hAnsiTheme="minorHAnsi"/>
                <w:b w:val="0"/>
                <w:sz w:val="18"/>
                <w:szCs w:val="18"/>
              </w:rPr>
            </w:pPr>
            <w:r w:rsidRPr="009B2A9E">
              <w:rPr>
                <w:rFonts w:asciiTheme="minorHAnsi" w:hAnsiTheme="minorHAnsi"/>
                <w:b w:val="0"/>
                <w:sz w:val="18"/>
                <w:szCs w:val="18"/>
              </w:rPr>
              <w:t>L</w:t>
            </w:r>
          </w:p>
        </w:tc>
        <w:tc>
          <w:tcPr>
            <w:tcW w:w="1445" w:type="dxa"/>
            <w:vAlign w:val="center"/>
          </w:tcPr>
          <w:p w14:paraId="2EA0DA77" w14:textId="2F634B42" w:rsidR="00A5482F" w:rsidRPr="009B2A9E" w:rsidRDefault="00A5482F" w:rsidP="00A5482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1444" w:type="dxa"/>
            <w:vAlign w:val="center"/>
          </w:tcPr>
          <w:p w14:paraId="6BE9DC1F" w14:textId="47C3D2C6" w:rsidR="00A5482F" w:rsidRPr="009B2A9E" w:rsidRDefault="00A5482F" w:rsidP="00A5482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c>
          <w:tcPr>
            <w:tcW w:w="1445" w:type="dxa"/>
            <w:vAlign w:val="center"/>
          </w:tcPr>
          <w:p w14:paraId="05AE89C0" w14:textId="013134A6" w:rsidR="00A5482F" w:rsidRPr="009B2A9E" w:rsidRDefault="00A5482F" w:rsidP="00A5482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Nlml</w:t>
            </w:r>
          </w:p>
        </w:tc>
        <w:tc>
          <w:tcPr>
            <w:tcW w:w="1390" w:type="dxa"/>
            <w:vAlign w:val="center"/>
          </w:tcPr>
          <w:p w14:paraId="13E7413A" w14:textId="11D867F2" w:rsidR="00A5482F" w:rsidRPr="009B2A9E" w:rsidRDefault="00A5482F" w:rsidP="00A5482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L</w:t>
            </w:r>
          </w:p>
        </w:tc>
        <w:tc>
          <w:tcPr>
            <w:tcW w:w="1391" w:type="dxa"/>
            <w:vAlign w:val="center"/>
          </w:tcPr>
          <w:p w14:paraId="29BE0392" w14:textId="5FF3AE77" w:rsidR="00A5482F" w:rsidRPr="009B2A9E" w:rsidRDefault="00A5482F" w:rsidP="00A5482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1391" w:type="dxa"/>
            <w:vAlign w:val="center"/>
          </w:tcPr>
          <w:p w14:paraId="799BC609" w14:textId="15099D6B" w:rsidR="00A5482F" w:rsidRPr="009B2A9E" w:rsidRDefault="00A5482F" w:rsidP="00A5482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c>
          <w:tcPr>
            <w:tcW w:w="1391" w:type="dxa"/>
            <w:vAlign w:val="center"/>
          </w:tcPr>
          <w:p w14:paraId="68094AD7" w14:textId="16039F06" w:rsidR="00A5482F" w:rsidRPr="009B2A9E" w:rsidRDefault="00A5482F" w:rsidP="00A5482F">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Nlml</w:t>
            </w:r>
          </w:p>
        </w:tc>
      </w:tr>
      <w:tr w:rsidR="00A5482F" w:rsidRPr="00A5482F" w14:paraId="01C9AFD5" w14:textId="77777777" w:rsidTr="00A548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vAlign w:val="center"/>
          </w:tcPr>
          <w:p w14:paraId="71899CF4" w14:textId="23F872B0" w:rsidR="002D43D8" w:rsidRPr="009B2A9E" w:rsidRDefault="00A5482F" w:rsidP="00A5482F">
            <w:pPr>
              <w:jc w:val="center"/>
              <w:rPr>
                <w:rFonts w:asciiTheme="minorHAnsi" w:hAnsiTheme="minorHAnsi"/>
                <w:b w:val="0"/>
                <w:sz w:val="18"/>
                <w:szCs w:val="18"/>
              </w:rPr>
            </w:pPr>
            <w:r w:rsidRPr="009B2A9E">
              <w:rPr>
                <w:rFonts w:asciiTheme="minorHAnsi" w:hAnsiTheme="minorHAnsi"/>
                <w:b w:val="0"/>
                <w:sz w:val="18"/>
                <w:szCs w:val="18"/>
              </w:rPr>
              <w:t>0.1282</w:t>
            </w:r>
          </w:p>
        </w:tc>
        <w:tc>
          <w:tcPr>
            <w:tcW w:w="1445" w:type="dxa"/>
            <w:vAlign w:val="center"/>
          </w:tcPr>
          <w:p w14:paraId="47574216" w14:textId="0D5484AF" w:rsidR="002D43D8" w:rsidRPr="009B2A9E" w:rsidRDefault="00A5482F" w:rsidP="00A5482F">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0.897</w:t>
            </w:r>
          </w:p>
        </w:tc>
        <w:tc>
          <w:tcPr>
            <w:tcW w:w="1444" w:type="dxa"/>
            <w:vAlign w:val="center"/>
          </w:tcPr>
          <w:p w14:paraId="798F3329" w14:textId="7E72F0A2" w:rsidR="002D43D8" w:rsidRPr="009B2A9E" w:rsidRDefault="00A5482F" w:rsidP="00A5482F">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0.1178</w:t>
            </w:r>
          </w:p>
        </w:tc>
        <w:tc>
          <w:tcPr>
            <w:tcW w:w="1445" w:type="dxa"/>
            <w:vAlign w:val="center"/>
          </w:tcPr>
          <w:p w14:paraId="05AA9EB0" w14:textId="1A86667F" w:rsidR="002D43D8" w:rsidRPr="009B2A9E" w:rsidRDefault="00A5482F" w:rsidP="00A5482F">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11.899</w:t>
            </w:r>
          </w:p>
        </w:tc>
        <w:tc>
          <w:tcPr>
            <w:tcW w:w="1390" w:type="dxa"/>
            <w:vAlign w:val="center"/>
          </w:tcPr>
          <w:p w14:paraId="7D9683E6" w14:textId="3116E27D" w:rsidR="002D43D8" w:rsidRPr="009B2A9E" w:rsidRDefault="00A5482F" w:rsidP="00A5482F">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w:t>
            </w:r>
          </w:p>
        </w:tc>
        <w:tc>
          <w:tcPr>
            <w:tcW w:w="1391" w:type="dxa"/>
            <w:vAlign w:val="center"/>
          </w:tcPr>
          <w:p w14:paraId="124F1714" w14:textId="55FBB2C5" w:rsidR="002D43D8" w:rsidRPr="009B2A9E" w:rsidRDefault="00A5482F" w:rsidP="00A5482F">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0.7064</w:t>
            </w:r>
          </w:p>
        </w:tc>
        <w:tc>
          <w:tcPr>
            <w:tcW w:w="1391" w:type="dxa"/>
            <w:vAlign w:val="center"/>
          </w:tcPr>
          <w:p w14:paraId="7F350BF1" w14:textId="340615D8" w:rsidR="002D43D8" w:rsidRPr="009B2A9E" w:rsidRDefault="00A5482F" w:rsidP="00A5482F">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0.7064</w:t>
            </w:r>
          </w:p>
        </w:tc>
        <w:tc>
          <w:tcPr>
            <w:tcW w:w="1391" w:type="dxa"/>
            <w:vAlign w:val="center"/>
          </w:tcPr>
          <w:p w14:paraId="311806CD" w14:textId="6880D6FC" w:rsidR="002D43D8" w:rsidRPr="009B2A9E" w:rsidRDefault="00A5482F" w:rsidP="00A5482F">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106.3493</w:t>
            </w:r>
          </w:p>
        </w:tc>
      </w:tr>
    </w:tbl>
    <w:p w14:paraId="7FB6265F" w14:textId="68DD1F07" w:rsidR="002D43D8" w:rsidRDefault="00973FED" w:rsidP="00787453">
      <w:pPr>
        <w:rPr>
          <w:rFonts w:cs="Courier"/>
          <w:color w:val="000000"/>
          <w:sz w:val="20"/>
          <w:szCs w:val="20"/>
        </w:rPr>
      </w:pPr>
      <w:r>
        <w:rPr>
          <w:sz w:val="20"/>
          <w:szCs w:val="20"/>
        </w:rPr>
        <w:t xml:space="preserve">The graph shown on the left illustrated the predictive distribution using </w:t>
      </w:r>
      <w:r w:rsidRPr="002D43D8">
        <w:rPr>
          <w:rFonts w:cs="Courier"/>
          <w:color w:val="000000"/>
          <w:sz w:val="20"/>
          <w:szCs w:val="20"/>
        </w:rPr>
        <w:t>hyp.cov=[-1 0]</w:t>
      </w:r>
      <w:r w:rsidR="00EF4DD7">
        <w:rPr>
          <w:rFonts w:cs="Courier"/>
          <w:color w:val="000000"/>
          <w:sz w:val="20"/>
          <w:szCs w:val="20"/>
        </w:rPr>
        <w:t xml:space="preserve"> while the one on the right demonstrated the distribution using hyp.cov=[-10 0]. The grey shaded regions represented the 95% predictive error bars and blue lines stood for predictive functions. It was obvious that the left-hand data fitting was much better than the right one because the left model fitted data quite well and generated reasonable error bars while the right one had a flat predictive line and it generated huge amounts of error bars regions. It could be verified its inferred length scale of 0</w:t>
      </w:r>
      <w:r w:rsidR="0043188C">
        <w:rPr>
          <w:rFonts w:cs="Courier"/>
          <w:color w:val="000000"/>
          <w:sz w:val="20"/>
          <w:szCs w:val="20"/>
        </w:rPr>
        <w:t xml:space="preserve"> and larger negative log marginal likelihood of 106, indicating the model used had no idea about the locations of predicted data. </w:t>
      </w:r>
    </w:p>
    <w:p w14:paraId="20409692" w14:textId="77777777" w:rsidR="0043188C" w:rsidRPr="00A5482F" w:rsidRDefault="0043188C" w:rsidP="00787453">
      <w:pPr>
        <w:rPr>
          <w:sz w:val="20"/>
          <w:szCs w:val="20"/>
        </w:rPr>
      </w:pPr>
    </w:p>
    <w:p w14:paraId="5F247AD0" w14:textId="77777777" w:rsidR="00D84385" w:rsidRPr="0008676E" w:rsidRDefault="000F56A5" w:rsidP="00D84385">
      <w:pPr>
        <w:rPr>
          <w:sz w:val="20"/>
          <w:szCs w:val="20"/>
        </w:rPr>
      </w:pPr>
      <w:r w:rsidRPr="0008676E">
        <w:rPr>
          <w:sz w:val="20"/>
          <w:szCs w:val="20"/>
        </w:rPr>
        <w:t>c)</w:t>
      </w:r>
      <w:r w:rsidR="00D84385" w:rsidRPr="0008676E">
        <w:rPr>
          <w:sz w:val="20"/>
          <w:szCs w:val="20"/>
        </w:rPr>
        <w:t xml:space="preserve"> A GP process was trained with a periodic covariance function on the prior training data. </w:t>
      </w:r>
    </w:p>
    <w:p w14:paraId="19F2E487" w14:textId="7128B6C6" w:rsidR="00D84385" w:rsidRPr="0008676E" w:rsidRDefault="00D84385" w:rsidP="00D84385">
      <w:pPr>
        <w:rPr>
          <w:sz w:val="20"/>
          <w:szCs w:val="20"/>
        </w:rPr>
      </w:pPr>
      <w:r w:rsidRPr="0008676E">
        <w:rPr>
          <w:sz w:val="20"/>
          <w:szCs w:val="20"/>
        </w:rPr>
        <w:t>The central commands were shown below.</w:t>
      </w:r>
      <w:r w:rsidR="00336203">
        <w:rPr>
          <w:sz w:val="20"/>
          <w:szCs w:val="20"/>
        </w:rPr>
        <w:t xml:space="preserve"> The central command used was </w:t>
      </w:r>
      <w:r w:rsidR="00336203" w:rsidRPr="009B2A9E">
        <w:rPr>
          <w:rFonts w:cs="Courier"/>
          <w:b/>
          <w:color w:val="000000"/>
          <w:sz w:val="18"/>
          <w:szCs w:val="18"/>
        </w:rPr>
        <w:t>hyp.cov=[-1 0 0]</w:t>
      </w:r>
      <w:r w:rsidR="00336203">
        <w:rPr>
          <w:rFonts w:cs="Courier"/>
          <w:color w:val="000000"/>
          <w:sz w:val="20"/>
          <w:szCs w:val="20"/>
        </w:rPr>
        <w:t>.</w:t>
      </w:r>
    </w:p>
    <w:p w14:paraId="244BEE91" w14:textId="00737160" w:rsidR="00BF20B7" w:rsidRDefault="00D84385" w:rsidP="00787453">
      <w:pPr>
        <w:rPr>
          <w:sz w:val="20"/>
          <w:szCs w:val="20"/>
        </w:rPr>
      </w:pPr>
      <w:r>
        <w:rPr>
          <w:noProof/>
          <w:sz w:val="20"/>
          <w:szCs w:val="20"/>
        </w:rPr>
        <w:drawing>
          <wp:inline distT="0" distB="0" distL="0" distR="0" wp14:anchorId="30936E61" wp14:editId="139A49DE">
            <wp:extent cx="5258442" cy="196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973014"/>
                    </a:xfrm>
                    <a:prstGeom prst="rect">
                      <a:avLst/>
                    </a:prstGeom>
                  </pic:spPr>
                </pic:pic>
              </a:graphicData>
            </a:graphic>
          </wp:inline>
        </w:drawing>
      </w:r>
    </w:p>
    <w:tbl>
      <w:tblPr>
        <w:tblStyle w:val="LightGrid-Accent1"/>
        <w:tblW w:w="6908" w:type="pct"/>
        <w:tblInd w:w="-1593" w:type="dxa"/>
        <w:tblLayout w:type="fixed"/>
        <w:tblLook w:val="04A0" w:firstRow="1" w:lastRow="0" w:firstColumn="1" w:lastColumn="0" w:noHBand="0" w:noVBand="1"/>
      </w:tblPr>
      <w:tblGrid>
        <w:gridCol w:w="1495"/>
        <w:gridCol w:w="1494"/>
        <w:gridCol w:w="1494"/>
        <w:gridCol w:w="1494"/>
        <w:gridCol w:w="1252"/>
        <w:gridCol w:w="1064"/>
        <w:gridCol w:w="1158"/>
        <w:gridCol w:w="1040"/>
        <w:gridCol w:w="1275"/>
      </w:tblGrid>
      <w:tr w:rsidR="00C77B48" w:rsidRPr="00A429F9" w14:paraId="13BD3262" w14:textId="77777777" w:rsidTr="00C77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pct"/>
            <w:gridSpan w:val="4"/>
          </w:tcPr>
          <w:p w14:paraId="02150B80" w14:textId="72B60F25" w:rsidR="00C77B48" w:rsidRPr="009B2A9E" w:rsidRDefault="00C77B48" w:rsidP="00C77B48">
            <w:pPr>
              <w:jc w:val="center"/>
              <w:rPr>
                <w:rFonts w:asciiTheme="minorHAnsi" w:hAnsiTheme="minorHAnsi"/>
                <w:sz w:val="18"/>
                <w:szCs w:val="18"/>
              </w:rPr>
            </w:pPr>
            <w:r w:rsidRPr="009B2A9E">
              <w:rPr>
                <w:rFonts w:asciiTheme="minorHAnsi" w:hAnsiTheme="minorHAnsi"/>
                <w:sz w:val="18"/>
                <w:szCs w:val="18"/>
              </w:rPr>
              <w:t>Initial parameter</w:t>
            </w:r>
            <w:r w:rsidR="00436D39" w:rsidRPr="009B2A9E">
              <w:rPr>
                <w:rFonts w:asciiTheme="minorHAnsi" w:hAnsiTheme="minorHAnsi"/>
                <w:sz w:val="18"/>
                <w:szCs w:val="18"/>
              </w:rPr>
              <w:t>s</w:t>
            </w:r>
          </w:p>
        </w:tc>
        <w:tc>
          <w:tcPr>
            <w:tcW w:w="2460" w:type="pct"/>
            <w:gridSpan w:val="5"/>
          </w:tcPr>
          <w:p w14:paraId="7C66EDC9" w14:textId="4D6FFC3F" w:rsidR="00C77B48" w:rsidRPr="009B2A9E" w:rsidRDefault="00C77B48" w:rsidP="00C77B4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9B2A9E">
              <w:rPr>
                <w:rFonts w:asciiTheme="minorHAnsi" w:hAnsiTheme="minorHAnsi"/>
                <w:sz w:val="18"/>
                <w:szCs w:val="18"/>
              </w:rPr>
              <w:t>Inferred parameter</w:t>
            </w:r>
            <w:r w:rsidR="00436D39" w:rsidRPr="009B2A9E">
              <w:rPr>
                <w:rFonts w:asciiTheme="minorHAnsi" w:hAnsiTheme="minorHAnsi"/>
                <w:sz w:val="18"/>
                <w:szCs w:val="18"/>
              </w:rPr>
              <w:t>s</w:t>
            </w:r>
          </w:p>
        </w:tc>
      </w:tr>
      <w:tr w:rsidR="00BF20B7" w:rsidRPr="00BF20B7" w14:paraId="4F2CF071" w14:textId="77777777" w:rsidTr="00A5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tcPr>
          <w:p w14:paraId="61A452CB" w14:textId="0A11118B" w:rsidR="00BF20B7" w:rsidRPr="009B2A9E" w:rsidRDefault="00BF20B7" w:rsidP="00C77B48">
            <w:pPr>
              <w:jc w:val="center"/>
              <w:rPr>
                <w:rFonts w:asciiTheme="minorHAnsi" w:hAnsiTheme="minorHAnsi"/>
                <w:b w:val="0"/>
                <w:sz w:val="18"/>
                <w:szCs w:val="18"/>
              </w:rPr>
            </w:pPr>
            <w:r w:rsidRPr="009B2A9E">
              <w:rPr>
                <w:rFonts w:asciiTheme="minorHAnsi" w:hAnsiTheme="minorHAnsi"/>
                <w:b w:val="0"/>
                <w:sz w:val="18"/>
                <w:szCs w:val="18"/>
              </w:rPr>
              <w:t>L</w:t>
            </w:r>
          </w:p>
        </w:tc>
        <w:tc>
          <w:tcPr>
            <w:tcW w:w="635" w:type="pct"/>
          </w:tcPr>
          <w:p w14:paraId="78092F34" w14:textId="4BDAC9F4" w:rsidR="00BF20B7" w:rsidRPr="009B2A9E" w:rsidRDefault="00BF20B7" w:rsidP="00C77B4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T</w:t>
            </w:r>
          </w:p>
        </w:tc>
        <w:tc>
          <w:tcPr>
            <w:tcW w:w="635" w:type="pct"/>
          </w:tcPr>
          <w:p w14:paraId="1364C897" w14:textId="1F88053E" w:rsidR="00BF20B7" w:rsidRPr="009B2A9E" w:rsidRDefault="00BF20B7" w:rsidP="00C77B4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635" w:type="pct"/>
          </w:tcPr>
          <w:p w14:paraId="1C701582" w14:textId="403DCC4D" w:rsidR="00BF20B7" w:rsidRPr="009B2A9E" w:rsidRDefault="00BF20B7" w:rsidP="00C77B4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c>
          <w:tcPr>
            <w:tcW w:w="532" w:type="pct"/>
          </w:tcPr>
          <w:p w14:paraId="12F5EF1A" w14:textId="1DD38954" w:rsidR="00BF20B7" w:rsidRPr="009B2A9E" w:rsidRDefault="00BF20B7" w:rsidP="00C77B4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Nlml</w:t>
            </w:r>
          </w:p>
        </w:tc>
        <w:tc>
          <w:tcPr>
            <w:tcW w:w="452" w:type="pct"/>
          </w:tcPr>
          <w:p w14:paraId="7FE267DF" w14:textId="57482FCF" w:rsidR="00BF20B7" w:rsidRPr="009B2A9E" w:rsidRDefault="00BF20B7" w:rsidP="00C77B4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L</w:t>
            </w:r>
          </w:p>
        </w:tc>
        <w:tc>
          <w:tcPr>
            <w:tcW w:w="492" w:type="pct"/>
          </w:tcPr>
          <w:p w14:paraId="2BB7D564" w14:textId="075EFF4E" w:rsidR="00BF20B7" w:rsidRPr="009B2A9E" w:rsidRDefault="00BF20B7" w:rsidP="00C77B4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T</w:t>
            </w:r>
          </w:p>
        </w:tc>
        <w:tc>
          <w:tcPr>
            <w:tcW w:w="442" w:type="pct"/>
          </w:tcPr>
          <w:p w14:paraId="46822F13" w14:textId="0581A2B5" w:rsidR="00BF20B7" w:rsidRPr="009B2A9E" w:rsidRDefault="00BF20B7" w:rsidP="00C77B4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542" w:type="pct"/>
          </w:tcPr>
          <w:p w14:paraId="0B54CC43" w14:textId="594BA68F" w:rsidR="00BF20B7" w:rsidRPr="009B2A9E" w:rsidRDefault="00BF20B7" w:rsidP="00C77B4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r>
      <w:tr w:rsidR="00C77B48" w:rsidRPr="00BF20B7" w14:paraId="52455A08" w14:textId="77777777" w:rsidTr="00A548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tcPr>
          <w:p w14:paraId="2D68D84F" w14:textId="6B127F6F" w:rsidR="00C77B48" w:rsidRPr="009B2A9E" w:rsidRDefault="00C77B48" w:rsidP="00C77B48">
            <w:pPr>
              <w:jc w:val="center"/>
              <w:rPr>
                <w:rFonts w:asciiTheme="minorHAnsi" w:hAnsiTheme="minorHAnsi"/>
                <w:b w:val="0"/>
                <w:sz w:val="18"/>
                <w:szCs w:val="18"/>
              </w:rPr>
            </w:pPr>
            <w:r w:rsidRPr="009B2A9E">
              <w:rPr>
                <w:rFonts w:asciiTheme="minorHAnsi" w:hAnsiTheme="minorHAnsi"/>
                <w:b w:val="0"/>
                <w:sz w:val="18"/>
                <w:szCs w:val="18"/>
              </w:rPr>
              <w:t>0.3679</w:t>
            </w:r>
          </w:p>
        </w:tc>
        <w:tc>
          <w:tcPr>
            <w:tcW w:w="635" w:type="pct"/>
          </w:tcPr>
          <w:p w14:paraId="2A3F1A27" w14:textId="5054562D" w:rsidR="00C77B48" w:rsidRPr="009B2A9E" w:rsidRDefault="00C77B48" w:rsidP="00C77B4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635" w:type="pct"/>
          </w:tcPr>
          <w:p w14:paraId="51DB20A2" w14:textId="77777777" w:rsidR="00C77B48" w:rsidRPr="009B2A9E" w:rsidRDefault="00C77B48" w:rsidP="00C77B4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635" w:type="pct"/>
          </w:tcPr>
          <w:p w14:paraId="5E7FD837" w14:textId="77777777" w:rsidR="00C77B48" w:rsidRPr="009B2A9E" w:rsidRDefault="00C77B48" w:rsidP="00C77B4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532" w:type="pct"/>
          </w:tcPr>
          <w:p w14:paraId="6996AF5D" w14:textId="598060B8" w:rsidR="00C77B48" w:rsidRPr="009B2A9E" w:rsidRDefault="00C77B48" w:rsidP="00C77B4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-29.3368</w:t>
            </w:r>
          </w:p>
        </w:tc>
        <w:tc>
          <w:tcPr>
            <w:tcW w:w="452" w:type="pct"/>
          </w:tcPr>
          <w:p w14:paraId="54D26684" w14:textId="62E8CF8A" w:rsidR="00C77B48" w:rsidRPr="009B2A9E" w:rsidRDefault="004A7DC9" w:rsidP="00C77B4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0.7154</w:t>
            </w:r>
          </w:p>
        </w:tc>
        <w:tc>
          <w:tcPr>
            <w:tcW w:w="492" w:type="pct"/>
          </w:tcPr>
          <w:p w14:paraId="26B3A6BA" w14:textId="661FD71C" w:rsidR="00C77B48" w:rsidRPr="009B2A9E" w:rsidRDefault="004A7DC9" w:rsidP="00C77B4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0.9987</w:t>
            </w:r>
          </w:p>
        </w:tc>
        <w:tc>
          <w:tcPr>
            <w:tcW w:w="442" w:type="pct"/>
          </w:tcPr>
          <w:p w14:paraId="55100011" w14:textId="1276879E" w:rsidR="00C77B48" w:rsidRPr="009B2A9E" w:rsidRDefault="004A7DC9" w:rsidP="00C77B4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0.6902</w:t>
            </w:r>
          </w:p>
        </w:tc>
        <w:tc>
          <w:tcPr>
            <w:tcW w:w="542" w:type="pct"/>
          </w:tcPr>
          <w:p w14:paraId="61DF657D" w14:textId="18A7F34E" w:rsidR="00C77B48" w:rsidRPr="009B2A9E" w:rsidRDefault="004A7DC9" w:rsidP="00C77B4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0.0849</w:t>
            </w:r>
          </w:p>
        </w:tc>
      </w:tr>
    </w:tbl>
    <w:p w14:paraId="182D08C4" w14:textId="40FA4651" w:rsidR="00336203" w:rsidRDefault="00A40EC8" w:rsidP="00787453">
      <w:pPr>
        <w:rPr>
          <w:sz w:val="20"/>
          <w:szCs w:val="20"/>
        </w:rPr>
      </w:pPr>
      <w:r>
        <w:rPr>
          <w:sz w:val="20"/>
          <w:szCs w:val="20"/>
        </w:rPr>
        <w:t>The data generating mechanism was periodic because the error bars of predictive distribution was smaller than ones in part (a) indicating posterior distribution of predictive function had great confidence</w:t>
      </w:r>
      <w:r w:rsidR="000F01CF">
        <w:rPr>
          <w:sz w:val="20"/>
          <w:szCs w:val="20"/>
        </w:rPr>
        <w:t>s</w:t>
      </w:r>
      <w:r>
        <w:rPr>
          <w:sz w:val="20"/>
          <w:szCs w:val="20"/>
        </w:rPr>
        <w:t xml:space="preserve"> on the locations of predictive data.</w:t>
      </w:r>
      <w:r w:rsidR="008C56A4">
        <w:rPr>
          <w:sz w:val="20"/>
          <w:szCs w:val="20"/>
        </w:rPr>
        <w:t xml:space="preserve"> Moreover, the horizontal distance between adjacent labeled points on the graph was roughly equal to 0.997, which was close to the period calculated from inferred parameter, 0.9987.</w:t>
      </w:r>
      <w:r w:rsidR="00C77B48">
        <w:rPr>
          <w:sz w:val="20"/>
          <w:szCs w:val="20"/>
        </w:rPr>
        <w:t xml:space="preserve"> </w:t>
      </w:r>
      <w:r w:rsidR="007F6940">
        <w:rPr>
          <w:sz w:val="20"/>
          <w:szCs w:val="20"/>
        </w:rPr>
        <w:t>Finally, the small observation noise of 0.0849 indicated the optimal negative log marginal likelihood.</w:t>
      </w:r>
      <w:r w:rsidR="007F6940" w:rsidRPr="007F6940">
        <w:rPr>
          <w:sz w:val="20"/>
          <w:szCs w:val="20"/>
        </w:rPr>
        <w:t xml:space="preserve"> </w:t>
      </w:r>
      <w:r w:rsidR="007F6940">
        <w:rPr>
          <w:sz w:val="20"/>
          <w:szCs w:val="20"/>
        </w:rPr>
        <w:t xml:space="preserve"> </w:t>
      </w:r>
    </w:p>
    <w:p w14:paraId="08856C87" w14:textId="77777777" w:rsidR="009B2A9E" w:rsidRDefault="009B2A9E" w:rsidP="007B18EF">
      <w:pPr>
        <w:rPr>
          <w:sz w:val="20"/>
          <w:szCs w:val="20"/>
        </w:rPr>
      </w:pPr>
    </w:p>
    <w:p w14:paraId="356B5ACC" w14:textId="7E4430E2" w:rsidR="007B18EF" w:rsidRDefault="00F62B27" w:rsidP="007B18EF">
      <w:pPr>
        <w:rPr>
          <w:sz w:val="20"/>
          <w:szCs w:val="20"/>
        </w:rPr>
      </w:pPr>
      <w:r w:rsidRPr="00133BE6">
        <w:rPr>
          <w:sz w:val="20"/>
          <w:szCs w:val="20"/>
        </w:rPr>
        <w:lastRenderedPageBreak/>
        <w:t xml:space="preserve">d) </w:t>
      </w:r>
      <w:r w:rsidR="00B447FD" w:rsidRPr="00133BE6">
        <w:rPr>
          <w:sz w:val="20"/>
          <w:szCs w:val="20"/>
        </w:rPr>
        <w:t>To apply the Cholesky decomposition to the covariance matrix, it is necessary to add a small diagonal matrix. This is because</w:t>
      </w:r>
      <w:r w:rsidR="00483BB0" w:rsidRPr="00133BE6">
        <w:rPr>
          <w:sz w:val="20"/>
          <w:szCs w:val="20"/>
        </w:rPr>
        <w:t xml:space="preserve"> covariance function defines elements of a positive definite matrix and the square root of numbers can become negative because of round-off errors in Matlab, in which case the Cholesky decomposition cannot continue. The extra small diagonal matrix into the covariance matrix </w:t>
      </w:r>
      <w:r w:rsidR="00AA3DF6" w:rsidRPr="00133BE6">
        <w:rPr>
          <w:sz w:val="20"/>
          <w:szCs w:val="20"/>
        </w:rPr>
        <w:t>can promote the positive-definiteness at the expense of lower accuracy.</w:t>
      </w:r>
      <w:r w:rsidR="00D23784">
        <w:rPr>
          <w:sz w:val="20"/>
          <w:szCs w:val="20"/>
        </w:rPr>
        <w:t xml:space="preserve"> The central commands were shown below.</w:t>
      </w:r>
    </w:p>
    <w:p w14:paraId="79D1C75A" w14:textId="6440B5D6" w:rsidR="00057666" w:rsidRPr="001B3194" w:rsidRDefault="001B3194" w:rsidP="001B3194">
      <w:pPr>
        <w:widowControl w:val="0"/>
        <w:autoSpaceDE w:val="0"/>
        <w:autoSpaceDN w:val="0"/>
        <w:adjustRightInd w:val="0"/>
        <w:rPr>
          <w:rFonts w:cs="Courier"/>
          <w:b/>
          <w:color w:val="000000"/>
          <w:sz w:val="18"/>
          <w:szCs w:val="18"/>
        </w:rPr>
      </w:pPr>
      <w:r w:rsidRPr="001B3194">
        <w:rPr>
          <w:rFonts w:cs="Courier"/>
          <w:b/>
          <w:color w:val="000000"/>
          <w:sz w:val="18"/>
          <w:szCs w:val="18"/>
        </w:rPr>
        <w:t xml:space="preserve">1. </w:t>
      </w:r>
      <w:r w:rsidR="00057666" w:rsidRPr="001B3194">
        <w:rPr>
          <w:rFonts w:cs="Courier"/>
          <w:b/>
          <w:color w:val="000000"/>
          <w:sz w:val="18"/>
          <w:szCs w:val="18"/>
        </w:rPr>
        <w:t>meanfunc={@meanConst};</w:t>
      </w:r>
    </w:p>
    <w:p w14:paraId="63D06F8A" w14:textId="218CC7C8" w:rsidR="00057666" w:rsidRPr="001B3194" w:rsidRDefault="001B3194" w:rsidP="001B3194">
      <w:pPr>
        <w:widowControl w:val="0"/>
        <w:autoSpaceDE w:val="0"/>
        <w:autoSpaceDN w:val="0"/>
        <w:adjustRightInd w:val="0"/>
        <w:rPr>
          <w:rFonts w:cs="Times New Roman"/>
          <w:b/>
          <w:sz w:val="18"/>
          <w:szCs w:val="18"/>
        </w:rPr>
      </w:pPr>
      <w:r w:rsidRPr="001B3194">
        <w:rPr>
          <w:rFonts w:cs="Courier"/>
          <w:b/>
          <w:color w:val="000000"/>
          <w:sz w:val="18"/>
          <w:szCs w:val="18"/>
        </w:rPr>
        <w:t xml:space="preserve">2. </w:t>
      </w:r>
      <w:r w:rsidR="00057666" w:rsidRPr="001B3194">
        <w:rPr>
          <w:rFonts w:cs="Courier"/>
          <w:b/>
          <w:color w:val="000000"/>
          <w:sz w:val="18"/>
          <w:szCs w:val="18"/>
        </w:rPr>
        <w:t>hyp.mean=2;</w:t>
      </w:r>
    </w:p>
    <w:p w14:paraId="13B09F09" w14:textId="50F8B957" w:rsidR="00057666" w:rsidRPr="001B3194" w:rsidRDefault="009B2A9E" w:rsidP="001B3194">
      <w:pPr>
        <w:widowControl w:val="0"/>
        <w:autoSpaceDE w:val="0"/>
        <w:autoSpaceDN w:val="0"/>
        <w:adjustRightInd w:val="0"/>
        <w:rPr>
          <w:rFonts w:cs="Courier"/>
          <w:b/>
          <w:color w:val="000000"/>
          <w:sz w:val="18"/>
          <w:szCs w:val="18"/>
        </w:rPr>
      </w:pPr>
      <w:r>
        <w:rPr>
          <w:rFonts w:cs="Courier"/>
          <w:b/>
          <w:color w:val="000000"/>
          <w:sz w:val="18"/>
          <w:szCs w:val="18"/>
        </w:rPr>
        <w:t>3</w:t>
      </w:r>
      <w:r w:rsidR="001B3194" w:rsidRPr="001B3194">
        <w:rPr>
          <w:rFonts w:cs="Courier"/>
          <w:b/>
          <w:color w:val="000000"/>
          <w:sz w:val="18"/>
          <w:szCs w:val="18"/>
        </w:rPr>
        <w:t xml:space="preserve">. </w:t>
      </w:r>
      <w:r w:rsidR="00057666" w:rsidRPr="001B3194">
        <w:rPr>
          <w:rFonts w:cs="Courier"/>
          <w:b/>
          <w:color w:val="000000"/>
          <w:sz w:val="18"/>
          <w:szCs w:val="18"/>
        </w:rPr>
        <w:t>meanfunc={@meanSum, {@meanLinear, @meanConst}};</w:t>
      </w:r>
    </w:p>
    <w:p w14:paraId="6169D1B1" w14:textId="045DD2E0" w:rsidR="00057666" w:rsidRPr="001B3194" w:rsidRDefault="009B2A9E" w:rsidP="001B3194">
      <w:pPr>
        <w:widowControl w:val="0"/>
        <w:autoSpaceDE w:val="0"/>
        <w:autoSpaceDN w:val="0"/>
        <w:adjustRightInd w:val="0"/>
        <w:rPr>
          <w:rFonts w:cs="Times New Roman"/>
          <w:b/>
          <w:sz w:val="18"/>
          <w:szCs w:val="18"/>
        </w:rPr>
      </w:pPr>
      <w:r>
        <w:rPr>
          <w:rFonts w:cs="Courier"/>
          <w:b/>
          <w:color w:val="000000"/>
          <w:sz w:val="18"/>
          <w:szCs w:val="18"/>
        </w:rPr>
        <w:t>4</w:t>
      </w:r>
      <w:r w:rsidR="001B3194" w:rsidRPr="001B3194">
        <w:rPr>
          <w:rFonts w:cs="Courier"/>
          <w:b/>
          <w:color w:val="000000"/>
          <w:sz w:val="18"/>
          <w:szCs w:val="18"/>
        </w:rPr>
        <w:t xml:space="preserve">. </w:t>
      </w:r>
      <w:r w:rsidR="00057666" w:rsidRPr="001B3194">
        <w:rPr>
          <w:rFonts w:cs="Courier"/>
          <w:b/>
          <w:color w:val="000000"/>
          <w:sz w:val="18"/>
          <w:szCs w:val="18"/>
        </w:rPr>
        <w:t>hyp.mean=[0.5;1];</w:t>
      </w:r>
    </w:p>
    <w:p w14:paraId="786EED45" w14:textId="3B3AB6AD" w:rsidR="00057666" w:rsidRPr="001B3194" w:rsidRDefault="009B2A9E" w:rsidP="001B3194">
      <w:pPr>
        <w:widowControl w:val="0"/>
        <w:autoSpaceDE w:val="0"/>
        <w:autoSpaceDN w:val="0"/>
        <w:adjustRightInd w:val="0"/>
        <w:rPr>
          <w:rFonts w:cs="Times New Roman"/>
          <w:b/>
          <w:sz w:val="18"/>
          <w:szCs w:val="18"/>
        </w:rPr>
      </w:pPr>
      <w:r>
        <w:rPr>
          <w:rFonts w:cs="Courier"/>
          <w:b/>
          <w:color w:val="000000"/>
          <w:sz w:val="18"/>
          <w:szCs w:val="18"/>
        </w:rPr>
        <w:t>5</w:t>
      </w:r>
      <w:r w:rsidR="001B3194" w:rsidRPr="001B3194">
        <w:rPr>
          <w:rFonts w:cs="Courier"/>
          <w:b/>
          <w:color w:val="000000"/>
          <w:sz w:val="18"/>
          <w:szCs w:val="18"/>
        </w:rPr>
        <w:t xml:space="preserve">. </w:t>
      </w:r>
      <w:r w:rsidR="00057666" w:rsidRPr="001B3194">
        <w:rPr>
          <w:rFonts w:cs="Courier"/>
          <w:b/>
          <w:color w:val="000000"/>
          <w:sz w:val="18"/>
          <w:szCs w:val="18"/>
        </w:rPr>
        <w:t>y = chol(K)'*x + m;</w:t>
      </w:r>
    </w:p>
    <w:tbl>
      <w:tblPr>
        <w:tblStyle w:val="TableGrid"/>
        <w:tblW w:w="12272" w:type="dxa"/>
        <w:tblInd w:w="-1735" w:type="dxa"/>
        <w:tblLayout w:type="fixed"/>
        <w:tblLook w:val="04A0" w:firstRow="1" w:lastRow="0" w:firstColumn="1" w:lastColumn="0" w:noHBand="0" w:noVBand="1"/>
      </w:tblPr>
      <w:tblGrid>
        <w:gridCol w:w="5954"/>
        <w:gridCol w:w="6318"/>
      </w:tblGrid>
      <w:tr w:rsidR="007B18EF" w14:paraId="6D209D10" w14:textId="77777777" w:rsidTr="001B3194">
        <w:trPr>
          <w:trHeight w:val="3064"/>
        </w:trPr>
        <w:tc>
          <w:tcPr>
            <w:tcW w:w="5954" w:type="dxa"/>
            <w:tcBorders>
              <w:top w:val="nil"/>
              <w:left w:val="nil"/>
              <w:bottom w:val="nil"/>
              <w:right w:val="nil"/>
            </w:tcBorders>
          </w:tcPr>
          <w:p w14:paraId="72871A59" w14:textId="0733D96B" w:rsidR="007B18EF" w:rsidRDefault="007B18EF" w:rsidP="007B18EF">
            <w:r>
              <w:rPr>
                <w:noProof/>
                <w:sz w:val="20"/>
                <w:szCs w:val="20"/>
              </w:rPr>
              <w:drawing>
                <wp:inline distT="0" distB="0" distL="0" distR="0" wp14:anchorId="6B2896E4" wp14:editId="2DC3D000">
                  <wp:extent cx="3615267" cy="19334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12">
                            <a:extLst>
                              <a:ext uri="{28A0092B-C50C-407E-A947-70E740481C1C}">
                                <a14:useLocalDpi xmlns:a14="http://schemas.microsoft.com/office/drawing/2010/main" val="0"/>
                              </a:ext>
                            </a:extLst>
                          </a:blip>
                          <a:stretch>
                            <a:fillRect/>
                          </a:stretch>
                        </pic:blipFill>
                        <pic:spPr>
                          <a:xfrm>
                            <a:off x="0" y="0"/>
                            <a:ext cx="3623563" cy="1937902"/>
                          </a:xfrm>
                          <a:prstGeom prst="rect">
                            <a:avLst/>
                          </a:prstGeom>
                        </pic:spPr>
                      </pic:pic>
                    </a:graphicData>
                  </a:graphic>
                </wp:inline>
              </w:drawing>
            </w:r>
          </w:p>
        </w:tc>
        <w:tc>
          <w:tcPr>
            <w:tcW w:w="6318" w:type="dxa"/>
            <w:tcBorders>
              <w:top w:val="nil"/>
              <w:left w:val="nil"/>
              <w:bottom w:val="nil"/>
              <w:right w:val="nil"/>
            </w:tcBorders>
          </w:tcPr>
          <w:p w14:paraId="440ACB28" w14:textId="419AC090" w:rsidR="007B18EF" w:rsidRDefault="007B18EF" w:rsidP="007B18EF">
            <w:r>
              <w:rPr>
                <w:noProof/>
                <w:sz w:val="20"/>
                <w:szCs w:val="20"/>
              </w:rPr>
              <w:drawing>
                <wp:inline distT="0" distB="0" distL="0" distR="0" wp14:anchorId="68DA321F" wp14:editId="5CE9E6E7">
                  <wp:extent cx="3611033" cy="19329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13">
                            <a:extLst>
                              <a:ext uri="{28A0092B-C50C-407E-A947-70E740481C1C}">
                                <a14:useLocalDpi xmlns:a14="http://schemas.microsoft.com/office/drawing/2010/main" val="0"/>
                              </a:ext>
                            </a:extLst>
                          </a:blip>
                          <a:stretch>
                            <a:fillRect/>
                          </a:stretch>
                        </pic:blipFill>
                        <pic:spPr>
                          <a:xfrm>
                            <a:off x="0" y="0"/>
                            <a:ext cx="3618117" cy="1936732"/>
                          </a:xfrm>
                          <a:prstGeom prst="rect">
                            <a:avLst/>
                          </a:prstGeom>
                        </pic:spPr>
                      </pic:pic>
                    </a:graphicData>
                  </a:graphic>
                </wp:inline>
              </w:drawing>
            </w:r>
          </w:p>
        </w:tc>
      </w:tr>
      <w:tr w:rsidR="007B18EF" w14:paraId="588CD8BE" w14:textId="77777777" w:rsidTr="001B3194">
        <w:trPr>
          <w:trHeight w:val="203"/>
        </w:trPr>
        <w:tc>
          <w:tcPr>
            <w:tcW w:w="5954" w:type="dxa"/>
            <w:tcBorders>
              <w:top w:val="nil"/>
              <w:left w:val="nil"/>
              <w:bottom w:val="nil"/>
              <w:right w:val="nil"/>
            </w:tcBorders>
          </w:tcPr>
          <w:p w14:paraId="54972DC4" w14:textId="05C62902" w:rsidR="007B18EF" w:rsidRPr="009B2A9E" w:rsidRDefault="007B18EF" w:rsidP="007B18EF">
            <w:pPr>
              <w:jc w:val="center"/>
              <w:rPr>
                <w:b/>
                <w:noProof/>
                <w:sz w:val="18"/>
                <w:szCs w:val="18"/>
              </w:rPr>
            </w:pPr>
            <w:r w:rsidRPr="009B2A9E">
              <w:rPr>
                <w:b/>
                <w:sz w:val="18"/>
                <w:szCs w:val="18"/>
              </w:rPr>
              <w:t>nlml=77.1381, observation noise=0.2711</w:t>
            </w:r>
          </w:p>
        </w:tc>
        <w:tc>
          <w:tcPr>
            <w:tcW w:w="6318" w:type="dxa"/>
            <w:tcBorders>
              <w:top w:val="nil"/>
              <w:left w:val="nil"/>
              <w:bottom w:val="nil"/>
              <w:right w:val="nil"/>
            </w:tcBorders>
          </w:tcPr>
          <w:p w14:paraId="46C39736" w14:textId="11B445BC" w:rsidR="007B18EF" w:rsidRPr="009B2A9E" w:rsidRDefault="007B18EF" w:rsidP="007B18EF">
            <w:pPr>
              <w:jc w:val="center"/>
              <w:rPr>
                <w:b/>
                <w:sz w:val="18"/>
                <w:szCs w:val="18"/>
              </w:rPr>
            </w:pPr>
            <w:r w:rsidRPr="009B2A9E">
              <w:rPr>
                <w:b/>
                <w:sz w:val="18"/>
                <w:szCs w:val="18"/>
              </w:rPr>
              <w:t>nlml=60.2954, observation noise=0.1743</w:t>
            </w:r>
          </w:p>
        </w:tc>
      </w:tr>
    </w:tbl>
    <w:p w14:paraId="3FEE0A62" w14:textId="5049EDE4" w:rsidR="00057666" w:rsidRPr="00057666" w:rsidRDefault="00057666" w:rsidP="00787453">
      <w:pPr>
        <w:rPr>
          <w:sz w:val="20"/>
          <w:szCs w:val="20"/>
        </w:rPr>
      </w:pPr>
      <w:r>
        <w:rPr>
          <w:sz w:val="20"/>
          <w:szCs w:val="20"/>
        </w:rPr>
        <w:t>Different mean sample functions were used to plot their predictive distributions</w:t>
      </w:r>
      <w:r w:rsidR="00C96919">
        <w:rPr>
          <w:sz w:val="20"/>
          <w:szCs w:val="20"/>
        </w:rPr>
        <w:t xml:space="preserve">. The left-hand distribution was generated by meanConst and the only effect of this mean function was to change offsets of its distribution. Moreover, the right-hand distribution was generated by the sum of meanLinear and meanConst. As expected, the sum of these two mean function changed linearity of predictive distribution into upwards direction while modifying its offsets. </w:t>
      </w:r>
      <w:r w:rsidR="00BB7EC2">
        <w:rPr>
          <w:sz w:val="20"/>
          <w:szCs w:val="20"/>
        </w:rPr>
        <w:t xml:space="preserve">Partial periodic, decreasing and increasing patterns in these two graphs were due to </w:t>
      </w:r>
      <w:r w:rsidR="00336203">
        <w:rPr>
          <w:sz w:val="20"/>
          <w:szCs w:val="20"/>
        </w:rPr>
        <w:t xml:space="preserve">periodic and exponential covariance function used. </w:t>
      </w:r>
    </w:p>
    <w:p w14:paraId="2AD99FC6" w14:textId="77777777" w:rsidR="007B18EF" w:rsidRDefault="007B18EF" w:rsidP="00787453"/>
    <w:p w14:paraId="2FA50869" w14:textId="770D68FE" w:rsidR="00787453" w:rsidRDefault="00E45EAC" w:rsidP="00787453">
      <w:pPr>
        <w:rPr>
          <w:sz w:val="20"/>
          <w:szCs w:val="20"/>
        </w:rPr>
      </w:pPr>
      <w:r>
        <w:rPr>
          <w:sz w:val="20"/>
          <w:szCs w:val="20"/>
        </w:rPr>
        <w:t>e&amp;f</w:t>
      </w:r>
      <w:r w:rsidR="00787453" w:rsidRPr="003704F1">
        <w:rPr>
          <w:sz w:val="20"/>
          <w:szCs w:val="20"/>
        </w:rPr>
        <w:t xml:space="preserve">) </w:t>
      </w:r>
      <w:r w:rsidR="00731C38" w:rsidRPr="0008676E">
        <w:rPr>
          <w:sz w:val="20"/>
          <w:szCs w:val="20"/>
        </w:rPr>
        <w:t>A G</w:t>
      </w:r>
      <w:r w:rsidR="00731C38">
        <w:rPr>
          <w:sz w:val="20"/>
          <w:szCs w:val="20"/>
        </w:rPr>
        <w:t>P process was trained with a squared exponential</w:t>
      </w:r>
      <w:r w:rsidR="00731C38" w:rsidRPr="0008676E">
        <w:rPr>
          <w:sz w:val="20"/>
          <w:szCs w:val="20"/>
        </w:rPr>
        <w:t xml:space="preserve"> </w:t>
      </w:r>
      <w:r w:rsidR="00731C38">
        <w:rPr>
          <w:sz w:val="20"/>
          <w:szCs w:val="20"/>
        </w:rPr>
        <w:t xml:space="preserve">with ARD </w:t>
      </w:r>
      <w:r w:rsidR="00731C38" w:rsidRPr="0008676E">
        <w:rPr>
          <w:sz w:val="20"/>
          <w:szCs w:val="20"/>
        </w:rPr>
        <w:t xml:space="preserve">covariance function on the prior </w:t>
      </w:r>
      <w:r w:rsidR="00731C38">
        <w:rPr>
          <w:sz w:val="20"/>
          <w:szCs w:val="20"/>
        </w:rPr>
        <w:t xml:space="preserve">2-D </w:t>
      </w:r>
      <w:r w:rsidR="00731C38" w:rsidRPr="0008676E">
        <w:rPr>
          <w:sz w:val="20"/>
          <w:szCs w:val="20"/>
        </w:rPr>
        <w:t xml:space="preserve">training </w:t>
      </w:r>
      <w:r w:rsidR="00731C38">
        <w:rPr>
          <w:sz w:val="20"/>
          <w:szCs w:val="20"/>
        </w:rPr>
        <w:t xml:space="preserve">input and scalar output </w:t>
      </w:r>
      <w:r w:rsidR="00731C38" w:rsidRPr="0008676E">
        <w:rPr>
          <w:sz w:val="20"/>
          <w:szCs w:val="20"/>
        </w:rPr>
        <w:t>data.</w:t>
      </w:r>
      <w:r w:rsidR="008809AD">
        <w:rPr>
          <w:sz w:val="20"/>
          <w:szCs w:val="20"/>
        </w:rPr>
        <w:t xml:space="preserve"> The central commands were shown below.</w:t>
      </w:r>
    </w:p>
    <w:p w14:paraId="25351408" w14:textId="5C009F37" w:rsidR="00934C09" w:rsidRPr="001B3194" w:rsidRDefault="001B3194" w:rsidP="001B3194">
      <w:pPr>
        <w:widowControl w:val="0"/>
        <w:autoSpaceDE w:val="0"/>
        <w:autoSpaceDN w:val="0"/>
        <w:adjustRightInd w:val="0"/>
        <w:rPr>
          <w:rFonts w:cs="Times New Roman"/>
          <w:b/>
          <w:sz w:val="18"/>
          <w:szCs w:val="18"/>
        </w:rPr>
      </w:pPr>
      <w:r w:rsidRPr="001B3194">
        <w:rPr>
          <w:rFonts w:cs="Courier"/>
          <w:b/>
          <w:color w:val="000000"/>
          <w:sz w:val="18"/>
          <w:szCs w:val="18"/>
        </w:rPr>
        <w:t xml:space="preserve">1. </w:t>
      </w:r>
      <w:r w:rsidR="00934C09" w:rsidRPr="001B3194">
        <w:rPr>
          <w:rFonts w:cs="Courier"/>
          <w:b/>
          <w:color w:val="000000"/>
          <w:sz w:val="18"/>
          <w:szCs w:val="18"/>
        </w:rPr>
        <w:t>mesh(reshape(x(:,1),11,11),reshape(x(:,2),11,11),reshape(m,11,11))</w:t>
      </w:r>
    </w:p>
    <w:p w14:paraId="5343B1AF" w14:textId="1EE8D79A" w:rsidR="00934C09" w:rsidRPr="001B3194" w:rsidRDefault="001B3194" w:rsidP="001B3194">
      <w:pPr>
        <w:widowControl w:val="0"/>
        <w:autoSpaceDE w:val="0"/>
        <w:autoSpaceDN w:val="0"/>
        <w:adjustRightInd w:val="0"/>
        <w:rPr>
          <w:rFonts w:cs="Times New Roman"/>
          <w:b/>
          <w:sz w:val="18"/>
          <w:szCs w:val="18"/>
        </w:rPr>
      </w:pPr>
      <w:r w:rsidRPr="001B3194">
        <w:rPr>
          <w:rFonts w:cs="Courier"/>
          <w:b/>
          <w:color w:val="000000"/>
          <w:sz w:val="18"/>
          <w:szCs w:val="18"/>
        </w:rPr>
        <w:t xml:space="preserve">2. </w:t>
      </w:r>
      <w:r w:rsidR="00934C09" w:rsidRPr="001B3194">
        <w:rPr>
          <w:rFonts w:cs="Courier"/>
          <w:b/>
          <w:color w:val="000000"/>
          <w:sz w:val="18"/>
          <w:szCs w:val="18"/>
        </w:rPr>
        <w:t>z = x</w:t>
      </w:r>
    </w:p>
    <w:p w14:paraId="4557A2D6" w14:textId="65A3E185" w:rsidR="00934C09" w:rsidRPr="001B3194" w:rsidRDefault="001B3194" w:rsidP="001B3194">
      <w:pPr>
        <w:widowControl w:val="0"/>
        <w:autoSpaceDE w:val="0"/>
        <w:autoSpaceDN w:val="0"/>
        <w:adjustRightInd w:val="0"/>
        <w:rPr>
          <w:rFonts w:cs="Times New Roman"/>
          <w:b/>
          <w:sz w:val="18"/>
          <w:szCs w:val="18"/>
        </w:rPr>
      </w:pPr>
      <w:r w:rsidRPr="001B3194">
        <w:rPr>
          <w:rFonts w:cs="Courier"/>
          <w:b/>
          <w:color w:val="000000"/>
          <w:sz w:val="18"/>
          <w:szCs w:val="18"/>
        </w:rPr>
        <w:t xml:space="preserve">3. </w:t>
      </w:r>
      <w:r w:rsidR="00934C09" w:rsidRPr="001B3194">
        <w:rPr>
          <w:rFonts w:cs="Courier"/>
          <w:b/>
          <w:color w:val="000000"/>
          <w:sz w:val="18"/>
          <w:szCs w:val="18"/>
        </w:rPr>
        <w:t>[m s2] = gp(hyp, @infExact, meanfunc, covfunc, likfunc, x, y, z)</w:t>
      </w:r>
    </w:p>
    <w:tbl>
      <w:tblPr>
        <w:tblStyle w:val="TableGrid"/>
        <w:tblW w:w="12272" w:type="dxa"/>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6318"/>
      </w:tblGrid>
      <w:tr w:rsidR="00D0416D" w14:paraId="42E21394" w14:textId="77777777" w:rsidTr="001B3194">
        <w:trPr>
          <w:trHeight w:val="2730"/>
        </w:trPr>
        <w:tc>
          <w:tcPr>
            <w:tcW w:w="5954" w:type="dxa"/>
          </w:tcPr>
          <w:p w14:paraId="703E3BC0" w14:textId="7503ED94" w:rsidR="00D0416D" w:rsidRDefault="00D0416D" w:rsidP="00D0416D">
            <w:r>
              <w:rPr>
                <w:noProof/>
              </w:rPr>
              <w:drawing>
                <wp:inline distT="0" distB="0" distL="0" distR="0" wp14:anchorId="32BE483E" wp14:editId="6F20824B">
                  <wp:extent cx="3658870" cy="1854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png"/>
                          <pic:cNvPicPr/>
                        </pic:nvPicPr>
                        <pic:blipFill>
                          <a:blip r:embed="rId14">
                            <a:extLst>
                              <a:ext uri="{28A0092B-C50C-407E-A947-70E740481C1C}">
                                <a14:useLocalDpi xmlns:a14="http://schemas.microsoft.com/office/drawing/2010/main" val="0"/>
                              </a:ext>
                            </a:extLst>
                          </a:blip>
                          <a:stretch>
                            <a:fillRect/>
                          </a:stretch>
                        </pic:blipFill>
                        <pic:spPr>
                          <a:xfrm>
                            <a:off x="0" y="0"/>
                            <a:ext cx="3660569" cy="1855061"/>
                          </a:xfrm>
                          <a:prstGeom prst="rect">
                            <a:avLst/>
                          </a:prstGeom>
                        </pic:spPr>
                      </pic:pic>
                    </a:graphicData>
                  </a:graphic>
                </wp:inline>
              </w:drawing>
            </w:r>
          </w:p>
        </w:tc>
        <w:tc>
          <w:tcPr>
            <w:tcW w:w="6318" w:type="dxa"/>
          </w:tcPr>
          <w:p w14:paraId="1E872D50" w14:textId="53EFA2CE" w:rsidR="00D0416D" w:rsidRDefault="00496B7C" w:rsidP="00D0416D">
            <w:r>
              <w:rPr>
                <w:noProof/>
              </w:rPr>
              <w:drawing>
                <wp:inline distT="0" distB="0" distL="0" distR="0" wp14:anchorId="2B45905B" wp14:editId="4AE1C3DE">
                  <wp:extent cx="3658870" cy="1854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ean.png"/>
                          <pic:cNvPicPr/>
                        </pic:nvPicPr>
                        <pic:blipFill>
                          <a:blip r:embed="rId15">
                            <a:extLst>
                              <a:ext uri="{28A0092B-C50C-407E-A947-70E740481C1C}">
                                <a14:useLocalDpi xmlns:a14="http://schemas.microsoft.com/office/drawing/2010/main" val="0"/>
                              </a:ext>
                            </a:extLst>
                          </a:blip>
                          <a:stretch>
                            <a:fillRect/>
                          </a:stretch>
                        </pic:blipFill>
                        <pic:spPr>
                          <a:xfrm>
                            <a:off x="0" y="0"/>
                            <a:ext cx="3660888" cy="1855223"/>
                          </a:xfrm>
                          <a:prstGeom prst="rect">
                            <a:avLst/>
                          </a:prstGeom>
                        </pic:spPr>
                      </pic:pic>
                    </a:graphicData>
                  </a:graphic>
                </wp:inline>
              </w:drawing>
            </w:r>
          </w:p>
        </w:tc>
      </w:tr>
    </w:tbl>
    <w:p w14:paraId="14EE262C" w14:textId="111136B0" w:rsidR="003D0379" w:rsidRPr="009B2A9E" w:rsidRDefault="003D0379" w:rsidP="00787453">
      <w:pPr>
        <w:rPr>
          <w:b/>
          <w:sz w:val="2"/>
          <w:szCs w:val="2"/>
        </w:rPr>
      </w:pPr>
    </w:p>
    <w:tbl>
      <w:tblPr>
        <w:tblStyle w:val="LightGrid-Accent1"/>
        <w:tblW w:w="11577" w:type="dxa"/>
        <w:tblInd w:w="-1404" w:type="dxa"/>
        <w:tblLayout w:type="fixed"/>
        <w:tblLook w:val="04A0" w:firstRow="1" w:lastRow="0" w:firstColumn="1" w:lastColumn="0" w:noHBand="0" w:noVBand="1"/>
      </w:tblPr>
      <w:tblGrid>
        <w:gridCol w:w="992"/>
        <w:gridCol w:w="992"/>
        <w:gridCol w:w="992"/>
        <w:gridCol w:w="993"/>
        <w:gridCol w:w="1276"/>
        <w:gridCol w:w="992"/>
        <w:gridCol w:w="992"/>
        <w:gridCol w:w="993"/>
        <w:gridCol w:w="992"/>
        <w:gridCol w:w="992"/>
        <w:gridCol w:w="1371"/>
      </w:tblGrid>
      <w:tr w:rsidR="003D0379" w14:paraId="303CFA4A" w14:textId="77777777" w:rsidTr="00436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gridSpan w:val="5"/>
          </w:tcPr>
          <w:p w14:paraId="6B46F549" w14:textId="67A012E4" w:rsidR="003D0379" w:rsidRPr="009B2A9E" w:rsidRDefault="003D0379" w:rsidP="003D0379">
            <w:pPr>
              <w:jc w:val="center"/>
              <w:rPr>
                <w:rFonts w:asciiTheme="minorHAnsi" w:hAnsiTheme="minorHAnsi"/>
                <w:sz w:val="18"/>
                <w:szCs w:val="18"/>
              </w:rPr>
            </w:pPr>
            <w:r w:rsidRPr="009B2A9E">
              <w:rPr>
                <w:rFonts w:asciiTheme="minorHAnsi" w:hAnsiTheme="minorHAnsi"/>
                <w:sz w:val="18"/>
                <w:szCs w:val="18"/>
              </w:rPr>
              <w:t>Initial parameter</w:t>
            </w:r>
            <w:r w:rsidR="00436D39" w:rsidRPr="009B2A9E">
              <w:rPr>
                <w:rFonts w:asciiTheme="minorHAnsi" w:hAnsiTheme="minorHAnsi"/>
                <w:sz w:val="18"/>
                <w:szCs w:val="18"/>
              </w:rPr>
              <w:t>s</w:t>
            </w:r>
          </w:p>
        </w:tc>
        <w:tc>
          <w:tcPr>
            <w:tcW w:w="6332" w:type="dxa"/>
            <w:gridSpan w:val="6"/>
          </w:tcPr>
          <w:p w14:paraId="53AD08F1" w14:textId="0301AF7D" w:rsidR="003D0379" w:rsidRPr="009B2A9E" w:rsidRDefault="003D0379" w:rsidP="003D037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9B2A9E">
              <w:rPr>
                <w:rFonts w:asciiTheme="minorHAnsi" w:hAnsiTheme="minorHAnsi"/>
                <w:sz w:val="18"/>
                <w:szCs w:val="18"/>
              </w:rPr>
              <w:t>Inferred parameter</w:t>
            </w:r>
            <w:r w:rsidR="00436D39" w:rsidRPr="009B2A9E">
              <w:rPr>
                <w:rFonts w:asciiTheme="minorHAnsi" w:hAnsiTheme="minorHAnsi"/>
                <w:sz w:val="18"/>
                <w:szCs w:val="18"/>
              </w:rPr>
              <w:t>s</w:t>
            </w:r>
          </w:p>
        </w:tc>
      </w:tr>
      <w:tr w:rsidR="003D0379" w14:paraId="048B292A" w14:textId="77777777" w:rsidTr="00436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vAlign w:val="center"/>
          </w:tcPr>
          <w:p w14:paraId="2E5AC293" w14:textId="15B171DA" w:rsidR="003D0379" w:rsidRPr="009B2A9E" w:rsidRDefault="003D0379" w:rsidP="003D0379">
            <w:pPr>
              <w:jc w:val="center"/>
              <w:rPr>
                <w:rFonts w:asciiTheme="minorHAnsi" w:hAnsiTheme="minorHAnsi"/>
                <w:b w:val="0"/>
                <w:sz w:val="18"/>
                <w:szCs w:val="18"/>
              </w:rPr>
            </w:pPr>
            <w:r w:rsidRPr="009B2A9E">
              <w:rPr>
                <w:rFonts w:asciiTheme="minorHAnsi" w:hAnsiTheme="minorHAnsi"/>
                <w:b w:val="0"/>
                <w:sz w:val="18"/>
                <w:szCs w:val="18"/>
              </w:rPr>
              <w:t>L in D1</w:t>
            </w:r>
          </w:p>
        </w:tc>
        <w:tc>
          <w:tcPr>
            <w:tcW w:w="992" w:type="dxa"/>
            <w:vAlign w:val="center"/>
          </w:tcPr>
          <w:p w14:paraId="6AE74523" w14:textId="536983F2" w:rsidR="003D0379" w:rsidRPr="009B2A9E" w:rsidRDefault="003D0379" w:rsidP="003D037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L in D2</w:t>
            </w:r>
          </w:p>
        </w:tc>
        <w:tc>
          <w:tcPr>
            <w:tcW w:w="992" w:type="dxa"/>
            <w:vAlign w:val="center"/>
          </w:tcPr>
          <w:p w14:paraId="45543159" w14:textId="117FCB16" w:rsidR="003D0379" w:rsidRPr="009B2A9E" w:rsidRDefault="005B3516" w:rsidP="003D037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993" w:type="dxa"/>
            <w:vAlign w:val="center"/>
          </w:tcPr>
          <w:p w14:paraId="49F5F0E2" w14:textId="5A657A1E" w:rsidR="003D0379" w:rsidRPr="009B2A9E" w:rsidRDefault="005B3516" w:rsidP="003D037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M</w:t>
            </w:r>
          </w:p>
        </w:tc>
        <w:tc>
          <w:tcPr>
            <w:tcW w:w="1276" w:type="dxa"/>
            <w:vAlign w:val="center"/>
          </w:tcPr>
          <w:p w14:paraId="7B26E7DD" w14:textId="7232F911" w:rsidR="003D0379" w:rsidRPr="009B2A9E" w:rsidRDefault="005B3516" w:rsidP="003D037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c>
          <w:tcPr>
            <w:tcW w:w="992" w:type="dxa"/>
            <w:vAlign w:val="center"/>
          </w:tcPr>
          <w:p w14:paraId="1E99FA5B" w14:textId="73B8E2F7" w:rsidR="003D0379" w:rsidRPr="009B2A9E" w:rsidRDefault="00A5482F" w:rsidP="003D037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r w:rsidR="003D0379" w:rsidRPr="009B2A9E">
              <w:rPr>
                <w:sz w:val="18"/>
                <w:szCs w:val="18"/>
              </w:rPr>
              <w:t>lml</w:t>
            </w:r>
          </w:p>
        </w:tc>
        <w:tc>
          <w:tcPr>
            <w:tcW w:w="992" w:type="dxa"/>
            <w:vAlign w:val="center"/>
          </w:tcPr>
          <w:p w14:paraId="14262C49" w14:textId="7D5BA0EC" w:rsidR="003D0379" w:rsidRPr="009B2A9E" w:rsidRDefault="003D0379" w:rsidP="003D037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L in D1</w:t>
            </w:r>
          </w:p>
        </w:tc>
        <w:tc>
          <w:tcPr>
            <w:tcW w:w="993" w:type="dxa"/>
            <w:vAlign w:val="center"/>
          </w:tcPr>
          <w:p w14:paraId="177D9AFA" w14:textId="3F397E3D" w:rsidR="003D0379" w:rsidRPr="009B2A9E" w:rsidRDefault="003D0379" w:rsidP="003D037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L in D2</w:t>
            </w:r>
          </w:p>
        </w:tc>
        <w:tc>
          <w:tcPr>
            <w:tcW w:w="992" w:type="dxa"/>
            <w:vAlign w:val="center"/>
          </w:tcPr>
          <w:p w14:paraId="48AF33F9" w14:textId="05513348" w:rsidR="003D0379" w:rsidRPr="009B2A9E" w:rsidRDefault="005B3516" w:rsidP="003D037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992" w:type="dxa"/>
            <w:vAlign w:val="center"/>
          </w:tcPr>
          <w:p w14:paraId="0469B86B" w14:textId="5A5547AA" w:rsidR="003D0379" w:rsidRPr="009B2A9E" w:rsidRDefault="005B3516" w:rsidP="003D037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M</w:t>
            </w:r>
          </w:p>
        </w:tc>
        <w:tc>
          <w:tcPr>
            <w:tcW w:w="1371" w:type="dxa"/>
            <w:vAlign w:val="center"/>
          </w:tcPr>
          <w:p w14:paraId="66D495FE" w14:textId="4DE2F743" w:rsidR="003D0379" w:rsidRPr="009B2A9E" w:rsidRDefault="005B3516" w:rsidP="003D037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r>
      <w:tr w:rsidR="003D0379" w14:paraId="450D75EC" w14:textId="77777777" w:rsidTr="00436D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vAlign w:val="center"/>
          </w:tcPr>
          <w:p w14:paraId="4E358516" w14:textId="63325CAA" w:rsidR="003D0379" w:rsidRPr="009B2A9E" w:rsidRDefault="003D0379" w:rsidP="003D0379">
            <w:pPr>
              <w:jc w:val="center"/>
              <w:rPr>
                <w:rFonts w:asciiTheme="minorHAnsi" w:hAnsiTheme="minorHAnsi"/>
                <w:b w:val="0"/>
                <w:sz w:val="18"/>
                <w:szCs w:val="18"/>
              </w:rPr>
            </w:pPr>
            <w:r w:rsidRPr="009B2A9E">
              <w:rPr>
                <w:rFonts w:asciiTheme="minorHAnsi" w:hAnsiTheme="minorHAnsi"/>
                <w:b w:val="0"/>
                <w:sz w:val="18"/>
                <w:szCs w:val="18"/>
              </w:rPr>
              <w:t>1</w:t>
            </w:r>
          </w:p>
        </w:tc>
        <w:tc>
          <w:tcPr>
            <w:tcW w:w="992" w:type="dxa"/>
            <w:vAlign w:val="center"/>
          </w:tcPr>
          <w:p w14:paraId="763F830B" w14:textId="1E19C585" w:rsidR="003D0379" w:rsidRPr="009B2A9E" w:rsidRDefault="003D0379" w:rsidP="003D0379">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992" w:type="dxa"/>
            <w:vAlign w:val="center"/>
          </w:tcPr>
          <w:p w14:paraId="7D9325F8" w14:textId="5DBB3809" w:rsidR="003D0379" w:rsidRPr="009B2A9E" w:rsidRDefault="003D0379" w:rsidP="003D0379">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993" w:type="dxa"/>
            <w:vAlign w:val="center"/>
          </w:tcPr>
          <w:p w14:paraId="1124875E" w14:textId="72619E5D" w:rsidR="003D0379" w:rsidRPr="009B2A9E" w:rsidRDefault="003D0379" w:rsidP="003D0379">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1276" w:type="dxa"/>
            <w:vAlign w:val="center"/>
          </w:tcPr>
          <w:p w14:paraId="4169E6C2" w14:textId="2605419C" w:rsidR="003D0379" w:rsidRPr="009B2A9E" w:rsidRDefault="003D0379" w:rsidP="003D0379">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0.1</w:t>
            </w:r>
          </w:p>
        </w:tc>
        <w:tc>
          <w:tcPr>
            <w:tcW w:w="992" w:type="dxa"/>
            <w:vAlign w:val="center"/>
          </w:tcPr>
          <w:p w14:paraId="16C67081" w14:textId="32B2BFD6" w:rsidR="003D0379" w:rsidRPr="009B2A9E" w:rsidRDefault="003D0379" w:rsidP="003D0379">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-20.2214</w:t>
            </w:r>
          </w:p>
        </w:tc>
        <w:tc>
          <w:tcPr>
            <w:tcW w:w="992" w:type="dxa"/>
            <w:vAlign w:val="center"/>
          </w:tcPr>
          <w:p w14:paraId="55D6B80A" w14:textId="0E763722" w:rsidR="003D0379" w:rsidRPr="009B2A9E" w:rsidRDefault="003D0379" w:rsidP="003D0379">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1.4526</w:t>
            </w:r>
          </w:p>
        </w:tc>
        <w:tc>
          <w:tcPr>
            <w:tcW w:w="993" w:type="dxa"/>
            <w:vAlign w:val="center"/>
          </w:tcPr>
          <w:p w14:paraId="295F33CC" w14:textId="682DC447" w:rsidR="003D0379" w:rsidRPr="009B2A9E" w:rsidRDefault="003D0379" w:rsidP="003D0379">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1.2679</w:t>
            </w:r>
          </w:p>
        </w:tc>
        <w:tc>
          <w:tcPr>
            <w:tcW w:w="992" w:type="dxa"/>
            <w:vAlign w:val="center"/>
          </w:tcPr>
          <w:p w14:paraId="4452DC9F" w14:textId="3ECFC916" w:rsidR="003D0379" w:rsidRPr="009B2A9E" w:rsidRDefault="003D0379" w:rsidP="003D0379">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0.9971</w:t>
            </w:r>
          </w:p>
        </w:tc>
        <w:tc>
          <w:tcPr>
            <w:tcW w:w="992" w:type="dxa"/>
            <w:vAlign w:val="center"/>
          </w:tcPr>
          <w:p w14:paraId="39E68C7D" w14:textId="44621D0B" w:rsidR="003D0379" w:rsidRPr="009B2A9E" w:rsidRDefault="003D0379" w:rsidP="003D0379">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1.7950</w:t>
            </w:r>
          </w:p>
        </w:tc>
        <w:tc>
          <w:tcPr>
            <w:tcW w:w="1371" w:type="dxa"/>
            <w:vAlign w:val="center"/>
          </w:tcPr>
          <w:p w14:paraId="5CA8713F" w14:textId="030116DA" w:rsidR="003D0379" w:rsidRPr="009B2A9E" w:rsidRDefault="003D0379" w:rsidP="003D0379">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0.1035</w:t>
            </w:r>
          </w:p>
        </w:tc>
      </w:tr>
    </w:tbl>
    <w:p w14:paraId="682D2278" w14:textId="797AEB17" w:rsidR="003D0379" w:rsidRPr="00496EED" w:rsidRDefault="008809AD" w:rsidP="00787453">
      <w:pPr>
        <w:rPr>
          <w:sz w:val="20"/>
          <w:szCs w:val="20"/>
        </w:rPr>
      </w:pPr>
      <w:r>
        <w:rPr>
          <w:sz w:val="20"/>
          <w:szCs w:val="20"/>
        </w:rPr>
        <w:t xml:space="preserve">The right-hand </w:t>
      </w:r>
      <w:r w:rsidR="00945A86">
        <w:rPr>
          <w:sz w:val="20"/>
          <w:szCs w:val="20"/>
        </w:rPr>
        <w:t xml:space="preserve">3-D </w:t>
      </w:r>
      <w:r>
        <w:rPr>
          <w:sz w:val="20"/>
          <w:szCs w:val="20"/>
        </w:rPr>
        <w:t>graph</w:t>
      </w:r>
      <w:r w:rsidR="00945A86">
        <w:rPr>
          <w:sz w:val="20"/>
          <w:szCs w:val="20"/>
        </w:rPr>
        <w:t xml:space="preserve"> demonstrated the training data of scalar output versus 2-D input x while the plot on the right represented the posterior distribution of predictive function. </w:t>
      </w:r>
      <w:r w:rsidR="000F5D9C">
        <w:rPr>
          <w:sz w:val="20"/>
          <w:szCs w:val="20"/>
        </w:rPr>
        <w:t xml:space="preserve">It was clear that the predictive function fitted training data very well due to little difference of variance. </w:t>
      </w:r>
      <w:r w:rsidR="00945A86">
        <w:rPr>
          <w:sz w:val="20"/>
          <w:szCs w:val="20"/>
        </w:rPr>
        <w:t xml:space="preserve">The observation noise of predictive function is 0.1035 </w:t>
      </w:r>
    </w:p>
    <w:tbl>
      <w:tblPr>
        <w:tblStyle w:val="TableGrid"/>
        <w:tblW w:w="12272" w:type="dxa"/>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6318"/>
      </w:tblGrid>
      <w:tr w:rsidR="00806A5D" w14:paraId="57AB9AB3" w14:textId="77777777" w:rsidTr="001B3194">
        <w:trPr>
          <w:trHeight w:val="3003"/>
        </w:trPr>
        <w:tc>
          <w:tcPr>
            <w:tcW w:w="5954" w:type="dxa"/>
          </w:tcPr>
          <w:p w14:paraId="086D7B3A" w14:textId="724C1065" w:rsidR="00806A5D" w:rsidRDefault="00423724" w:rsidP="00806A5D">
            <w:r>
              <w:rPr>
                <w:noProof/>
              </w:rPr>
              <w:drawing>
                <wp:inline distT="0" distB="0" distL="0" distR="0" wp14:anchorId="6B1DF61D" wp14:editId="62B45C0D">
                  <wp:extent cx="3615267" cy="193853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ean.png"/>
                          <pic:cNvPicPr/>
                        </pic:nvPicPr>
                        <pic:blipFill>
                          <a:blip r:embed="rId15">
                            <a:extLst>
                              <a:ext uri="{28A0092B-C50C-407E-A947-70E740481C1C}">
                                <a14:useLocalDpi xmlns:a14="http://schemas.microsoft.com/office/drawing/2010/main" val="0"/>
                              </a:ext>
                            </a:extLst>
                          </a:blip>
                          <a:stretch>
                            <a:fillRect/>
                          </a:stretch>
                        </pic:blipFill>
                        <pic:spPr>
                          <a:xfrm>
                            <a:off x="0" y="0"/>
                            <a:ext cx="3619073" cy="1940578"/>
                          </a:xfrm>
                          <a:prstGeom prst="rect">
                            <a:avLst/>
                          </a:prstGeom>
                        </pic:spPr>
                      </pic:pic>
                    </a:graphicData>
                  </a:graphic>
                </wp:inline>
              </w:drawing>
            </w:r>
          </w:p>
        </w:tc>
        <w:tc>
          <w:tcPr>
            <w:tcW w:w="6318" w:type="dxa"/>
          </w:tcPr>
          <w:p w14:paraId="6B1D21EE" w14:textId="7D9AFC8B" w:rsidR="00806A5D" w:rsidRDefault="00423724" w:rsidP="00806A5D">
            <w:r>
              <w:rPr>
                <w:noProof/>
              </w:rPr>
              <w:drawing>
                <wp:inline distT="0" distB="0" distL="0" distR="0" wp14:anchorId="3DD74A4C" wp14:editId="72C1FF63">
                  <wp:extent cx="3635587" cy="193838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ean.png"/>
                          <pic:cNvPicPr/>
                        </pic:nvPicPr>
                        <pic:blipFill>
                          <a:blip r:embed="rId16">
                            <a:extLst>
                              <a:ext uri="{28A0092B-C50C-407E-A947-70E740481C1C}">
                                <a14:useLocalDpi xmlns:a14="http://schemas.microsoft.com/office/drawing/2010/main" val="0"/>
                              </a:ext>
                            </a:extLst>
                          </a:blip>
                          <a:stretch>
                            <a:fillRect/>
                          </a:stretch>
                        </pic:blipFill>
                        <pic:spPr>
                          <a:xfrm>
                            <a:off x="0" y="0"/>
                            <a:ext cx="3645232" cy="1943524"/>
                          </a:xfrm>
                          <a:prstGeom prst="rect">
                            <a:avLst/>
                          </a:prstGeom>
                        </pic:spPr>
                      </pic:pic>
                    </a:graphicData>
                  </a:graphic>
                </wp:inline>
              </w:drawing>
            </w:r>
          </w:p>
        </w:tc>
      </w:tr>
    </w:tbl>
    <w:p w14:paraId="0E96CD06" w14:textId="77777777" w:rsidR="00436D39" w:rsidRPr="009B2A9E" w:rsidRDefault="00436D39" w:rsidP="00787453">
      <w:pPr>
        <w:rPr>
          <w:sz w:val="2"/>
          <w:szCs w:val="2"/>
        </w:rPr>
      </w:pPr>
    </w:p>
    <w:tbl>
      <w:tblPr>
        <w:tblStyle w:val="LightGrid-Accent1"/>
        <w:tblW w:w="10632" w:type="dxa"/>
        <w:tblInd w:w="-743" w:type="dxa"/>
        <w:tblLook w:val="04A0" w:firstRow="1" w:lastRow="0" w:firstColumn="1" w:lastColumn="0" w:noHBand="0" w:noVBand="1"/>
      </w:tblPr>
      <w:tblGrid>
        <w:gridCol w:w="1119"/>
        <w:gridCol w:w="1120"/>
        <w:gridCol w:w="1119"/>
        <w:gridCol w:w="1120"/>
        <w:gridCol w:w="1230"/>
        <w:gridCol w:w="1231"/>
        <w:gridCol w:w="1231"/>
        <w:gridCol w:w="1231"/>
        <w:gridCol w:w="1231"/>
      </w:tblGrid>
      <w:tr w:rsidR="00D03CEC" w:rsidRPr="00423724" w14:paraId="7BFD11F8" w14:textId="77777777" w:rsidTr="00D21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gridSpan w:val="4"/>
          </w:tcPr>
          <w:p w14:paraId="7A812B2C" w14:textId="77777777" w:rsidR="00D03CEC" w:rsidRPr="009B2A9E" w:rsidRDefault="00D03CEC" w:rsidP="00D21BE6">
            <w:pPr>
              <w:jc w:val="center"/>
              <w:rPr>
                <w:rFonts w:asciiTheme="minorHAnsi" w:hAnsiTheme="minorHAnsi"/>
                <w:sz w:val="18"/>
                <w:szCs w:val="18"/>
              </w:rPr>
            </w:pPr>
            <w:r w:rsidRPr="009B2A9E">
              <w:rPr>
                <w:rFonts w:asciiTheme="minorHAnsi" w:hAnsiTheme="minorHAnsi"/>
                <w:sz w:val="18"/>
                <w:szCs w:val="18"/>
              </w:rPr>
              <w:t>Initial parameters</w:t>
            </w:r>
          </w:p>
        </w:tc>
        <w:tc>
          <w:tcPr>
            <w:tcW w:w="6154" w:type="dxa"/>
            <w:gridSpan w:val="5"/>
          </w:tcPr>
          <w:p w14:paraId="48623E4E" w14:textId="77777777" w:rsidR="00D03CEC" w:rsidRPr="009B2A9E" w:rsidRDefault="00D03CEC" w:rsidP="00D21BE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9B2A9E">
              <w:rPr>
                <w:rFonts w:asciiTheme="minorHAnsi" w:hAnsiTheme="minorHAnsi"/>
                <w:sz w:val="18"/>
                <w:szCs w:val="18"/>
              </w:rPr>
              <w:t>Inferred parameters</w:t>
            </w:r>
          </w:p>
        </w:tc>
      </w:tr>
      <w:tr w:rsidR="00D03CEC" w:rsidRPr="00423724" w14:paraId="110BC80A" w14:textId="77777777" w:rsidTr="00D21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14:paraId="36A75CEB" w14:textId="77777777" w:rsidR="00D03CEC" w:rsidRPr="009B2A9E" w:rsidRDefault="00D03CEC" w:rsidP="00D21BE6">
            <w:pPr>
              <w:jc w:val="center"/>
              <w:rPr>
                <w:rFonts w:asciiTheme="minorHAnsi" w:hAnsiTheme="minorHAnsi"/>
                <w:b w:val="0"/>
                <w:sz w:val="18"/>
                <w:szCs w:val="18"/>
              </w:rPr>
            </w:pPr>
            <w:r w:rsidRPr="009B2A9E">
              <w:rPr>
                <w:rFonts w:asciiTheme="minorHAnsi" w:hAnsiTheme="minorHAnsi"/>
                <w:b w:val="0"/>
                <w:sz w:val="18"/>
                <w:szCs w:val="18"/>
              </w:rPr>
              <w:t>L in D1</w:t>
            </w:r>
          </w:p>
        </w:tc>
        <w:tc>
          <w:tcPr>
            <w:tcW w:w="1120" w:type="dxa"/>
          </w:tcPr>
          <w:p w14:paraId="4DA466BB" w14:textId="77777777" w:rsidR="00D03CEC" w:rsidRPr="009B2A9E" w:rsidRDefault="00D03CEC" w:rsidP="00D21B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1119" w:type="dxa"/>
          </w:tcPr>
          <w:p w14:paraId="3705F916" w14:textId="77777777" w:rsidR="00D03CEC" w:rsidRPr="009B2A9E" w:rsidRDefault="00D03CEC" w:rsidP="00D21B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M</w:t>
            </w:r>
          </w:p>
        </w:tc>
        <w:tc>
          <w:tcPr>
            <w:tcW w:w="1120" w:type="dxa"/>
          </w:tcPr>
          <w:p w14:paraId="7B31A312" w14:textId="77777777" w:rsidR="00D03CEC" w:rsidRPr="009B2A9E" w:rsidRDefault="00D03CEC" w:rsidP="00D21B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c>
          <w:tcPr>
            <w:tcW w:w="1230" w:type="dxa"/>
          </w:tcPr>
          <w:p w14:paraId="3A49E0D3" w14:textId="61F689D0" w:rsidR="00D03CEC" w:rsidRPr="009B2A9E" w:rsidRDefault="00A5482F" w:rsidP="00D21B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r w:rsidR="00D03CEC" w:rsidRPr="009B2A9E">
              <w:rPr>
                <w:sz w:val="18"/>
                <w:szCs w:val="18"/>
              </w:rPr>
              <w:t>lml</w:t>
            </w:r>
          </w:p>
        </w:tc>
        <w:tc>
          <w:tcPr>
            <w:tcW w:w="1231" w:type="dxa"/>
          </w:tcPr>
          <w:p w14:paraId="3F42DF16" w14:textId="77777777" w:rsidR="00D03CEC" w:rsidRPr="009B2A9E" w:rsidRDefault="00D03CEC" w:rsidP="00D21B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L in D1</w:t>
            </w:r>
          </w:p>
        </w:tc>
        <w:tc>
          <w:tcPr>
            <w:tcW w:w="1231" w:type="dxa"/>
          </w:tcPr>
          <w:p w14:paraId="03752012" w14:textId="77777777" w:rsidR="00D03CEC" w:rsidRPr="009B2A9E" w:rsidRDefault="00D03CEC" w:rsidP="00D21B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1231" w:type="dxa"/>
          </w:tcPr>
          <w:p w14:paraId="3F5BF42F" w14:textId="77777777" w:rsidR="00D03CEC" w:rsidRPr="009B2A9E" w:rsidRDefault="00D03CEC" w:rsidP="00D21B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M</w:t>
            </w:r>
          </w:p>
        </w:tc>
        <w:tc>
          <w:tcPr>
            <w:tcW w:w="1231" w:type="dxa"/>
          </w:tcPr>
          <w:p w14:paraId="45B377E8" w14:textId="77777777" w:rsidR="00D03CEC" w:rsidRPr="009B2A9E" w:rsidRDefault="00D03CEC" w:rsidP="00D21BE6">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r>
      <w:tr w:rsidR="00D03CEC" w:rsidRPr="00423724" w14:paraId="43448027" w14:textId="77777777" w:rsidTr="00D21B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14:paraId="0C05E96C" w14:textId="77777777" w:rsidR="00D03CEC" w:rsidRPr="009B2A9E" w:rsidRDefault="00D03CEC" w:rsidP="00D21BE6">
            <w:pPr>
              <w:jc w:val="center"/>
              <w:rPr>
                <w:rFonts w:asciiTheme="minorHAnsi" w:hAnsiTheme="minorHAnsi"/>
                <w:b w:val="0"/>
                <w:sz w:val="18"/>
                <w:szCs w:val="18"/>
              </w:rPr>
            </w:pPr>
            <w:r w:rsidRPr="009B2A9E">
              <w:rPr>
                <w:rFonts w:asciiTheme="minorHAnsi" w:hAnsiTheme="minorHAnsi"/>
                <w:b w:val="0"/>
                <w:sz w:val="18"/>
                <w:szCs w:val="18"/>
              </w:rPr>
              <w:t>0.3679</w:t>
            </w:r>
          </w:p>
        </w:tc>
        <w:tc>
          <w:tcPr>
            <w:tcW w:w="1120" w:type="dxa"/>
          </w:tcPr>
          <w:p w14:paraId="59D89A24" w14:textId="77777777" w:rsidR="00D03CEC" w:rsidRPr="009B2A9E" w:rsidRDefault="00D03CEC" w:rsidP="00D21B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1119" w:type="dxa"/>
          </w:tcPr>
          <w:p w14:paraId="659E42F9" w14:textId="77777777" w:rsidR="00D03CEC" w:rsidRPr="009B2A9E" w:rsidRDefault="00D03CEC" w:rsidP="00D21B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1120" w:type="dxa"/>
          </w:tcPr>
          <w:p w14:paraId="037C39E1" w14:textId="77777777" w:rsidR="00D03CEC" w:rsidRPr="009B2A9E" w:rsidRDefault="00D03CEC" w:rsidP="00D21B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0.1</w:t>
            </w:r>
          </w:p>
        </w:tc>
        <w:tc>
          <w:tcPr>
            <w:tcW w:w="1230" w:type="dxa"/>
          </w:tcPr>
          <w:p w14:paraId="4FC52409" w14:textId="77777777" w:rsidR="00D03CEC" w:rsidRPr="009B2A9E" w:rsidRDefault="00D03CEC" w:rsidP="00D21B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-19.5346</w:t>
            </w:r>
          </w:p>
        </w:tc>
        <w:tc>
          <w:tcPr>
            <w:tcW w:w="1231" w:type="dxa"/>
          </w:tcPr>
          <w:p w14:paraId="5904490E" w14:textId="77777777" w:rsidR="00D03CEC" w:rsidRPr="009B2A9E" w:rsidRDefault="00D03CEC" w:rsidP="00D21B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1.4035</w:t>
            </w:r>
          </w:p>
        </w:tc>
        <w:tc>
          <w:tcPr>
            <w:tcW w:w="1231" w:type="dxa"/>
          </w:tcPr>
          <w:p w14:paraId="14738B7C" w14:textId="77777777" w:rsidR="00D03CEC" w:rsidRPr="009B2A9E" w:rsidRDefault="00D03CEC" w:rsidP="00D21B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1.0148</w:t>
            </w:r>
          </w:p>
        </w:tc>
        <w:tc>
          <w:tcPr>
            <w:tcW w:w="1231" w:type="dxa"/>
          </w:tcPr>
          <w:p w14:paraId="2FBACF04" w14:textId="77777777" w:rsidR="00D03CEC" w:rsidRPr="009B2A9E" w:rsidRDefault="00D03CEC" w:rsidP="00D21B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1.9948</w:t>
            </w:r>
          </w:p>
        </w:tc>
        <w:tc>
          <w:tcPr>
            <w:tcW w:w="1231" w:type="dxa"/>
          </w:tcPr>
          <w:p w14:paraId="2CA4A46C" w14:textId="77777777" w:rsidR="00D03CEC" w:rsidRPr="009B2A9E" w:rsidRDefault="00D03CEC" w:rsidP="00D21BE6">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0.1078</w:t>
            </w:r>
          </w:p>
        </w:tc>
      </w:tr>
    </w:tbl>
    <w:p w14:paraId="23A6BAC3" w14:textId="01A13B75" w:rsidR="00EB3535" w:rsidRDefault="00496EED" w:rsidP="005F7433">
      <w:pPr>
        <w:rPr>
          <w:sz w:val="20"/>
          <w:szCs w:val="20"/>
        </w:rPr>
      </w:pPr>
      <w:r w:rsidRPr="00EB3535">
        <w:rPr>
          <w:sz w:val="20"/>
          <w:szCs w:val="20"/>
        </w:rPr>
        <w:t xml:space="preserve">Then the previous GP model was trained </w:t>
      </w:r>
      <w:r w:rsidR="003D3C61" w:rsidRPr="00EB3535">
        <w:rPr>
          <w:sz w:val="20"/>
          <w:szCs w:val="20"/>
        </w:rPr>
        <w:t xml:space="preserve">instead </w:t>
      </w:r>
      <w:r w:rsidRPr="00EB3535">
        <w:rPr>
          <w:sz w:val="20"/>
          <w:szCs w:val="20"/>
        </w:rPr>
        <w:t>with a squared exponential covariance function</w:t>
      </w:r>
      <w:r w:rsidR="003D3C61" w:rsidRPr="00EB3535">
        <w:rPr>
          <w:sz w:val="20"/>
          <w:szCs w:val="20"/>
        </w:rPr>
        <w:t xml:space="preserve"> on the prior 2-D input and scalar output data. The left-hand graph represented the predictive distribution using covSEard while the right-hand graph stood for the distribution using covSEiso function. Although they did not show huge difference visually, it was inferred that the predictive distribution using covSEard was better due to smaller negative log marginal likelihood (-20.2214&lt;-19.5346) and observation noises.</w:t>
      </w:r>
      <w:r w:rsidR="003006DA" w:rsidRPr="00EB3535">
        <w:rPr>
          <w:sz w:val="20"/>
          <w:szCs w:val="20"/>
        </w:rPr>
        <w:t xml:space="preserve"> However, the user might also need to consider the limited number of data and over-fitting problems, which could affect </w:t>
      </w:r>
      <w:r w:rsidR="00B070C6" w:rsidRPr="00EB3535">
        <w:rPr>
          <w:sz w:val="20"/>
          <w:szCs w:val="20"/>
        </w:rPr>
        <w:t>us to choose the right model since there would be considerable uncertainty as to which is the better model.</w:t>
      </w:r>
      <w:r w:rsidR="0098137D" w:rsidRPr="00EB3535">
        <w:rPr>
          <w:sz w:val="20"/>
          <w:szCs w:val="20"/>
        </w:rPr>
        <w:t xml:space="preserve"> The probability </w:t>
      </w:r>
      <w:r w:rsidR="002776CF">
        <w:rPr>
          <w:sz w:val="20"/>
          <w:szCs w:val="20"/>
        </w:rPr>
        <w:t xml:space="preserve">density </w:t>
      </w:r>
      <w:r w:rsidR="0098137D" w:rsidRPr="00EB3535">
        <w:rPr>
          <w:sz w:val="20"/>
          <w:szCs w:val="20"/>
        </w:rPr>
        <w:t xml:space="preserve">of model in part (e) and (f) were 1.65*10^-9 and 3.28*10^-9 respectively so their relative probability was </w:t>
      </w:r>
      <w:r w:rsidR="00EB3535" w:rsidRPr="00EB3535">
        <w:rPr>
          <w:sz w:val="20"/>
          <w:szCs w:val="20"/>
        </w:rPr>
        <w:t>0.503.</w:t>
      </w:r>
    </w:p>
    <w:p w14:paraId="2172A4C3" w14:textId="77777777" w:rsidR="009B2A9E" w:rsidRPr="00EB3535" w:rsidRDefault="009B2A9E" w:rsidP="005F7433">
      <w:pPr>
        <w:rPr>
          <w:sz w:val="20"/>
          <w:szCs w:val="20"/>
        </w:rPr>
      </w:pPr>
    </w:p>
    <w:p w14:paraId="3836A8EB" w14:textId="05A5C453" w:rsidR="00662F9D" w:rsidRPr="009B2A9E" w:rsidRDefault="00662F9D" w:rsidP="005F7433">
      <w:pPr>
        <w:rPr>
          <w:sz w:val="20"/>
          <w:szCs w:val="20"/>
        </w:rPr>
      </w:pPr>
      <w:r w:rsidRPr="009B2A9E">
        <w:rPr>
          <w:sz w:val="20"/>
          <w:szCs w:val="20"/>
        </w:rPr>
        <w:t xml:space="preserve">g) </w:t>
      </w:r>
      <w:r w:rsidR="00EB3535" w:rsidRPr="009B2A9E">
        <w:rPr>
          <w:sz w:val="20"/>
          <w:szCs w:val="20"/>
        </w:rPr>
        <w:t xml:space="preserve">A GP process was trained with a sum of two squared exponential with ARD covariance function on the prior 2-D </w:t>
      </w:r>
      <w:r w:rsidR="009B2A9E">
        <w:rPr>
          <w:sz w:val="20"/>
          <w:szCs w:val="20"/>
        </w:rPr>
        <w:t xml:space="preserve">input and </w:t>
      </w:r>
      <w:r w:rsidR="00EB3535" w:rsidRPr="009B2A9E">
        <w:rPr>
          <w:sz w:val="20"/>
          <w:szCs w:val="20"/>
        </w:rPr>
        <w:t>output data. The central commands were shown below.</w:t>
      </w:r>
    </w:p>
    <w:p w14:paraId="1B0C4B5F" w14:textId="237EEAB5" w:rsidR="0047440A" w:rsidRPr="001B3194" w:rsidRDefault="001B3194" w:rsidP="001B3194">
      <w:pPr>
        <w:widowControl w:val="0"/>
        <w:autoSpaceDE w:val="0"/>
        <w:autoSpaceDN w:val="0"/>
        <w:adjustRightInd w:val="0"/>
        <w:rPr>
          <w:rFonts w:cs="Times New Roman"/>
          <w:b/>
          <w:sz w:val="18"/>
          <w:szCs w:val="18"/>
        </w:rPr>
      </w:pPr>
      <w:r w:rsidRPr="001B3194">
        <w:rPr>
          <w:rFonts w:cs="Courier"/>
          <w:b/>
          <w:color w:val="000000"/>
          <w:sz w:val="18"/>
          <w:szCs w:val="18"/>
        </w:rPr>
        <w:t xml:space="preserve">1. </w:t>
      </w:r>
      <w:r w:rsidR="0047440A" w:rsidRPr="001B3194">
        <w:rPr>
          <w:rFonts w:cs="Courier"/>
          <w:b/>
          <w:color w:val="000000"/>
          <w:sz w:val="18"/>
          <w:szCs w:val="18"/>
        </w:rPr>
        <w:t>hyp.cov = 0.1*randn(6,1);</w:t>
      </w:r>
    </w:p>
    <w:p w14:paraId="7F9FC1F4" w14:textId="56FEF346" w:rsidR="0047440A" w:rsidRPr="001B3194" w:rsidRDefault="001B3194" w:rsidP="001B3194">
      <w:pPr>
        <w:widowControl w:val="0"/>
        <w:autoSpaceDE w:val="0"/>
        <w:autoSpaceDN w:val="0"/>
        <w:adjustRightInd w:val="0"/>
        <w:rPr>
          <w:rFonts w:cs="Times New Roman"/>
          <w:b/>
          <w:sz w:val="18"/>
          <w:szCs w:val="18"/>
        </w:rPr>
      </w:pPr>
      <w:r w:rsidRPr="001B3194">
        <w:rPr>
          <w:rFonts w:cs="Courier"/>
          <w:b/>
          <w:color w:val="000000"/>
          <w:sz w:val="18"/>
          <w:szCs w:val="18"/>
        </w:rPr>
        <w:t xml:space="preserve">2. </w:t>
      </w:r>
      <w:r w:rsidR="0047440A" w:rsidRPr="001B3194">
        <w:rPr>
          <w:rFonts w:cs="Courier"/>
          <w:b/>
          <w:color w:val="000000"/>
          <w:sz w:val="18"/>
          <w:szCs w:val="18"/>
        </w:rPr>
        <w:t>mesh(reshape(x(:,1),11,11),reshape(x(:,2),11,11),reshape(s2,11,11));</w:t>
      </w:r>
    </w:p>
    <w:tbl>
      <w:tblPr>
        <w:tblStyle w:val="TableGrid"/>
        <w:tblW w:w="12272" w:type="dxa"/>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6318"/>
      </w:tblGrid>
      <w:tr w:rsidR="00496B7C" w14:paraId="4EBE9B69" w14:textId="77777777" w:rsidTr="001B3194">
        <w:trPr>
          <w:trHeight w:val="2832"/>
        </w:trPr>
        <w:tc>
          <w:tcPr>
            <w:tcW w:w="5954" w:type="dxa"/>
          </w:tcPr>
          <w:p w14:paraId="4729CB66" w14:textId="590933E9" w:rsidR="00496B7C" w:rsidRDefault="00496B7C" w:rsidP="00806A5D">
            <w:r>
              <w:rPr>
                <w:noProof/>
              </w:rPr>
              <w:drawing>
                <wp:inline distT="0" distB="0" distL="0" distR="0" wp14:anchorId="51195C6B" wp14:editId="65A296BD">
                  <wp:extent cx="3656330" cy="1913467"/>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ean.png"/>
                          <pic:cNvPicPr/>
                        </pic:nvPicPr>
                        <pic:blipFill>
                          <a:blip r:embed="rId15">
                            <a:extLst>
                              <a:ext uri="{28A0092B-C50C-407E-A947-70E740481C1C}">
                                <a14:useLocalDpi xmlns:a14="http://schemas.microsoft.com/office/drawing/2010/main" val="0"/>
                              </a:ext>
                            </a:extLst>
                          </a:blip>
                          <a:stretch>
                            <a:fillRect/>
                          </a:stretch>
                        </pic:blipFill>
                        <pic:spPr>
                          <a:xfrm>
                            <a:off x="0" y="0"/>
                            <a:ext cx="3660888" cy="1915852"/>
                          </a:xfrm>
                          <a:prstGeom prst="rect">
                            <a:avLst/>
                          </a:prstGeom>
                        </pic:spPr>
                      </pic:pic>
                    </a:graphicData>
                  </a:graphic>
                </wp:inline>
              </w:drawing>
            </w:r>
          </w:p>
        </w:tc>
        <w:tc>
          <w:tcPr>
            <w:tcW w:w="6318" w:type="dxa"/>
          </w:tcPr>
          <w:p w14:paraId="296CD1F0" w14:textId="54D1302C" w:rsidR="00496B7C" w:rsidRDefault="00496B7C" w:rsidP="00806A5D">
            <w:r>
              <w:rPr>
                <w:noProof/>
              </w:rPr>
              <w:drawing>
                <wp:inline distT="0" distB="0" distL="0" distR="0" wp14:anchorId="7831DC93" wp14:editId="58A33866">
                  <wp:extent cx="3658168" cy="19134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ean.png"/>
                          <pic:cNvPicPr/>
                        </pic:nvPicPr>
                        <pic:blipFill>
                          <a:blip r:embed="rId17">
                            <a:extLst>
                              <a:ext uri="{28A0092B-C50C-407E-A947-70E740481C1C}">
                                <a14:useLocalDpi xmlns:a14="http://schemas.microsoft.com/office/drawing/2010/main" val="0"/>
                              </a:ext>
                            </a:extLst>
                          </a:blip>
                          <a:stretch>
                            <a:fillRect/>
                          </a:stretch>
                        </pic:blipFill>
                        <pic:spPr>
                          <a:xfrm>
                            <a:off x="0" y="0"/>
                            <a:ext cx="3661741" cy="1915336"/>
                          </a:xfrm>
                          <a:prstGeom prst="rect">
                            <a:avLst/>
                          </a:prstGeom>
                        </pic:spPr>
                      </pic:pic>
                    </a:graphicData>
                  </a:graphic>
                </wp:inline>
              </w:drawing>
            </w:r>
          </w:p>
        </w:tc>
      </w:tr>
    </w:tbl>
    <w:p w14:paraId="6A662C67" w14:textId="77777777" w:rsidR="00496B7C" w:rsidRPr="009B2A9E" w:rsidRDefault="00496B7C" w:rsidP="00496B7C">
      <w:pPr>
        <w:rPr>
          <w:sz w:val="2"/>
          <w:szCs w:val="2"/>
        </w:rPr>
      </w:pPr>
    </w:p>
    <w:tbl>
      <w:tblPr>
        <w:tblStyle w:val="TableGrid"/>
        <w:tblW w:w="11341" w:type="dxa"/>
        <w:tblInd w:w="-1452" w:type="dxa"/>
        <w:tblLayout w:type="fixed"/>
        <w:tblLook w:val="04A0" w:firstRow="1" w:lastRow="0" w:firstColumn="1" w:lastColumn="0" w:noHBand="0" w:noVBand="1"/>
      </w:tblPr>
      <w:tblGrid>
        <w:gridCol w:w="347"/>
        <w:gridCol w:w="426"/>
        <w:gridCol w:w="604"/>
        <w:gridCol w:w="692"/>
        <w:gridCol w:w="692"/>
        <w:gridCol w:w="692"/>
        <w:gridCol w:w="692"/>
        <w:gridCol w:w="692"/>
        <w:gridCol w:w="834"/>
        <w:gridCol w:w="709"/>
        <w:gridCol w:w="709"/>
        <w:gridCol w:w="992"/>
        <w:gridCol w:w="709"/>
        <w:gridCol w:w="977"/>
        <w:gridCol w:w="724"/>
        <w:gridCol w:w="850"/>
      </w:tblGrid>
      <w:tr w:rsidR="001F71EC" w14:paraId="2A518E29" w14:textId="77777777" w:rsidTr="005D2A06">
        <w:tc>
          <w:tcPr>
            <w:tcW w:w="4837" w:type="dxa"/>
            <w:gridSpan w:val="8"/>
          </w:tcPr>
          <w:p w14:paraId="314A047D" w14:textId="2E7666A3" w:rsidR="00436D39" w:rsidRPr="009B2A9E" w:rsidRDefault="00436D39" w:rsidP="005D2A06">
            <w:pPr>
              <w:jc w:val="center"/>
              <w:rPr>
                <w:b/>
                <w:sz w:val="18"/>
                <w:szCs w:val="18"/>
              </w:rPr>
            </w:pPr>
            <w:r w:rsidRPr="009B2A9E">
              <w:rPr>
                <w:b/>
                <w:sz w:val="18"/>
                <w:szCs w:val="18"/>
              </w:rPr>
              <w:t>Initial parameters</w:t>
            </w:r>
          </w:p>
        </w:tc>
        <w:tc>
          <w:tcPr>
            <w:tcW w:w="6504" w:type="dxa"/>
            <w:gridSpan w:val="8"/>
          </w:tcPr>
          <w:p w14:paraId="2B9911ED" w14:textId="160A9157" w:rsidR="00436D39" w:rsidRPr="009B2A9E" w:rsidRDefault="00436D39" w:rsidP="005D2A06">
            <w:pPr>
              <w:jc w:val="center"/>
              <w:rPr>
                <w:b/>
                <w:sz w:val="18"/>
                <w:szCs w:val="18"/>
              </w:rPr>
            </w:pPr>
            <w:r w:rsidRPr="009B2A9E">
              <w:rPr>
                <w:b/>
                <w:sz w:val="18"/>
                <w:szCs w:val="18"/>
              </w:rPr>
              <w:t>Inferred parameters</w:t>
            </w:r>
          </w:p>
        </w:tc>
      </w:tr>
      <w:tr w:rsidR="005D2A06" w14:paraId="6FAFF9F7" w14:textId="77777777" w:rsidTr="00EB3535">
        <w:trPr>
          <w:trHeight w:val="100"/>
        </w:trPr>
        <w:tc>
          <w:tcPr>
            <w:tcW w:w="347" w:type="dxa"/>
            <w:vMerge w:val="restart"/>
            <w:vAlign w:val="center"/>
          </w:tcPr>
          <w:p w14:paraId="15C7854D" w14:textId="45142671" w:rsidR="001F71EC" w:rsidRPr="00337210" w:rsidRDefault="001F71EC" w:rsidP="00EB3535">
            <w:pPr>
              <w:jc w:val="center"/>
              <w:rPr>
                <w:sz w:val="16"/>
                <w:szCs w:val="16"/>
              </w:rPr>
            </w:pPr>
            <w:r w:rsidRPr="00337210">
              <w:rPr>
                <w:sz w:val="16"/>
                <w:szCs w:val="16"/>
              </w:rPr>
              <w:t>M</w:t>
            </w:r>
          </w:p>
        </w:tc>
        <w:tc>
          <w:tcPr>
            <w:tcW w:w="426" w:type="dxa"/>
            <w:vMerge w:val="restart"/>
            <w:vAlign w:val="center"/>
          </w:tcPr>
          <w:p w14:paraId="22519C9D" w14:textId="3113A760" w:rsidR="001F71EC" w:rsidRPr="00337210" w:rsidRDefault="001F71EC" w:rsidP="00EB3535">
            <w:pPr>
              <w:jc w:val="center"/>
              <w:rPr>
                <w:sz w:val="16"/>
                <w:szCs w:val="16"/>
              </w:rPr>
            </w:pPr>
            <w:r w:rsidRPr="00337210">
              <w:rPr>
                <w:sz w:val="16"/>
                <w:szCs w:val="16"/>
              </w:rPr>
              <w:t>N</w:t>
            </w:r>
          </w:p>
        </w:tc>
        <w:tc>
          <w:tcPr>
            <w:tcW w:w="1988" w:type="dxa"/>
            <w:gridSpan w:val="3"/>
            <w:vAlign w:val="center"/>
          </w:tcPr>
          <w:p w14:paraId="752F122B" w14:textId="7CE4164C" w:rsidR="001F71EC" w:rsidRPr="00337210" w:rsidRDefault="001F71EC" w:rsidP="00EB3535">
            <w:pPr>
              <w:jc w:val="center"/>
              <w:rPr>
                <w:sz w:val="16"/>
                <w:szCs w:val="16"/>
              </w:rPr>
            </w:pPr>
            <w:r w:rsidRPr="00337210">
              <w:rPr>
                <w:sz w:val="16"/>
                <w:szCs w:val="16"/>
              </w:rPr>
              <w:t>1</w:t>
            </w:r>
            <w:r w:rsidRPr="00337210">
              <w:rPr>
                <w:sz w:val="16"/>
                <w:szCs w:val="16"/>
                <w:vertAlign w:val="superscript"/>
              </w:rPr>
              <w:t>st</w:t>
            </w:r>
            <w:r w:rsidRPr="00337210">
              <w:rPr>
                <w:sz w:val="16"/>
                <w:szCs w:val="16"/>
              </w:rPr>
              <w:t xml:space="preserve"> covSEard</w:t>
            </w:r>
          </w:p>
        </w:tc>
        <w:tc>
          <w:tcPr>
            <w:tcW w:w="2076" w:type="dxa"/>
            <w:gridSpan w:val="3"/>
            <w:vAlign w:val="center"/>
          </w:tcPr>
          <w:p w14:paraId="3BE1886E" w14:textId="79585AF8" w:rsidR="001F71EC" w:rsidRPr="00337210" w:rsidRDefault="001F71EC" w:rsidP="00EB3535">
            <w:pPr>
              <w:jc w:val="center"/>
              <w:rPr>
                <w:sz w:val="16"/>
                <w:szCs w:val="16"/>
              </w:rPr>
            </w:pPr>
            <w:r w:rsidRPr="00337210">
              <w:rPr>
                <w:sz w:val="16"/>
                <w:szCs w:val="16"/>
              </w:rPr>
              <w:t>2</w:t>
            </w:r>
            <w:r w:rsidRPr="00337210">
              <w:rPr>
                <w:sz w:val="16"/>
                <w:szCs w:val="16"/>
                <w:vertAlign w:val="superscript"/>
              </w:rPr>
              <w:t>st</w:t>
            </w:r>
            <w:r w:rsidRPr="00337210">
              <w:rPr>
                <w:sz w:val="16"/>
                <w:szCs w:val="16"/>
              </w:rPr>
              <w:t xml:space="preserve"> covSEard</w:t>
            </w:r>
          </w:p>
        </w:tc>
        <w:tc>
          <w:tcPr>
            <w:tcW w:w="834" w:type="dxa"/>
            <w:vMerge w:val="restart"/>
            <w:vAlign w:val="center"/>
          </w:tcPr>
          <w:p w14:paraId="563BBE66" w14:textId="05DF3604" w:rsidR="001F71EC" w:rsidRPr="00337210" w:rsidRDefault="001F71EC" w:rsidP="00EB3535">
            <w:pPr>
              <w:jc w:val="center"/>
              <w:rPr>
                <w:sz w:val="16"/>
                <w:szCs w:val="16"/>
              </w:rPr>
            </w:pPr>
            <w:r w:rsidRPr="00337210">
              <w:rPr>
                <w:sz w:val="16"/>
                <w:szCs w:val="16"/>
              </w:rPr>
              <w:t>nlml</w:t>
            </w:r>
          </w:p>
        </w:tc>
        <w:tc>
          <w:tcPr>
            <w:tcW w:w="709" w:type="dxa"/>
            <w:vMerge w:val="restart"/>
            <w:vAlign w:val="center"/>
          </w:tcPr>
          <w:p w14:paraId="4D04407F" w14:textId="5F27E6BB" w:rsidR="001F71EC" w:rsidRPr="00337210" w:rsidRDefault="001F71EC" w:rsidP="00EB3535">
            <w:pPr>
              <w:jc w:val="center"/>
              <w:rPr>
                <w:sz w:val="16"/>
                <w:szCs w:val="16"/>
              </w:rPr>
            </w:pPr>
            <w:r w:rsidRPr="00337210">
              <w:rPr>
                <w:sz w:val="16"/>
                <w:szCs w:val="16"/>
              </w:rPr>
              <w:t>N</w:t>
            </w:r>
          </w:p>
        </w:tc>
        <w:tc>
          <w:tcPr>
            <w:tcW w:w="2410" w:type="dxa"/>
            <w:gridSpan w:val="3"/>
            <w:vAlign w:val="center"/>
          </w:tcPr>
          <w:p w14:paraId="16DA9FF2" w14:textId="1A507E17" w:rsidR="001F71EC" w:rsidRPr="00337210" w:rsidRDefault="001F71EC" w:rsidP="00EB3535">
            <w:pPr>
              <w:jc w:val="center"/>
              <w:rPr>
                <w:sz w:val="16"/>
                <w:szCs w:val="16"/>
              </w:rPr>
            </w:pPr>
            <w:r w:rsidRPr="00337210">
              <w:rPr>
                <w:sz w:val="16"/>
                <w:szCs w:val="16"/>
              </w:rPr>
              <w:t>1</w:t>
            </w:r>
            <w:r w:rsidRPr="00337210">
              <w:rPr>
                <w:sz w:val="16"/>
                <w:szCs w:val="16"/>
                <w:vertAlign w:val="superscript"/>
              </w:rPr>
              <w:t>st</w:t>
            </w:r>
            <w:r w:rsidRPr="00337210">
              <w:rPr>
                <w:sz w:val="16"/>
                <w:szCs w:val="16"/>
              </w:rPr>
              <w:t xml:space="preserve"> covSEard</w:t>
            </w:r>
          </w:p>
        </w:tc>
        <w:tc>
          <w:tcPr>
            <w:tcW w:w="2551" w:type="dxa"/>
            <w:gridSpan w:val="3"/>
            <w:vAlign w:val="center"/>
          </w:tcPr>
          <w:p w14:paraId="3FF68743" w14:textId="3762E0C0" w:rsidR="001F71EC" w:rsidRPr="00337210" w:rsidRDefault="001F71EC" w:rsidP="00EB3535">
            <w:pPr>
              <w:jc w:val="center"/>
              <w:rPr>
                <w:sz w:val="16"/>
                <w:szCs w:val="16"/>
              </w:rPr>
            </w:pPr>
            <w:r w:rsidRPr="00337210">
              <w:rPr>
                <w:sz w:val="16"/>
                <w:szCs w:val="16"/>
              </w:rPr>
              <w:t>2</w:t>
            </w:r>
            <w:r w:rsidRPr="00337210">
              <w:rPr>
                <w:sz w:val="16"/>
                <w:szCs w:val="16"/>
                <w:vertAlign w:val="superscript"/>
              </w:rPr>
              <w:t>st</w:t>
            </w:r>
            <w:r w:rsidRPr="00337210">
              <w:rPr>
                <w:sz w:val="16"/>
                <w:szCs w:val="16"/>
              </w:rPr>
              <w:t xml:space="preserve"> covSEard</w:t>
            </w:r>
          </w:p>
        </w:tc>
      </w:tr>
      <w:tr w:rsidR="005D2A06" w14:paraId="45731EE2" w14:textId="77777777" w:rsidTr="00EB3535">
        <w:trPr>
          <w:trHeight w:val="100"/>
        </w:trPr>
        <w:tc>
          <w:tcPr>
            <w:tcW w:w="347" w:type="dxa"/>
            <w:vMerge/>
            <w:vAlign w:val="center"/>
          </w:tcPr>
          <w:p w14:paraId="44FD9184" w14:textId="77777777" w:rsidR="001F71EC" w:rsidRPr="00337210" w:rsidRDefault="001F71EC" w:rsidP="00EB3535">
            <w:pPr>
              <w:jc w:val="center"/>
              <w:rPr>
                <w:sz w:val="16"/>
                <w:szCs w:val="16"/>
              </w:rPr>
            </w:pPr>
          </w:p>
        </w:tc>
        <w:tc>
          <w:tcPr>
            <w:tcW w:w="426" w:type="dxa"/>
            <w:vMerge/>
            <w:vAlign w:val="center"/>
          </w:tcPr>
          <w:p w14:paraId="4EC43C5C" w14:textId="77777777" w:rsidR="001F71EC" w:rsidRPr="00337210" w:rsidRDefault="001F71EC" w:rsidP="00EB3535">
            <w:pPr>
              <w:jc w:val="center"/>
              <w:rPr>
                <w:sz w:val="16"/>
                <w:szCs w:val="16"/>
              </w:rPr>
            </w:pPr>
          </w:p>
        </w:tc>
        <w:tc>
          <w:tcPr>
            <w:tcW w:w="604" w:type="dxa"/>
            <w:vAlign w:val="center"/>
          </w:tcPr>
          <w:p w14:paraId="0390EF5E" w14:textId="4DA6E117" w:rsidR="001F71EC" w:rsidRPr="00337210" w:rsidRDefault="001F71EC" w:rsidP="00EB3535">
            <w:pPr>
              <w:jc w:val="center"/>
              <w:rPr>
                <w:sz w:val="16"/>
                <w:szCs w:val="16"/>
              </w:rPr>
            </w:pPr>
            <w:r w:rsidRPr="00337210">
              <w:rPr>
                <w:sz w:val="16"/>
                <w:szCs w:val="16"/>
              </w:rPr>
              <w:t>L in D1</w:t>
            </w:r>
          </w:p>
        </w:tc>
        <w:tc>
          <w:tcPr>
            <w:tcW w:w="692" w:type="dxa"/>
            <w:vAlign w:val="center"/>
          </w:tcPr>
          <w:p w14:paraId="6A3B9E7F" w14:textId="16161915" w:rsidR="001F71EC" w:rsidRPr="00337210" w:rsidRDefault="001F71EC" w:rsidP="00EB3535">
            <w:pPr>
              <w:jc w:val="center"/>
              <w:rPr>
                <w:sz w:val="16"/>
                <w:szCs w:val="16"/>
              </w:rPr>
            </w:pPr>
            <w:r w:rsidRPr="00337210">
              <w:rPr>
                <w:sz w:val="16"/>
                <w:szCs w:val="16"/>
              </w:rPr>
              <w:t>L in D2</w:t>
            </w:r>
          </w:p>
        </w:tc>
        <w:tc>
          <w:tcPr>
            <w:tcW w:w="692" w:type="dxa"/>
            <w:vAlign w:val="center"/>
          </w:tcPr>
          <w:p w14:paraId="594C733B" w14:textId="319A7749" w:rsidR="001F71EC" w:rsidRPr="00337210" w:rsidRDefault="001F71EC" w:rsidP="00EB3535">
            <w:pPr>
              <w:jc w:val="center"/>
              <w:rPr>
                <w:sz w:val="16"/>
                <w:szCs w:val="16"/>
              </w:rPr>
            </w:pPr>
            <w:r w:rsidRPr="00337210">
              <w:rPr>
                <w:sz w:val="16"/>
                <w:szCs w:val="16"/>
              </w:rPr>
              <w:t>σ</w:t>
            </w:r>
          </w:p>
        </w:tc>
        <w:tc>
          <w:tcPr>
            <w:tcW w:w="692" w:type="dxa"/>
            <w:vAlign w:val="center"/>
          </w:tcPr>
          <w:p w14:paraId="60C5E3F2" w14:textId="5A03EA44" w:rsidR="001F71EC" w:rsidRPr="00337210" w:rsidRDefault="001F71EC" w:rsidP="00EB3535">
            <w:pPr>
              <w:jc w:val="center"/>
              <w:rPr>
                <w:sz w:val="16"/>
                <w:szCs w:val="16"/>
              </w:rPr>
            </w:pPr>
            <w:r w:rsidRPr="00337210">
              <w:rPr>
                <w:sz w:val="16"/>
                <w:szCs w:val="16"/>
              </w:rPr>
              <w:t>L in D1</w:t>
            </w:r>
          </w:p>
        </w:tc>
        <w:tc>
          <w:tcPr>
            <w:tcW w:w="692" w:type="dxa"/>
            <w:vAlign w:val="center"/>
          </w:tcPr>
          <w:p w14:paraId="22C692E2" w14:textId="633F1395" w:rsidR="001F71EC" w:rsidRPr="00337210" w:rsidRDefault="001F71EC" w:rsidP="00EB3535">
            <w:pPr>
              <w:jc w:val="center"/>
              <w:rPr>
                <w:sz w:val="16"/>
                <w:szCs w:val="16"/>
              </w:rPr>
            </w:pPr>
            <w:r w:rsidRPr="00337210">
              <w:rPr>
                <w:sz w:val="16"/>
                <w:szCs w:val="16"/>
              </w:rPr>
              <w:t>L in D2</w:t>
            </w:r>
          </w:p>
        </w:tc>
        <w:tc>
          <w:tcPr>
            <w:tcW w:w="692" w:type="dxa"/>
            <w:vAlign w:val="center"/>
          </w:tcPr>
          <w:p w14:paraId="529D5AA8" w14:textId="0DDEEA63" w:rsidR="001F71EC" w:rsidRPr="00337210" w:rsidRDefault="001F71EC" w:rsidP="00EB3535">
            <w:pPr>
              <w:jc w:val="center"/>
              <w:rPr>
                <w:sz w:val="16"/>
                <w:szCs w:val="16"/>
              </w:rPr>
            </w:pPr>
            <w:r w:rsidRPr="00337210">
              <w:rPr>
                <w:sz w:val="16"/>
                <w:szCs w:val="16"/>
              </w:rPr>
              <w:t>σ</w:t>
            </w:r>
          </w:p>
        </w:tc>
        <w:tc>
          <w:tcPr>
            <w:tcW w:w="834" w:type="dxa"/>
            <w:vMerge/>
            <w:vAlign w:val="center"/>
          </w:tcPr>
          <w:p w14:paraId="79ABAFF3" w14:textId="77777777" w:rsidR="001F71EC" w:rsidRPr="00337210" w:rsidRDefault="001F71EC" w:rsidP="00EB3535">
            <w:pPr>
              <w:jc w:val="center"/>
              <w:rPr>
                <w:sz w:val="16"/>
                <w:szCs w:val="16"/>
              </w:rPr>
            </w:pPr>
          </w:p>
        </w:tc>
        <w:tc>
          <w:tcPr>
            <w:tcW w:w="709" w:type="dxa"/>
            <w:vMerge/>
            <w:vAlign w:val="center"/>
          </w:tcPr>
          <w:p w14:paraId="4A8A0413" w14:textId="77777777" w:rsidR="001F71EC" w:rsidRPr="00337210" w:rsidRDefault="001F71EC" w:rsidP="00EB3535">
            <w:pPr>
              <w:jc w:val="center"/>
              <w:rPr>
                <w:sz w:val="16"/>
                <w:szCs w:val="16"/>
              </w:rPr>
            </w:pPr>
          </w:p>
        </w:tc>
        <w:tc>
          <w:tcPr>
            <w:tcW w:w="709" w:type="dxa"/>
            <w:vAlign w:val="center"/>
          </w:tcPr>
          <w:p w14:paraId="0268C902" w14:textId="77D4B371" w:rsidR="001F71EC" w:rsidRPr="00337210" w:rsidRDefault="001F71EC" w:rsidP="00EB3535">
            <w:pPr>
              <w:jc w:val="center"/>
              <w:rPr>
                <w:sz w:val="16"/>
                <w:szCs w:val="16"/>
              </w:rPr>
            </w:pPr>
            <w:r w:rsidRPr="00337210">
              <w:rPr>
                <w:sz w:val="16"/>
                <w:szCs w:val="16"/>
              </w:rPr>
              <w:t>L in D1</w:t>
            </w:r>
          </w:p>
        </w:tc>
        <w:tc>
          <w:tcPr>
            <w:tcW w:w="992" w:type="dxa"/>
            <w:vAlign w:val="center"/>
          </w:tcPr>
          <w:p w14:paraId="08F415D7" w14:textId="35F4FA13" w:rsidR="001F71EC" w:rsidRPr="00337210" w:rsidRDefault="001F71EC" w:rsidP="00EB3535">
            <w:pPr>
              <w:jc w:val="center"/>
              <w:rPr>
                <w:sz w:val="16"/>
                <w:szCs w:val="16"/>
              </w:rPr>
            </w:pPr>
            <w:r w:rsidRPr="00337210">
              <w:rPr>
                <w:sz w:val="16"/>
                <w:szCs w:val="16"/>
              </w:rPr>
              <w:t>L in D2</w:t>
            </w:r>
          </w:p>
        </w:tc>
        <w:tc>
          <w:tcPr>
            <w:tcW w:w="709" w:type="dxa"/>
            <w:vAlign w:val="center"/>
          </w:tcPr>
          <w:p w14:paraId="59CA42BC" w14:textId="122A86D8" w:rsidR="001F71EC" w:rsidRPr="00337210" w:rsidRDefault="001F71EC" w:rsidP="00EB3535">
            <w:pPr>
              <w:jc w:val="center"/>
              <w:rPr>
                <w:sz w:val="16"/>
                <w:szCs w:val="16"/>
              </w:rPr>
            </w:pPr>
            <w:r w:rsidRPr="00337210">
              <w:rPr>
                <w:sz w:val="16"/>
                <w:szCs w:val="16"/>
              </w:rPr>
              <w:t>σ</w:t>
            </w:r>
          </w:p>
        </w:tc>
        <w:tc>
          <w:tcPr>
            <w:tcW w:w="977" w:type="dxa"/>
            <w:vAlign w:val="center"/>
          </w:tcPr>
          <w:p w14:paraId="125D91F0" w14:textId="4A87B248" w:rsidR="001F71EC" w:rsidRPr="00337210" w:rsidRDefault="001F71EC" w:rsidP="00EB3535">
            <w:pPr>
              <w:jc w:val="center"/>
              <w:rPr>
                <w:sz w:val="16"/>
                <w:szCs w:val="16"/>
              </w:rPr>
            </w:pPr>
            <w:r w:rsidRPr="00337210">
              <w:rPr>
                <w:sz w:val="16"/>
                <w:szCs w:val="16"/>
              </w:rPr>
              <w:t>L in D1</w:t>
            </w:r>
          </w:p>
        </w:tc>
        <w:tc>
          <w:tcPr>
            <w:tcW w:w="724" w:type="dxa"/>
            <w:vAlign w:val="center"/>
          </w:tcPr>
          <w:p w14:paraId="2AB45F62" w14:textId="52CF6320" w:rsidR="001F71EC" w:rsidRPr="00337210" w:rsidRDefault="001F71EC" w:rsidP="00EB3535">
            <w:pPr>
              <w:jc w:val="center"/>
              <w:rPr>
                <w:sz w:val="16"/>
                <w:szCs w:val="16"/>
              </w:rPr>
            </w:pPr>
            <w:r w:rsidRPr="00337210">
              <w:rPr>
                <w:sz w:val="16"/>
                <w:szCs w:val="16"/>
              </w:rPr>
              <w:t>L in D2</w:t>
            </w:r>
          </w:p>
        </w:tc>
        <w:tc>
          <w:tcPr>
            <w:tcW w:w="850" w:type="dxa"/>
            <w:vAlign w:val="center"/>
          </w:tcPr>
          <w:p w14:paraId="5DB009C1" w14:textId="791A9CD6" w:rsidR="001F71EC" w:rsidRPr="00337210" w:rsidRDefault="001F71EC" w:rsidP="00EB3535">
            <w:pPr>
              <w:jc w:val="center"/>
              <w:rPr>
                <w:sz w:val="16"/>
                <w:szCs w:val="16"/>
              </w:rPr>
            </w:pPr>
            <w:r w:rsidRPr="00337210">
              <w:rPr>
                <w:sz w:val="16"/>
                <w:szCs w:val="16"/>
              </w:rPr>
              <w:t>σ</w:t>
            </w:r>
          </w:p>
        </w:tc>
      </w:tr>
      <w:tr w:rsidR="005D2A06" w14:paraId="24243E4A" w14:textId="77777777" w:rsidTr="00EB3535">
        <w:tc>
          <w:tcPr>
            <w:tcW w:w="347" w:type="dxa"/>
            <w:vAlign w:val="center"/>
          </w:tcPr>
          <w:p w14:paraId="4D1576C2" w14:textId="6EE3C4E0" w:rsidR="00436D39" w:rsidRPr="00337210" w:rsidRDefault="00436D39" w:rsidP="00EB3535">
            <w:pPr>
              <w:jc w:val="center"/>
              <w:rPr>
                <w:sz w:val="16"/>
                <w:szCs w:val="16"/>
              </w:rPr>
            </w:pPr>
            <w:r w:rsidRPr="00337210">
              <w:rPr>
                <w:sz w:val="16"/>
                <w:szCs w:val="16"/>
              </w:rPr>
              <w:t>1</w:t>
            </w:r>
          </w:p>
        </w:tc>
        <w:tc>
          <w:tcPr>
            <w:tcW w:w="426" w:type="dxa"/>
            <w:vAlign w:val="center"/>
          </w:tcPr>
          <w:p w14:paraId="4B79DE65" w14:textId="0CFFB242" w:rsidR="00436D39" w:rsidRPr="00337210" w:rsidRDefault="001F71EC" w:rsidP="00EB3535">
            <w:pPr>
              <w:jc w:val="center"/>
              <w:rPr>
                <w:sz w:val="16"/>
                <w:szCs w:val="16"/>
              </w:rPr>
            </w:pPr>
            <w:r w:rsidRPr="00337210">
              <w:rPr>
                <w:sz w:val="16"/>
                <w:szCs w:val="16"/>
              </w:rPr>
              <w:t>0.1</w:t>
            </w:r>
          </w:p>
        </w:tc>
        <w:tc>
          <w:tcPr>
            <w:tcW w:w="604" w:type="dxa"/>
            <w:vAlign w:val="center"/>
          </w:tcPr>
          <w:p w14:paraId="1D55B471" w14:textId="486652D6" w:rsidR="00436D39" w:rsidRPr="00337210" w:rsidRDefault="001F71EC" w:rsidP="00EB3535">
            <w:pPr>
              <w:jc w:val="center"/>
              <w:rPr>
                <w:sz w:val="16"/>
                <w:szCs w:val="16"/>
              </w:rPr>
            </w:pPr>
            <w:r w:rsidRPr="00337210">
              <w:rPr>
                <w:sz w:val="16"/>
                <w:szCs w:val="16"/>
              </w:rPr>
              <w:t>0.796</w:t>
            </w:r>
          </w:p>
        </w:tc>
        <w:tc>
          <w:tcPr>
            <w:tcW w:w="692" w:type="dxa"/>
            <w:vAlign w:val="center"/>
          </w:tcPr>
          <w:p w14:paraId="7BF80E2A" w14:textId="1884B2D0" w:rsidR="00436D39" w:rsidRPr="00337210" w:rsidRDefault="001F71EC" w:rsidP="00EB3535">
            <w:pPr>
              <w:jc w:val="center"/>
              <w:rPr>
                <w:sz w:val="16"/>
                <w:szCs w:val="16"/>
              </w:rPr>
            </w:pPr>
            <w:r w:rsidRPr="00337210">
              <w:rPr>
                <w:sz w:val="16"/>
                <w:szCs w:val="16"/>
              </w:rPr>
              <w:t>0.9322</w:t>
            </w:r>
          </w:p>
        </w:tc>
        <w:tc>
          <w:tcPr>
            <w:tcW w:w="692" w:type="dxa"/>
            <w:vAlign w:val="center"/>
          </w:tcPr>
          <w:p w14:paraId="76446D85" w14:textId="35CC8B96" w:rsidR="00436D39" w:rsidRPr="00337210" w:rsidRDefault="001F71EC" w:rsidP="00EB3535">
            <w:pPr>
              <w:jc w:val="center"/>
              <w:rPr>
                <w:sz w:val="16"/>
                <w:szCs w:val="16"/>
              </w:rPr>
            </w:pPr>
            <w:r w:rsidRPr="00337210">
              <w:rPr>
                <w:sz w:val="16"/>
                <w:szCs w:val="16"/>
              </w:rPr>
              <w:t>0.8905</w:t>
            </w:r>
          </w:p>
        </w:tc>
        <w:tc>
          <w:tcPr>
            <w:tcW w:w="692" w:type="dxa"/>
            <w:vAlign w:val="center"/>
          </w:tcPr>
          <w:p w14:paraId="3A2A88B8" w14:textId="0313D1E9" w:rsidR="00436D39" w:rsidRPr="00337210" w:rsidRDefault="001F71EC" w:rsidP="00EB3535">
            <w:pPr>
              <w:jc w:val="center"/>
              <w:rPr>
                <w:sz w:val="16"/>
                <w:szCs w:val="16"/>
              </w:rPr>
            </w:pPr>
            <w:r w:rsidRPr="00337210">
              <w:rPr>
                <w:sz w:val="16"/>
                <w:szCs w:val="16"/>
              </w:rPr>
              <w:t>0.9352</w:t>
            </w:r>
          </w:p>
        </w:tc>
        <w:tc>
          <w:tcPr>
            <w:tcW w:w="692" w:type="dxa"/>
            <w:vAlign w:val="center"/>
          </w:tcPr>
          <w:p w14:paraId="0CCBC8FF" w14:textId="2A689802" w:rsidR="00436D39" w:rsidRPr="00337210" w:rsidRDefault="001F71EC" w:rsidP="00EB3535">
            <w:pPr>
              <w:jc w:val="center"/>
              <w:rPr>
                <w:sz w:val="16"/>
                <w:szCs w:val="16"/>
              </w:rPr>
            </w:pPr>
            <w:r w:rsidRPr="00337210">
              <w:rPr>
                <w:sz w:val="16"/>
                <w:szCs w:val="16"/>
              </w:rPr>
              <w:t>1.0884</w:t>
            </w:r>
          </w:p>
        </w:tc>
        <w:tc>
          <w:tcPr>
            <w:tcW w:w="692" w:type="dxa"/>
            <w:vAlign w:val="center"/>
          </w:tcPr>
          <w:p w14:paraId="00EAA36D" w14:textId="099C5FB2" w:rsidR="00436D39" w:rsidRPr="00337210" w:rsidRDefault="001F71EC" w:rsidP="00EB3535">
            <w:pPr>
              <w:jc w:val="center"/>
              <w:rPr>
                <w:sz w:val="16"/>
                <w:szCs w:val="16"/>
              </w:rPr>
            </w:pPr>
            <w:r w:rsidRPr="00337210">
              <w:rPr>
                <w:sz w:val="16"/>
                <w:szCs w:val="16"/>
              </w:rPr>
              <w:t>1.0859</w:t>
            </w:r>
          </w:p>
        </w:tc>
        <w:tc>
          <w:tcPr>
            <w:tcW w:w="834" w:type="dxa"/>
            <w:vAlign w:val="center"/>
          </w:tcPr>
          <w:p w14:paraId="448C3655" w14:textId="4B1ED508" w:rsidR="00436D39" w:rsidRPr="00337210" w:rsidRDefault="001F71EC" w:rsidP="00EB3535">
            <w:pPr>
              <w:jc w:val="center"/>
              <w:rPr>
                <w:sz w:val="16"/>
                <w:szCs w:val="16"/>
              </w:rPr>
            </w:pPr>
            <w:r w:rsidRPr="00337210">
              <w:rPr>
                <w:sz w:val="16"/>
                <w:szCs w:val="16"/>
              </w:rPr>
              <w:t>-66</w:t>
            </w:r>
            <w:r w:rsidR="005D2A06" w:rsidRPr="00337210">
              <w:rPr>
                <w:sz w:val="16"/>
                <w:szCs w:val="16"/>
              </w:rPr>
              <w:t>.</w:t>
            </w:r>
            <w:r w:rsidRPr="00337210">
              <w:rPr>
                <w:sz w:val="16"/>
                <w:szCs w:val="16"/>
              </w:rPr>
              <w:t>5233</w:t>
            </w:r>
          </w:p>
        </w:tc>
        <w:tc>
          <w:tcPr>
            <w:tcW w:w="709" w:type="dxa"/>
            <w:vAlign w:val="center"/>
          </w:tcPr>
          <w:p w14:paraId="520D3B63" w14:textId="302D8661" w:rsidR="00436D39" w:rsidRPr="00337210" w:rsidRDefault="001F71EC" w:rsidP="00EB3535">
            <w:pPr>
              <w:jc w:val="center"/>
              <w:rPr>
                <w:sz w:val="16"/>
                <w:szCs w:val="16"/>
              </w:rPr>
            </w:pPr>
            <w:r w:rsidRPr="00337210">
              <w:rPr>
                <w:sz w:val="16"/>
                <w:szCs w:val="16"/>
              </w:rPr>
              <w:t>0.0977</w:t>
            </w:r>
          </w:p>
        </w:tc>
        <w:tc>
          <w:tcPr>
            <w:tcW w:w="709" w:type="dxa"/>
            <w:vAlign w:val="center"/>
          </w:tcPr>
          <w:p w14:paraId="60AC2878" w14:textId="5D890BE8" w:rsidR="00436D39" w:rsidRPr="00337210" w:rsidRDefault="001F71EC" w:rsidP="00EB3535">
            <w:pPr>
              <w:jc w:val="center"/>
              <w:rPr>
                <w:sz w:val="16"/>
                <w:szCs w:val="16"/>
              </w:rPr>
            </w:pPr>
            <w:r w:rsidRPr="00337210">
              <w:rPr>
                <w:sz w:val="16"/>
                <w:szCs w:val="16"/>
              </w:rPr>
              <w:t>1.401</w:t>
            </w:r>
          </w:p>
        </w:tc>
        <w:tc>
          <w:tcPr>
            <w:tcW w:w="992" w:type="dxa"/>
            <w:vAlign w:val="center"/>
          </w:tcPr>
          <w:p w14:paraId="479965D3" w14:textId="61002F1F" w:rsidR="00436D39" w:rsidRPr="00337210" w:rsidRDefault="001F71EC" w:rsidP="00EB3535">
            <w:pPr>
              <w:jc w:val="center"/>
              <w:rPr>
                <w:sz w:val="16"/>
                <w:szCs w:val="16"/>
              </w:rPr>
            </w:pPr>
            <w:r w:rsidRPr="00337210">
              <w:rPr>
                <w:sz w:val="16"/>
                <w:szCs w:val="16"/>
              </w:rPr>
              <w:t>538.8798</w:t>
            </w:r>
          </w:p>
        </w:tc>
        <w:tc>
          <w:tcPr>
            <w:tcW w:w="709" w:type="dxa"/>
            <w:vAlign w:val="center"/>
          </w:tcPr>
          <w:p w14:paraId="62E42E82" w14:textId="5F1C9300" w:rsidR="00436D39" w:rsidRPr="00337210" w:rsidRDefault="001F71EC" w:rsidP="00EB3535">
            <w:pPr>
              <w:jc w:val="center"/>
              <w:rPr>
                <w:sz w:val="16"/>
                <w:szCs w:val="16"/>
              </w:rPr>
            </w:pPr>
            <w:r w:rsidRPr="00337210">
              <w:rPr>
                <w:sz w:val="16"/>
                <w:szCs w:val="16"/>
              </w:rPr>
              <w:t>1.0152</w:t>
            </w:r>
          </w:p>
        </w:tc>
        <w:tc>
          <w:tcPr>
            <w:tcW w:w="977" w:type="dxa"/>
            <w:vAlign w:val="center"/>
          </w:tcPr>
          <w:p w14:paraId="66D92FC7" w14:textId="66403F90" w:rsidR="00436D39" w:rsidRPr="00337210" w:rsidRDefault="001F71EC" w:rsidP="00EB3535">
            <w:pPr>
              <w:jc w:val="center"/>
              <w:rPr>
                <w:sz w:val="16"/>
                <w:szCs w:val="16"/>
              </w:rPr>
            </w:pPr>
            <w:r w:rsidRPr="00337210">
              <w:rPr>
                <w:sz w:val="16"/>
                <w:szCs w:val="16"/>
              </w:rPr>
              <w:t>425.1605</w:t>
            </w:r>
          </w:p>
        </w:tc>
        <w:tc>
          <w:tcPr>
            <w:tcW w:w="724" w:type="dxa"/>
            <w:vAlign w:val="center"/>
          </w:tcPr>
          <w:p w14:paraId="350ADD7B" w14:textId="49D36BFA" w:rsidR="00436D39" w:rsidRPr="00337210" w:rsidRDefault="001F71EC" w:rsidP="00EB3535">
            <w:pPr>
              <w:jc w:val="center"/>
              <w:rPr>
                <w:sz w:val="16"/>
                <w:szCs w:val="16"/>
              </w:rPr>
            </w:pPr>
            <w:r w:rsidRPr="00337210">
              <w:rPr>
                <w:sz w:val="16"/>
                <w:szCs w:val="16"/>
              </w:rPr>
              <w:t>0.9828</w:t>
            </w:r>
          </w:p>
        </w:tc>
        <w:tc>
          <w:tcPr>
            <w:tcW w:w="850" w:type="dxa"/>
            <w:vAlign w:val="center"/>
          </w:tcPr>
          <w:p w14:paraId="7CDF78A5" w14:textId="4EE2288A" w:rsidR="00436D39" w:rsidRPr="00337210" w:rsidRDefault="001F71EC" w:rsidP="00EB3535">
            <w:pPr>
              <w:jc w:val="center"/>
              <w:rPr>
                <w:sz w:val="16"/>
                <w:szCs w:val="16"/>
              </w:rPr>
            </w:pPr>
            <w:r w:rsidRPr="00337210">
              <w:rPr>
                <w:sz w:val="16"/>
                <w:szCs w:val="16"/>
              </w:rPr>
              <w:t>0.6988</w:t>
            </w:r>
          </w:p>
        </w:tc>
      </w:tr>
    </w:tbl>
    <w:p w14:paraId="2B33B6E3" w14:textId="5F0053F9" w:rsidR="008A5AF4" w:rsidRPr="00336203" w:rsidRDefault="004353B1" w:rsidP="009B5DE8">
      <w:pPr>
        <w:rPr>
          <w:sz w:val="20"/>
          <w:szCs w:val="20"/>
        </w:rPr>
      </w:pPr>
      <w:r w:rsidRPr="00336203">
        <w:rPr>
          <w:sz w:val="20"/>
          <w:szCs w:val="20"/>
        </w:rPr>
        <w:t xml:space="preserve">Breaking symmetry was essential because compared with the length scales acquired from part </w:t>
      </w:r>
      <w:r w:rsidR="001000FB" w:rsidRPr="00336203">
        <w:rPr>
          <w:sz w:val="20"/>
          <w:szCs w:val="20"/>
        </w:rPr>
        <w:t>(</w:t>
      </w:r>
      <w:r w:rsidRPr="00336203">
        <w:rPr>
          <w:sz w:val="20"/>
          <w:szCs w:val="20"/>
        </w:rPr>
        <w:t>e</w:t>
      </w:r>
      <w:r w:rsidR="001000FB" w:rsidRPr="00336203">
        <w:rPr>
          <w:sz w:val="20"/>
          <w:szCs w:val="20"/>
        </w:rPr>
        <w:t>)</w:t>
      </w:r>
      <w:r w:rsidRPr="00336203">
        <w:rPr>
          <w:sz w:val="20"/>
          <w:szCs w:val="20"/>
        </w:rPr>
        <w:t xml:space="preserve">, it was clear that for each covSEard </w:t>
      </w:r>
      <w:r w:rsidR="00D21BE6" w:rsidRPr="00336203">
        <w:rPr>
          <w:sz w:val="20"/>
          <w:szCs w:val="20"/>
        </w:rPr>
        <w:t xml:space="preserve">function, one of the length scales appeared to be very large (538.88 and 425.16) while the other </w:t>
      </w:r>
      <w:r w:rsidR="000D2C8A" w:rsidRPr="00336203">
        <w:rPr>
          <w:sz w:val="20"/>
          <w:szCs w:val="20"/>
        </w:rPr>
        <w:t>still remained around 1. It indicated one of the covariance functions was a straight flat line while the other had oscillating strong correlation for adjacent data</w:t>
      </w:r>
      <w:r w:rsidR="001E4B48" w:rsidRPr="00336203">
        <w:rPr>
          <w:sz w:val="20"/>
          <w:szCs w:val="20"/>
        </w:rPr>
        <w:t xml:space="preserve"> for each covariance function. Therefore, breaking symmetry could give us two independent strong correlation functions in two different dimensions, promoting more freedom for us to fit data without encountering over-fitting </w:t>
      </w:r>
      <w:r w:rsidR="00E50432" w:rsidRPr="00336203">
        <w:rPr>
          <w:sz w:val="20"/>
          <w:szCs w:val="20"/>
        </w:rPr>
        <w:t>accurately otherwise the model would become the same as in part (e) without breaking symmetry.</w:t>
      </w:r>
      <w:r w:rsidR="00CC28E3" w:rsidRPr="00336203">
        <w:rPr>
          <w:sz w:val="20"/>
          <w:szCs w:val="20"/>
        </w:rPr>
        <w:t xml:space="preserve"> </w:t>
      </w:r>
      <w:r w:rsidR="008A5AF4" w:rsidRPr="00336203">
        <w:rPr>
          <w:sz w:val="20"/>
          <w:szCs w:val="20"/>
        </w:rPr>
        <w:t>The strong correlation features were illustrated in the right-hand graph below, which had higher values of covariance and steeper covariance curves compared with the previous model shown on the left.</w:t>
      </w:r>
    </w:p>
    <w:tbl>
      <w:tblPr>
        <w:tblStyle w:val="TableGrid"/>
        <w:tblW w:w="12272" w:type="dxa"/>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6318"/>
      </w:tblGrid>
      <w:tr w:rsidR="008A5AF4" w14:paraId="7F152E55" w14:textId="77777777" w:rsidTr="001B3194">
        <w:trPr>
          <w:trHeight w:val="2761"/>
        </w:trPr>
        <w:tc>
          <w:tcPr>
            <w:tcW w:w="5954" w:type="dxa"/>
          </w:tcPr>
          <w:p w14:paraId="2435A317" w14:textId="77777777" w:rsidR="008A5AF4" w:rsidRDefault="008A5AF4" w:rsidP="001510E1">
            <w:r>
              <w:rPr>
                <w:noProof/>
              </w:rPr>
              <w:drawing>
                <wp:inline distT="0" distB="0" distL="0" distR="0" wp14:anchorId="0350AFE5" wp14:editId="7C75BD61">
                  <wp:extent cx="3656965" cy="1917700"/>
                  <wp:effectExtent l="0" t="0" r="635" b="1270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variance.png"/>
                          <pic:cNvPicPr/>
                        </pic:nvPicPr>
                        <pic:blipFill>
                          <a:blip r:embed="rId18">
                            <a:extLst>
                              <a:ext uri="{28A0092B-C50C-407E-A947-70E740481C1C}">
                                <a14:useLocalDpi xmlns:a14="http://schemas.microsoft.com/office/drawing/2010/main" val="0"/>
                              </a:ext>
                            </a:extLst>
                          </a:blip>
                          <a:stretch>
                            <a:fillRect/>
                          </a:stretch>
                        </pic:blipFill>
                        <pic:spPr>
                          <a:xfrm>
                            <a:off x="0" y="0"/>
                            <a:ext cx="3658956" cy="1918744"/>
                          </a:xfrm>
                          <a:prstGeom prst="rect">
                            <a:avLst/>
                          </a:prstGeom>
                        </pic:spPr>
                      </pic:pic>
                    </a:graphicData>
                  </a:graphic>
                </wp:inline>
              </w:drawing>
            </w:r>
          </w:p>
        </w:tc>
        <w:tc>
          <w:tcPr>
            <w:tcW w:w="6318" w:type="dxa"/>
          </w:tcPr>
          <w:p w14:paraId="38BE7ED9" w14:textId="77777777" w:rsidR="008A5AF4" w:rsidRDefault="008A5AF4" w:rsidP="001510E1">
            <w:r>
              <w:rPr>
                <w:noProof/>
              </w:rPr>
              <w:drawing>
                <wp:inline distT="0" distB="0" distL="0" distR="0" wp14:anchorId="332B639D" wp14:editId="7DA6B7EF">
                  <wp:extent cx="3657985" cy="1917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variance.png"/>
                          <pic:cNvPicPr/>
                        </pic:nvPicPr>
                        <pic:blipFill>
                          <a:blip r:embed="rId19">
                            <a:extLst>
                              <a:ext uri="{28A0092B-C50C-407E-A947-70E740481C1C}">
                                <a14:useLocalDpi xmlns:a14="http://schemas.microsoft.com/office/drawing/2010/main" val="0"/>
                              </a:ext>
                            </a:extLst>
                          </a:blip>
                          <a:stretch>
                            <a:fillRect/>
                          </a:stretch>
                        </pic:blipFill>
                        <pic:spPr>
                          <a:xfrm>
                            <a:off x="0" y="0"/>
                            <a:ext cx="3661151" cy="1919360"/>
                          </a:xfrm>
                          <a:prstGeom prst="rect">
                            <a:avLst/>
                          </a:prstGeom>
                        </pic:spPr>
                      </pic:pic>
                    </a:graphicData>
                  </a:graphic>
                </wp:inline>
              </w:drawing>
            </w:r>
          </w:p>
        </w:tc>
      </w:tr>
    </w:tbl>
    <w:p w14:paraId="304B69E4" w14:textId="79FBDC3B" w:rsidR="004353B1" w:rsidRPr="00336203" w:rsidRDefault="00701764" w:rsidP="009B5DE8">
      <w:pPr>
        <w:rPr>
          <w:sz w:val="20"/>
          <w:szCs w:val="20"/>
        </w:rPr>
      </w:pPr>
      <w:r w:rsidRPr="00336203">
        <w:rPr>
          <w:sz w:val="20"/>
          <w:szCs w:val="20"/>
        </w:rPr>
        <w:t xml:space="preserve">The right-hand graph illustrated the predictive distribution using the sum of covSEard. </w:t>
      </w:r>
      <w:r w:rsidR="00EB3535" w:rsidRPr="00336203">
        <w:rPr>
          <w:sz w:val="20"/>
          <w:szCs w:val="20"/>
        </w:rPr>
        <w:t xml:space="preserve">Furthermore, the predictive distribution generated from new covariance function shown on the right above did not seem to have much difference </w:t>
      </w:r>
      <w:r w:rsidR="002776CF" w:rsidRPr="00336203">
        <w:rPr>
          <w:sz w:val="20"/>
          <w:szCs w:val="20"/>
        </w:rPr>
        <w:t xml:space="preserve">visually </w:t>
      </w:r>
      <w:r w:rsidR="00EB3535" w:rsidRPr="00336203">
        <w:rPr>
          <w:sz w:val="20"/>
          <w:szCs w:val="20"/>
        </w:rPr>
        <w:t>compared with the one obtained from part (e) shown on the left above</w:t>
      </w:r>
      <w:r w:rsidR="002776CF" w:rsidRPr="00336203">
        <w:rPr>
          <w:sz w:val="20"/>
          <w:szCs w:val="20"/>
        </w:rPr>
        <w:t>. However, nlml of -66.5233 was much smaller than both of two previous models, indicating higher probability of using this covariance function to maximize marginal likelihood.</w:t>
      </w:r>
    </w:p>
    <w:p w14:paraId="54B61A47" w14:textId="77777777" w:rsidR="009A3345" w:rsidRPr="00336203" w:rsidRDefault="009A3345" w:rsidP="009B5DE8">
      <w:pPr>
        <w:rPr>
          <w:sz w:val="20"/>
          <w:szCs w:val="20"/>
        </w:rPr>
      </w:pPr>
    </w:p>
    <w:p w14:paraId="0799149D" w14:textId="21AB654B" w:rsidR="00B91789" w:rsidRPr="00336203" w:rsidRDefault="003364CC" w:rsidP="009B5DE8">
      <w:pPr>
        <w:rPr>
          <w:sz w:val="20"/>
          <w:szCs w:val="20"/>
        </w:rPr>
      </w:pPr>
      <w:r w:rsidRPr="00336203">
        <w:rPr>
          <w:sz w:val="20"/>
          <w:szCs w:val="20"/>
        </w:rPr>
        <w:t>h)</w:t>
      </w:r>
      <w:r w:rsidR="002A2C6A" w:rsidRPr="00336203">
        <w:rPr>
          <w:sz w:val="20"/>
          <w:szCs w:val="20"/>
        </w:rPr>
        <w:t xml:space="preserve"> </w:t>
      </w:r>
      <w:r w:rsidR="00F53831" w:rsidRPr="00336203">
        <w:rPr>
          <w:sz w:val="20"/>
          <w:szCs w:val="20"/>
        </w:rPr>
        <w:t xml:space="preserve">A GP process was trained with a linear mean function and a squared exponential covariance function on the monthly </w:t>
      </w:r>
      <w:r w:rsidR="00D84385" w:rsidRPr="00336203">
        <w:rPr>
          <w:sz w:val="20"/>
          <w:szCs w:val="20"/>
        </w:rPr>
        <w:t xml:space="preserve">prior </w:t>
      </w:r>
      <w:r w:rsidR="00F53831" w:rsidRPr="00336203">
        <w:rPr>
          <w:sz w:val="20"/>
          <w:szCs w:val="20"/>
        </w:rPr>
        <w:t>training CO2 data from 1958 to 2004. Then it was used to predict monthly CO2 data from 2004 to 2011.</w:t>
      </w:r>
      <w:r w:rsidR="00DD275E" w:rsidRPr="00336203">
        <w:rPr>
          <w:sz w:val="20"/>
          <w:szCs w:val="20"/>
        </w:rPr>
        <w:t xml:space="preserve"> The central commands were shown below.</w:t>
      </w:r>
    </w:p>
    <w:p w14:paraId="3F275B6B" w14:textId="4046E11D" w:rsidR="00B91789" w:rsidRPr="001B3194" w:rsidRDefault="001B3194" w:rsidP="001B3194">
      <w:pPr>
        <w:widowControl w:val="0"/>
        <w:autoSpaceDE w:val="0"/>
        <w:autoSpaceDN w:val="0"/>
        <w:adjustRightInd w:val="0"/>
        <w:jc w:val="both"/>
        <w:rPr>
          <w:rFonts w:cs="Courier"/>
          <w:b/>
          <w:color w:val="000000"/>
          <w:sz w:val="18"/>
          <w:szCs w:val="18"/>
        </w:rPr>
      </w:pPr>
      <w:r w:rsidRPr="001B3194">
        <w:rPr>
          <w:rFonts w:cs="Courier"/>
          <w:b/>
          <w:color w:val="000000"/>
          <w:sz w:val="18"/>
          <w:szCs w:val="18"/>
        </w:rPr>
        <w:t xml:space="preserve">1. </w:t>
      </w:r>
      <w:r w:rsidR="00B91789" w:rsidRPr="001B3194">
        <w:rPr>
          <w:rFonts w:cs="Courier"/>
          <w:b/>
          <w:color w:val="000000"/>
          <w:sz w:val="18"/>
          <w:szCs w:val="18"/>
        </w:rPr>
        <w:t>hyp = minimize(hyp, @gp, -100, @infExact, meanfunc, covfunc, likfunc, trainyear, trainCO2);</w:t>
      </w:r>
    </w:p>
    <w:p w14:paraId="16B86EC7" w14:textId="7A36F2F8" w:rsidR="00B91789" w:rsidRPr="001B3194" w:rsidRDefault="001B3194" w:rsidP="001B3194">
      <w:pPr>
        <w:widowControl w:val="0"/>
        <w:autoSpaceDE w:val="0"/>
        <w:autoSpaceDN w:val="0"/>
        <w:adjustRightInd w:val="0"/>
        <w:jc w:val="both"/>
        <w:rPr>
          <w:rFonts w:cs="Times New Roman"/>
          <w:b/>
          <w:sz w:val="18"/>
          <w:szCs w:val="18"/>
        </w:rPr>
      </w:pPr>
      <w:r w:rsidRPr="001B3194">
        <w:rPr>
          <w:rFonts w:cs="Courier"/>
          <w:b/>
          <w:color w:val="000000"/>
          <w:sz w:val="18"/>
          <w:szCs w:val="18"/>
        </w:rPr>
        <w:t xml:space="preserve">2. </w:t>
      </w:r>
      <w:r w:rsidR="00B91789" w:rsidRPr="001B3194">
        <w:rPr>
          <w:rFonts w:cs="Courier"/>
          <w:b/>
          <w:color w:val="000000"/>
          <w:sz w:val="18"/>
          <w:szCs w:val="18"/>
        </w:rPr>
        <w:t>[m s2] = gp(hyp, @infExact, meanfunc, covfunc, likfunc, trainyear, trainCO2, testyear);</w:t>
      </w:r>
    </w:p>
    <w:tbl>
      <w:tblPr>
        <w:tblStyle w:val="TableGrid"/>
        <w:tblW w:w="11952" w:type="dxa"/>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6"/>
        <w:gridCol w:w="5976"/>
      </w:tblGrid>
      <w:tr w:rsidR="002032F6" w14:paraId="77526639" w14:textId="77777777" w:rsidTr="001B3194">
        <w:trPr>
          <w:trHeight w:val="2890"/>
        </w:trPr>
        <w:tc>
          <w:tcPr>
            <w:tcW w:w="5976" w:type="dxa"/>
          </w:tcPr>
          <w:p w14:paraId="61FEB389" w14:textId="07AEEA33" w:rsidR="002032F6" w:rsidRDefault="009A3345" w:rsidP="002032F6">
            <w:r>
              <w:rPr>
                <w:noProof/>
              </w:rPr>
              <w:drawing>
                <wp:inline distT="0" distB="0" distL="0" distR="0" wp14:anchorId="5C5B646B" wp14:editId="6272BDA2">
                  <wp:extent cx="3654365" cy="1926167"/>
                  <wp:effectExtent l="0" t="0" r="381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png"/>
                          <pic:cNvPicPr/>
                        </pic:nvPicPr>
                        <pic:blipFill>
                          <a:blip r:embed="rId20">
                            <a:extLst>
                              <a:ext uri="{28A0092B-C50C-407E-A947-70E740481C1C}">
                                <a14:useLocalDpi xmlns:a14="http://schemas.microsoft.com/office/drawing/2010/main" val="0"/>
                              </a:ext>
                            </a:extLst>
                          </a:blip>
                          <a:stretch>
                            <a:fillRect/>
                          </a:stretch>
                        </pic:blipFill>
                        <pic:spPr>
                          <a:xfrm>
                            <a:off x="0" y="0"/>
                            <a:ext cx="3661362" cy="1929855"/>
                          </a:xfrm>
                          <a:prstGeom prst="rect">
                            <a:avLst/>
                          </a:prstGeom>
                        </pic:spPr>
                      </pic:pic>
                    </a:graphicData>
                  </a:graphic>
                </wp:inline>
              </w:drawing>
            </w:r>
          </w:p>
        </w:tc>
        <w:tc>
          <w:tcPr>
            <w:tcW w:w="5976" w:type="dxa"/>
          </w:tcPr>
          <w:p w14:paraId="033A86CF" w14:textId="77777777" w:rsidR="002032F6" w:rsidRDefault="002032F6" w:rsidP="002032F6">
            <w:r>
              <w:rPr>
                <w:noProof/>
              </w:rPr>
              <w:drawing>
                <wp:inline distT="0" distB="0" distL="0" distR="0" wp14:anchorId="3742DBEE" wp14:editId="7F0F2682">
                  <wp:extent cx="3651517" cy="1926167"/>
                  <wp:effectExtent l="0" t="0" r="635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png"/>
                          <pic:cNvPicPr/>
                        </pic:nvPicPr>
                        <pic:blipFill>
                          <a:blip r:embed="rId21">
                            <a:extLst>
                              <a:ext uri="{28A0092B-C50C-407E-A947-70E740481C1C}">
                                <a14:useLocalDpi xmlns:a14="http://schemas.microsoft.com/office/drawing/2010/main" val="0"/>
                              </a:ext>
                            </a:extLst>
                          </a:blip>
                          <a:stretch>
                            <a:fillRect/>
                          </a:stretch>
                        </pic:blipFill>
                        <pic:spPr>
                          <a:xfrm>
                            <a:off x="0" y="0"/>
                            <a:ext cx="3659630" cy="1930446"/>
                          </a:xfrm>
                          <a:prstGeom prst="rect">
                            <a:avLst/>
                          </a:prstGeom>
                        </pic:spPr>
                      </pic:pic>
                    </a:graphicData>
                  </a:graphic>
                </wp:inline>
              </w:drawing>
            </w:r>
          </w:p>
        </w:tc>
      </w:tr>
    </w:tbl>
    <w:p w14:paraId="69784B2D" w14:textId="77777777" w:rsidR="00DD275E" w:rsidRPr="009B2A9E" w:rsidRDefault="00DD275E" w:rsidP="009B5DE8">
      <w:pPr>
        <w:rPr>
          <w:sz w:val="2"/>
          <w:szCs w:val="2"/>
        </w:rPr>
      </w:pPr>
    </w:p>
    <w:tbl>
      <w:tblPr>
        <w:tblStyle w:val="LightGrid-Accent1"/>
        <w:tblW w:w="6908" w:type="pct"/>
        <w:tblInd w:w="-1593" w:type="dxa"/>
        <w:tblLayout w:type="fixed"/>
        <w:tblLook w:val="04A0" w:firstRow="1" w:lastRow="0" w:firstColumn="1" w:lastColumn="0" w:noHBand="0" w:noVBand="1"/>
      </w:tblPr>
      <w:tblGrid>
        <w:gridCol w:w="1495"/>
        <w:gridCol w:w="1494"/>
        <w:gridCol w:w="1494"/>
        <w:gridCol w:w="1494"/>
        <w:gridCol w:w="1158"/>
        <w:gridCol w:w="1158"/>
        <w:gridCol w:w="1158"/>
        <w:gridCol w:w="1040"/>
        <w:gridCol w:w="1275"/>
      </w:tblGrid>
      <w:tr w:rsidR="000C5D8B" w14:paraId="0FBFC77E" w14:textId="77777777" w:rsidTr="000C5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pct"/>
            <w:gridSpan w:val="4"/>
          </w:tcPr>
          <w:p w14:paraId="6298BB6D" w14:textId="5C2CECC1" w:rsidR="000C1133" w:rsidRPr="009B2A9E" w:rsidRDefault="000C1133" w:rsidP="000C5D8B">
            <w:pPr>
              <w:jc w:val="center"/>
              <w:rPr>
                <w:rFonts w:asciiTheme="minorHAnsi" w:hAnsiTheme="minorHAnsi"/>
                <w:sz w:val="18"/>
                <w:szCs w:val="18"/>
              </w:rPr>
            </w:pPr>
            <w:r w:rsidRPr="009B2A9E">
              <w:rPr>
                <w:rFonts w:asciiTheme="minorHAnsi" w:hAnsiTheme="minorHAnsi"/>
                <w:sz w:val="18"/>
                <w:szCs w:val="18"/>
              </w:rPr>
              <w:t>Initial parameter</w:t>
            </w:r>
            <w:r w:rsidR="00436D39" w:rsidRPr="009B2A9E">
              <w:rPr>
                <w:rFonts w:asciiTheme="minorHAnsi" w:hAnsiTheme="minorHAnsi"/>
                <w:sz w:val="18"/>
                <w:szCs w:val="18"/>
              </w:rPr>
              <w:t>s</w:t>
            </w:r>
          </w:p>
        </w:tc>
        <w:tc>
          <w:tcPr>
            <w:tcW w:w="2460" w:type="pct"/>
            <w:gridSpan w:val="5"/>
          </w:tcPr>
          <w:p w14:paraId="354E1671" w14:textId="62C787D5" w:rsidR="000C1133" w:rsidRPr="009B2A9E" w:rsidRDefault="000C1133" w:rsidP="000C5D8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9B2A9E">
              <w:rPr>
                <w:rFonts w:asciiTheme="minorHAnsi" w:hAnsiTheme="minorHAnsi"/>
                <w:sz w:val="18"/>
                <w:szCs w:val="18"/>
              </w:rPr>
              <w:t>Inferred parameter</w:t>
            </w:r>
            <w:r w:rsidR="00436D39" w:rsidRPr="009B2A9E">
              <w:rPr>
                <w:rFonts w:asciiTheme="minorHAnsi" w:hAnsiTheme="minorHAnsi"/>
                <w:sz w:val="18"/>
                <w:szCs w:val="18"/>
              </w:rPr>
              <w:t>s</w:t>
            </w:r>
          </w:p>
        </w:tc>
      </w:tr>
      <w:tr w:rsidR="00BF20B7" w14:paraId="2B21B84F" w14:textId="77777777" w:rsidTr="00BF2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tcPr>
          <w:p w14:paraId="70D0CBAE" w14:textId="6985B8E5" w:rsidR="00BF20B7" w:rsidRPr="009B2A9E" w:rsidRDefault="00BF20B7" w:rsidP="000C5D8B">
            <w:pPr>
              <w:jc w:val="center"/>
              <w:rPr>
                <w:rFonts w:asciiTheme="minorHAnsi" w:hAnsiTheme="minorHAnsi"/>
                <w:b w:val="0"/>
                <w:sz w:val="18"/>
                <w:szCs w:val="18"/>
              </w:rPr>
            </w:pPr>
            <w:r w:rsidRPr="009B2A9E">
              <w:rPr>
                <w:rFonts w:asciiTheme="minorHAnsi" w:hAnsiTheme="minorHAnsi"/>
                <w:b w:val="0"/>
                <w:sz w:val="18"/>
                <w:szCs w:val="18"/>
              </w:rPr>
              <w:t>M</w:t>
            </w:r>
          </w:p>
        </w:tc>
        <w:tc>
          <w:tcPr>
            <w:tcW w:w="635" w:type="pct"/>
          </w:tcPr>
          <w:p w14:paraId="1522D62A" w14:textId="4A132293" w:rsidR="00BF20B7" w:rsidRPr="009B2A9E" w:rsidRDefault="00BF20B7" w:rsidP="000C5D8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L</w:t>
            </w:r>
          </w:p>
        </w:tc>
        <w:tc>
          <w:tcPr>
            <w:tcW w:w="635" w:type="pct"/>
          </w:tcPr>
          <w:p w14:paraId="747EB7C9" w14:textId="76DC43BF" w:rsidR="00BF20B7" w:rsidRPr="009B2A9E" w:rsidRDefault="00BF20B7" w:rsidP="000C5D8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635" w:type="pct"/>
          </w:tcPr>
          <w:p w14:paraId="3C5D9281" w14:textId="5E600633" w:rsidR="00BF20B7" w:rsidRPr="009B2A9E" w:rsidRDefault="00BF20B7" w:rsidP="000C5D8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c>
          <w:tcPr>
            <w:tcW w:w="492" w:type="pct"/>
          </w:tcPr>
          <w:p w14:paraId="6CCA3BB2" w14:textId="7B1FDD8F" w:rsidR="00BF20B7" w:rsidRPr="009B2A9E" w:rsidRDefault="00BF20B7" w:rsidP="000C5D8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Nlml</w:t>
            </w:r>
          </w:p>
        </w:tc>
        <w:tc>
          <w:tcPr>
            <w:tcW w:w="492" w:type="pct"/>
          </w:tcPr>
          <w:p w14:paraId="25611DE4" w14:textId="1083BBCD" w:rsidR="00BF20B7" w:rsidRPr="009B2A9E" w:rsidRDefault="00BF20B7" w:rsidP="000C5D8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M</w:t>
            </w:r>
          </w:p>
        </w:tc>
        <w:tc>
          <w:tcPr>
            <w:tcW w:w="492" w:type="pct"/>
          </w:tcPr>
          <w:p w14:paraId="19C481FB" w14:textId="28C85CE6" w:rsidR="00BF20B7" w:rsidRPr="009B2A9E" w:rsidRDefault="00BF20B7" w:rsidP="000C5D8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L</w:t>
            </w:r>
          </w:p>
        </w:tc>
        <w:tc>
          <w:tcPr>
            <w:tcW w:w="442" w:type="pct"/>
            <w:vAlign w:val="center"/>
          </w:tcPr>
          <w:p w14:paraId="22BB3EF8" w14:textId="202F678A" w:rsidR="00BF20B7" w:rsidRPr="009B2A9E" w:rsidRDefault="00BF20B7" w:rsidP="00BF20B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542" w:type="pct"/>
          </w:tcPr>
          <w:p w14:paraId="046B8032" w14:textId="55A3DDFE" w:rsidR="00BF20B7" w:rsidRPr="009B2A9E" w:rsidRDefault="00BF20B7" w:rsidP="000C5D8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r>
      <w:tr w:rsidR="000C5D8B" w14:paraId="4A882096" w14:textId="77777777" w:rsidTr="000C5D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tcPr>
          <w:p w14:paraId="75B54438" w14:textId="6356E93D" w:rsidR="000C5D8B" w:rsidRPr="009B2A9E" w:rsidRDefault="000C5D8B" w:rsidP="000C5D8B">
            <w:pPr>
              <w:jc w:val="center"/>
              <w:rPr>
                <w:rFonts w:asciiTheme="minorHAnsi" w:hAnsiTheme="minorHAnsi"/>
                <w:b w:val="0"/>
                <w:sz w:val="18"/>
                <w:szCs w:val="18"/>
              </w:rPr>
            </w:pPr>
            <w:r w:rsidRPr="009B2A9E">
              <w:rPr>
                <w:rFonts w:asciiTheme="minorHAnsi" w:hAnsiTheme="minorHAnsi"/>
                <w:b w:val="0"/>
                <w:sz w:val="18"/>
                <w:szCs w:val="18"/>
              </w:rPr>
              <w:t>1</w:t>
            </w:r>
          </w:p>
        </w:tc>
        <w:tc>
          <w:tcPr>
            <w:tcW w:w="635" w:type="pct"/>
          </w:tcPr>
          <w:p w14:paraId="46071519" w14:textId="183EC5B2" w:rsidR="000C5D8B" w:rsidRPr="009B2A9E" w:rsidRDefault="000C5D8B" w:rsidP="000C5D8B">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0.3679</w:t>
            </w:r>
          </w:p>
        </w:tc>
        <w:tc>
          <w:tcPr>
            <w:tcW w:w="635" w:type="pct"/>
          </w:tcPr>
          <w:p w14:paraId="18C14A8F" w14:textId="3B32ECCB" w:rsidR="000C5D8B" w:rsidRPr="009B2A9E" w:rsidRDefault="000C5D8B" w:rsidP="000C5D8B">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635" w:type="pct"/>
          </w:tcPr>
          <w:p w14:paraId="4A5607B2" w14:textId="2BB30B41" w:rsidR="000C5D8B" w:rsidRPr="009B2A9E" w:rsidRDefault="000C5D8B" w:rsidP="000C5D8B">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492" w:type="pct"/>
          </w:tcPr>
          <w:p w14:paraId="617216E5" w14:textId="0EC3787C" w:rsidR="000C5D8B" w:rsidRPr="009B2A9E" w:rsidRDefault="000C5D8B" w:rsidP="000C5D8B">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1197.5</w:t>
            </w:r>
          </w:p>
        </w:tc>
        <w:tc>
          <w:tcPr>
            <w:tcW w:w="492" w:type="pct"/>
          </w:tcPr>
          <w:p w14:paraId="70E54A39" w14:textId="7BF1E58A" w:rsidR="000C5D8B" w:rsidRPr="009B2A9E" w:rsidRDefault="000C5D8B" w:rsidP="000C5D8B">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1.2052</w:t>
            </w:r>
          </w:p>
        </w:tc>
        <w:tc>
          <w:tcPr>
            <w:tcW w:w="492" w:type="pct"/>
          </w:tcPr>
          <w:p w14:paraId="275D504A" w14:textId="09FFDDB1" w:rsidR="000C5D8B" w:rsidRPr="009B2A9E" w:rsidRDefault="000C5D8B" w:rsidP="000C5D8B">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31.4088</w:t>
            </w:r>
          </w:p>
        </w:tc>
        <w:tc>
          <w:tcPr>
            <w:tcW w:w="442" w:type="pct"/>
          </w:tcPr>
          <w:p w14:paraId="41DDE9CB" w14:textId="37E87AD6" w:rsidR="000C5D8B" w:rsidRPr="009B2A9E" w:rsidRDefault="000C5D8B" w:rsidP="000C5D8B">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33.7263</w:t>
            </w:r>
          </w:p>
        </w:tc>
        <w:tc>
          <w:tcPr>
            <w:tcW w:w="542" w:type="pct"/>
          </w:tcPr>
          <w:p w14:paraId="795EF273" w14:textId="6CBD2BAC" w:rsidR="000C5D8B" w:rsidRPr="009B2A9E" w:rsidRDefault="000C5D8B" w:rsidP="000C5D8B">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2.1203</w:t>
            </w:r>
          </w:p>
        </w:tc>
      </w:tr>
    </w:tbl>
    <w:p w14:paraId="2D63CCF0" w14:textId="63BAABD7" w:rsidR="0038668E" w:rsidRPr="00336203" w:rsidRDefault="0038668E" w:rsidP="0038668E">
      <w:pPr>
        <w:rPr>
          <w:sz w:val="20"/>
          <w:szCs w:val="20"/>
        </w:rPr>
      </w:pPr>
      <w:r w:rsidRPr="00336203">
        <w:rPr>
          <w:sz w:val="20"/>
          <w:szCs w:val="20"/>
        </w:rPr>
        <w:t>The right-hand figure demonstrat</w:t>
      </w:r>
      <w:r w:rsidR="001431EA" w:rsidRPr="00336203">
        <w:rPr>
          <w:sz w:val="20"/>
          <w:szCs w:val="20"/>
        </w:rPr>
        <w:t>ed the process of using prior</w:t>
      </w:r>
      <w:r w:rsidRPr="00336203">
        <w:rPr>
          <w:sz w:val="20"/>
          <w:szCs w:val="20"/>
        </w:rPr>
        <w:t xml:space="preserve"> training CO2 indicated by blue ‘+’ to predict CO2 from 2004 represented by red line. The zoom-in f</w:t>
      </w:r>
      <w:r w:rsidR="0043188C" w:rsidRPr="00336203">
        <w:rPr>
          <w:sz w:val="20"/>
          <w:szCs w:val="20"/>
        </w:rPr>
        <w:t>igure of prediction was shown on the left</w:t>
      </w:r>
      <w:r w:rsidRPr="00336203">
        <w:rPr>
          <w:color w:val="FF6600"/>
          <w:sz w:val="20"/>
          <w:szCs w:val="20"/>
        </w:rPr>
        <w:t xml:space="preserve"> </w:t>
      </w:r>
      <w:r w:rsidRPr="00336203">
        <w:rPr>
          <w:sz w:val="20"/>
          <w:szCs w:val="20"/>
        </w:rPr>
        <w:t xml:space="preserve">and the grey shaded region </w:t>
      </w:r>
      <w:r w:rsidR="0043188C" w:rsidRPr="00336203">
        <w:rPr>
          <w:sz w:val="20"/>
          <w:szCs w:val="20"/>
        </w:rPr>
        <w:t>was</w:t>
      </w:r>
      <w:r w:rsidRPr="00336203">
        <w:rPr>
          <w:sz w:val="20"/>
          <w:szCs w:val="20"/>
        </w:rPr>
        <w:t xml:space="preserve"> the predictive error bar with 95% confidence intervals. </w:t>
      </w:r>
      <w:r w:rsidR="005D2C03" w:rsidRPr="00336203">
        <w:rPr>
          <w:sz w:val="20"/>
          <w:szCs w:val="20"/>
        </w:rPr>
        <w:t xml:space="preserve">As can be seen, the predictive GP model used was quite accurate compared with the testCO2 </w:t>
      </w:r>
      <w:r w:rsidR="00B6156C" w:rsidRPr="00336203">
        <w:rPr>
          <w:sz w:val="20"/>
          <w:szCs w:val="20"/>
        </w:rPr>
        <w:t>given and the trend from a training model before 2004.</w:t>
      </w:r>
      <w:r w:rsidR="00C10225" w:rsidRPr="00336203">
        <w:rPr>
          <w:sz w:val="20"/>
          <w:szCs w:val="20"/>
        </w:rPr>
        <w:t xml:space="preserve"> The linear pat</w:t>
      </w:r>
      <w:r w:rsidR="00480477" w:rsidRPr="00336203">
        <w:rPr>
          <w:sz w:val="20"/>
          <w:szCs w:val="20"/>
        </w:rPr>
        <w:t>terns of predictive function and error bars were</w:t>
      </w:r>
      <w:r w:rsidR="00C10225" w:rsidRPr="00336203">
        <w:rPr>
          <w:sz w:val="20"/>
          <w:szCs w:val="20"/>
        </w:rPr>
        <w:t xml:space="preserve"> due to the linear covariance function applied.</w:t>
      </w:r>
      <w:r w:rsidR="00A7265C">
        <w:rPr>
          <w:sz w:val="20"/>
          <w:szCs w:val="20"/>
        </w:rPr>
        <w:t xml:space="preserve"> The negative log marginal likelihood of 1197.5 indicated high probabilities of these hyper-parameters</w:t>
      </w:r>
      <w:r w:rsidR="008D14A7">
        <w:rPr>
          <w:sz w:val="20"/>
          <w:szCs w:val="20"/>
        </w:rPr>
        <w:t xml:space="preserve"> to fit the given model with a reasonable observation noise of 2.1203</w:t>
      </w:r>
      <w:r w:rsidR="002C39AA">
        <w:rPr>
          <w:sz w:val="20"/>
          <w:szCs w:val="20"/>
        </w:rPr>
        <w:t>.</w:t>
      </w:r>
    </w:p>
    <w:p w14:paraId="24E99E4A" w14:textId="77777777" w:rsidR="00470D30" w:rsidRPr="00336203" w:rsidRDefault="00470D30" w:rsidP="00683532">
      <w:pPr>
        <w:rPr>
          <w:sz w:val="20"/>
          <w:szCs w:val="20"/>
        </w:rPr>
      </w:pPr>
    </w:p>
    <w:p w14:paraId="69B6631C" w14:textId="5967CBD5" w:rsidR="000808A1" w:rsidRPr="00336203" w:rsidRDefault="002802FE" w:rsidP="00683532">
      <w:pPr>
        <w:rPr>
          <w:sz w:val="20"/>
          <w:szCs w:val="20"/>
        </w:rPr>
      </w:pPr>
      <w:r w:rsidRPr="00336203">
        <w:rPr>
          <w:sz w:val="20"/>
          <w:szCs w:val="20"/>
        </w:rPr>
        <w:t>i)</w:t>
      </w:r>
      <w:r w:rsidR="00E31BCA" w:rsidRPr="00336203">
        <w:rPr>
          <w:sz w:val="20"/>
          <w:szCs w:val="20"/>
        </w:rPr>
        <w:t xml:space="preserve"> </w:t>
      </w:r>
      <w:r w:rsidR="000808A1" w:rsidRPr="00336203">
        <w:rPr>
          <w:sz w:val="20"/>
          <w:szCs w:val="20"/>
        </w:rPr>
        <w:t>The GP model in part (h) was modified by substituting a sum covariance function between a period function and a squared exponential covariance function on the monthly training CO2 da</w:t>
      </w:r>
      <w:r w:rsidR="002D54E9" w:rsidRPr="00336203">
        <w:rPr>
          <w:sz w:val="20"/>
          <w:szCs w:val="20"/>
        </w:rPr>
        <w:t xml:space="preserve">ta from 1958 to 2004. This is because </w:t>
      </w:r>
      <w:r w:rsidR="000808A1" w:rsidRPr="00336203">
        <w:rPr>
          <w:sz w:val="20"/>
          <w:szCs w:val="20"/>
        </w:rPr>
        <w:t>the monthly CO2 data indicated a periodic feature of this training model so the initial value of period hyper-parameter was set to be 0(exp(0)=1).</w:t>
      </w:r>
      <w:r w:rsidR="007D7148" w:rsidRPr="00336203">
        <w:rPr>
          <w:sz w:val="20"/>
          <w:szCs w:val="20"/>
        </w:rPr>
        <w:t xml:space="preserve"> </w:t>
      </w:r>
      <w:r w:rsidR="001B5B43" w:rsidRPr="00336203">
        <w:rPr>
          <w:sz w:val="20"/>
          <w:szCs w:val="20"/>
        </w:rPr>
        <w:t>Moreover, the squared exponential covariance function was used due to the advantages of regression using infinitely many Gaussian shaped basis functions placed everywhere, which could give us more freedom to fit model.</w:t>
      </w:r>
      <w:r w:rsidR="00FB2FA8" w:rsidRPr="00336203">
        <w:rPr>
          <w:sz w:val="20"/>
          <w:szCs w:val="20"/>
        </w:rPr>
        <w:t xml:space="preserve"> The central commands were shown below.</w:t>
      </w:r>
    </w:p>
    <w:p w14:paraId="3B234669" w14:textId="6135B3C4" w:rsidR="00B91789" w:rsidRPr="001B3194" w:rsidRDefault="001B3194" w:rsidP="001B3194">
      <w:pPr>
        <w:widowControl w:val="0"/>
        <w:autoSpaceDE w:val="0"/>
        <w:autoSpaceDN w:val="0"/>
        <w:adjustRightInd w:val="0"/>
        <w:rPr>
          <w:rFonts w:cs="Courier"/>
          <w:b/>
          <w:color w:val="000000"/>
          <w:sz w:val="18"/>
          <w:szCs w:val="18"/>
        </w:rPr>
      </w:pPr>
      <w:r w:rsidRPr="001B3194">
        <w:rPr>
          <w:rFonts w:cs="Courier"/>
          <w:b/>
          <w:color w:val="000000"/>
          <w:sz w:val="18"/>
          <w:szCs w:val="18"/>
        </w:rPr>
        <w:t xml:space="preserve">1. </w:t>
      </w:r>
      <w:r w:rsidR="00B91789" w:rsidRPr="001B3194">
        <w:rPr>
          <w:rFonts w:cs="Courier"/>
          <w:b/>
          <w:color w:val="000000"/>
          <w:sz w:val="18"/>
          <w:szCs w:val="18"/>
        </w:rPr>
        <w:t>covfunc={@covSum,{@covPeriodic, @covSEiso}};</w:t>
      </w:r>
    </w:p>
    <w:p w14:paraId="66D82BB1" w14:textId="643E430A" w:rsidR="009A3345" w:rsidRPr="001B3194" w:rsidRDefault="001B3194" w:rsidP="001B3194">
      <w:pPr>
        <w:widowControl w:val="0"/>
        <w:autoSpaceDE w:val="0"/>
        <w:autoSpaceDN w:val="0"/>
        <w:adjustRightInd w:val="0"/>
        <w:rPr>
          <w:rFonts w:cs="Courier"/>
          <w:b/>
          <w:color w:val="000000"/>
          <w:sz w:val="18"/>
          <w:szCs w:val="18"/>
        </w:rPr>
      </w:pPr>
      <w:r w:rsidRPr="001B3194">
        <w:rPr>
          <w:rFonts w:cs="Courier"/>
          <w:b/>
          <w:color w:val="000000"/>
          <w:sz w:val="18"/>
          <w:szCs w:val="18"/>
        </w:rPr>
        <w:t xml:space="preserve">2. </w:t>
      </w:r>
      <w:r w:rsidR="00B91789" w:rsidRPr="001B3194">
        <w:rPr>
          <w:rFonts w:cs="Courier"/>
          <w:b/>
          <w:color w:val="000000"/>
          <w:sz w:val="18"/>
          <w:szCs w:val="18"/>
        </w:rPr>
        <w:t>hyp.cov=[-0.5 0 0 1.85 0];</w:t>
      </w:r>
    </w:p>
    <w:tbl>
      <w:tblPr>
        <w:tblStyle w:val="TableGrid"/>
        <w:tblW w:w="12272" w:type="dxa"/>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6318"/>
      </w:tblGrid>
      <w:tr w:rsidR="009A3345" w14:paraId="5B9BF1C5" w14:textId="77777777" w:rsidTr="001B3194">
        <w:trPr>
          <w:trHeight w:val="2979"/>
        </w:trPr>
        <w:tc>
          <w:tcPr>
            <w:tcW w:w="5954" w:type="dxa"/>
          </w:tcPr>
          <w:p w14:paraId="0E110BBB" w14:textId="77777777" w:rsidR="009A3345" w:rsidRDefault="009A3345" w:rsidP="00951343">
            <w:r>
              <w:rPr>
                <w:noProof/>
              </w:rPr>
              <w:drawing>
                <wp:inline distT="0" distB="0" distL="0" distR="0" wp14:anchorId="0896F95F" wp14:editId="0E681BF8">
                  <wp:extent cx="3654678" cy="19939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png"/>
                          <pic:cNvPicPr/>
                        </pic:nvPicPr>
                        <pic:blipFill>
                          <a:blip r:embed="rId22">
                            <a:extLst>
                              <a:ext uri="{28A0092B-C50C-407E-A947-70E740481C1C}">
                                <a14:useLocalDpi xmlns:a14="http://schemas.microsoft.com/office/drawing/2010/main" val="0"/>
                              </a:ext>
                            </a:extLst>
                          </a:blip>
                          <a:stretch>
                            <a:fillRect/>
                          </a:stretch>
                        </pic:blipFill>
                        <pic:spPr>
                          <a:xfrm>
                            <a:off x="0" y="0"/>
                            <a:ext cx="3661282" cy="1997503"/>
                          </a:xfrm>
                          <a:prstGeom prst="rect">
                            <a:avLst/>
                          </a:prstGeom>
                        </pic:spPr>
                      </pic:pic>
                    </a:graphicData>
                  </a:graphic>
                </wp:inline>
              </w:drawing>
            </w:r>
          </w:p>
        </w:tc>
        <w:tc>
          <w:tcPr>
            <w:tcW w:w="6318" w:type="dxa"/>
          </w:tcPr>
          <w:p w14:paraId="3EFBC406" w14:textId="77777777" w:rsidR="009A3345" w:rsidRDefault="009A3345" w:rsidP="00951343">
            <w:r>
              <w:rPr>
                <w:noProof/>
              </w:rPr>
              <w:drawing>
                <wp:inline distT="0" distB="0" distL="0" distR="0" wp14:anchorId="700A819D" wp14:editId="37D8B16E">
                  <wp:extent cx="3685540" cy="19939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png"/>
                          <pic:cNvPicPr/>
                        </pic:nvPicPr>
                        <pic:blipFill>
                          <a:blip r:embed="rId23">
                            <a:extLst>
                              <a:ext uri="{28A0092B-C50C-407E-A947-70E740481C1C}">
                                <a14:useLocalDpi xmlns:a14="http://schemas.microsoft.com/office/drawing/2010/main" val="0"/>
                              </a:ext>
                            </a:extLst>
                          </a:blip>
                          <a:stretch>
                            <a:fillRect/>
                          </a:stretch>
                        </pic:blipFill>
                        <pic:spPr>
                          <a:xfrm>
                            <a:off x="0" y="0"/>
                            <a:ext cx="3691664" cy="1997213"/>
                          </a:xfrm>
                          <a:prstGeom prst="rect">
                            <a:avLst/>
                          </a:prstGeom>
                        </pic:spPr>
                      </pic:pic>
                    </a:graphicData>
                  </a:graphic>
                </wp:inline>
              </w:drawing>
            </w:r>
          </w:p>
        </w:tc>
      </w:tr>
    </w:tbl>
    <w:p w14:paraId="230F70DF" w14:textId="1B96A42B" w:rsidR="0040537D" w:rsidRPr="009B2A9E" w:rsidRDefault="00F616A8" w:rsidP="00683532">
      <w:pPr>
        <w:rPr>
          <w:sz w:val="20"/>
          <w:szCs w:val="20"/>
        </w:rPr>
      </w:pPr>
      <w:r w:rsidRPr="009B2A9E">
        <w:rPr>
          <w:sz w:val="20"/>
          <w:szCs w:val="20"/>
        </w:rPr>
        <w:t>M-signal mean, L-length scale, T</w:t>
      </w:r>
      <w:r w:rsidR="0040537D" w:rsidRPr="009B2A9E">
        <w:rPr>
          <w:sz w:val="20"/>
          <w:szCs w:val="20"/>
        </w:rPr>
        <w:t>-signal period, σ-</w:t>
      </w:r>
      <w:r w:rsidRPr="009B2A9E">
        <w:rPr>
          <w:sz w:val="20"/>
          <w:szCs w:val="20"/>
        </w:rPr>
        <w:t>signal variance, N</w:t>
      </w:r>
      <w:r w:rsidR="0040537D" w:rsidRPr="009B2A9E">
        <w:rPr>
          <w:sz w:val="20"/>
          <w:szCs w:val="20"/>
        </w:rPr>
        <w:t>-observation noise</w:t>
      </w:r>
      <w:r w:rsidRPr="009B2A9E">
        <w:rPr>
          <w:sz w:val="20"/>
          <w:szCs w:val="20"/>
        </w:rPr>
        <w:t>, Nlml-negative log marginal likelihood</w:t>
      </w:r>
      <w:r w:rsidR="008D31F1" w:rsidRPr="009B2A9E">
        <w:rPr>
          <w:sz w:val="20"/>
          <w:szCs w:val="20"/>
        </w:rPr>
        <w:t xml:space="preserve"> represented in the table below.</w:t>
      </w:r>
    </w:p>
    <w:tbl>
      <w:tblPr>
        <w:tblStyle w:val="LightGrid-Accent1"/>
        <w:tblW w:w="6908" w:type="pct"/>
        <w:tblInd w:w="-1593" w:type="dxa"/>
        <w:tblLayout w:type="fixed"/>
        <w:tblLook w:val="04A0" w:firstRow="1" w:lastRow="0" w:firstColumn="1" w:lastColumn="0" w:noHBand="0" w:noVBand="1"/>
      </w:tblPr>
      <w:tblGrid>
        <w:gridCol w:w="566"/>
        <w:gridCol w:w="1278"/>
        <w:gridCol w:w="421"/>
        <w:gridCol w:w="426"/>
        <w:gridCol w:w="993"/>
        <w:gridCol w:w="567"/>
        <w:gridCol w:w="567"/>
        <w:gridCol w:w="991"/>
        <w:gridCol w:w="704"/>
        <w:gridCol w:w="1278"/>
        <w:gridCol w:w="706"/>
        <w:gridCol w:w="711"/>
        <w:gridCol w:w="998"/>
        <w:gridCol w:w="847"/>
        <w:gridCol w:w="713"/>
      </w:tblGrid>
      <w:tr w:rsidR="00F616A8" w:rsidRPr="00133BE6" w14:paraId="52AB0713" w14:textId="77777777" w:rsidTr="00F61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pct"/>
            <w:gridSpan w:val="7"/>
          </w:tcPr>
          <w:p w14:paraId="385E85D2" w14:textId="1BB2DB29" w:rsidR="00066538" w:rsidRPr="009B2A9E" w:rsidRDefault="00066538" w:rsidP="00951343">
            <w:pPr>
              <w:jc w:val="center"/>
              <w:rPr>
                <w:rFonts w:asciiTheme="minorHAnsi" w:hAnsiTheme="minorHAnsi"/>
                <w:sz w:val="18"/>
                <w:szCs w:val="18"/>
              </w:rPr>
            </w:pPr>
            <w:r w:rsidRPr="009B2A9E">
              <w:rPr>
                <w:rFonts w:asciiTheme="minorHAnsi" w:hAnsiTheme="minorHAnsi"/>
                <w:sz w:val="18"/>
                <w:szCs w:val="18"/>
              </w:rPr>
              <w:t>Initial parameter</w:t>
            </w:r>
            <w:r w:rsidR="00436D39" w:rsidRPr="009B2A9E">
              <w:rPr>
                <w:rFonts w:asciiTheme="minorHAnsi" w:hAnsiTheme="minorHAnsi"/>
                <w:sz w:val="18"/>
                <w:szCs w:val="18"/>
              </w:rPr>
              <w:t>s</w:t>
            </w:r>
          </w:p>
        </w:tc>
        <w:tc>
          <w:tcPr>
            <w:tcW w:w="2953" w:type="pct"/>
            <w:gridSpan w:val="8"/>
          </w:tcPr>
          <w:p w14:paraId="1D409BF0" w14:textId="378E7323" w:rsidR="00066538" w:rsidRPr="009B2A9E" w:rsidRDefault="00066538" w:rsidP="0095134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9B2A9E">
              <w:rPr>
                <w:rFonts w:asciiTheme="minorHAnsi" w:hAnsiTheme="minorHAnsi"/>
                <w:sz w:val="18"/>
                <w:szCs w:val="18"/>
              </w:rPr>
              <w:t>Inferred parameter</w:t>
            </w:r>
            <w:r w:rsidR="00436D39" w:rsidRPr="009B2A9E">
              <w:rPr>
                <w:rFonts w:asciiTheme="minorHAnsi" w:hAnsiTheme="minorHAnsi"/>
                <w:sz w:val="18"/>
                <w:szCs w:val="18"/>
              </w:rPr>
              <w:t>s</w:t>
            </w:r>
          </w:p>
        </w:tc>
      </w:tr>
      <w:tr w:rsidR="00047CA9" w:rsidRPr="00133BE6" w14:paraId="12CB56A5" w14:textId="77777777" w:rsidTr="00047CA9">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241" w:type="pct"/>
            <w:vAlign w:val="center"/>
          </w:tcPr>
          <w:p w14:paraId="063B4949" w14:textId="30C269E6" w:rsidR="00066538" w:rsidRPr="009B2A9E" w:rsidRDefault="0040537D" w:rsidP="00F616A8">
            <w:pPr>
              <w:jc w:val="center"/>
              <w:rPr>
                <w:rFonts w:asciiTheme="minorHAnsi" w:hAnsiTheme="minorHAnsi"/>
                <w:b w:val="0"/>
                <w:sz w:val="18"/>
                <w:szCs w:val="18"/>
              </w:rPr>
            </w:pPr>
            <w:r w:rsidRPr="009B2A9E">
              <w:rPr>
                <w:rFonts w:asciiTheme="minorHAnsi" w:hAnsiTheme="minorHAnsi"/>
                <w:b w:val="0"/>
                <w:sz w:val="18"/>
                <w:szCs w:val="18"/>
              </w:rPr>
              <w:t>M</w:t>
            </w:r>
          </w:p>
        </w:tc>
        <w:tc>
          <w:tcPr>
            <w:tcW w:w="543" w:type="pct"/>
            <w:vAlign w:val="center"/>
          </w:tcPr>
          <w:p w14:paraId="2B771FC8" w14:textId="20CC557E" w:rsidR="00066538" w:rsidRPr="009B2A9E" w:rsidRDefault="00066538"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L in covPeriodic</w:t>
            </w:r>
          </w:p>
        </w:tc>
        <w:tc>
          <w:tcPr>
            <w:tcW w:w="179" w:type="pct"/>
            <w:vAlign w:val="center"/>
          </w:tcPr>
          <w:p w14:paraId="642422E2" w14:textId="40C5D73A" w:rsidR="00066538" w:rsidRPr="009B2A9E" w:rsidRDefault="0040537D"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T</w:t>
            </w:r>
          </w:p>
        </w:tc>
        <w:tc>
          <w:tcPr>
            <w:tcW w:w="181" w:type="pct"/>
            <w:vAlign w:val="center"/>
          </w:tcPr>
          <w:p w14:paraId="140B0038" w14:textId="012633F9" w:rsidR="00066538" w:rsidRPr="009B2A9E" w:rsidRDefault="0040537D"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422" w:type="pct"/>
            <w:vAlign w:val="center"/>
          </w:tcPr>
          <w:p w14:paraId="180A2BDB" w14:textId="337E8EFD" w:rsidR="00066538" w:rsidRPr="009B2A9E" w:rsidRDefault="00066538"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L in covSEiso</w:t>
            </w:r>
          </w:p>
        </w:tc>
        <w:tc>
          <w:tcPr>
            <w:tcW w:w="241" w:type="pct"/>
            <w:vAlign w:val="center"/>
          </w:tcPr>
          <w:p w14:paraId="668A7780" w14:textId="0D36E9BF" w:rsidR="00066538" w:rsidRPr="009B2A9E" w:rsidRDefault="0040537D"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241" w:type="pct"/>
            <w:vAlign w:val="center"/>
          </w:tcPr>
          <w:p w14:paraId="05141F8B" w14:textId="31B5C10A" w:rsidR="00066538" w:rsidRPr="009B2A9E" w:rsidRDefault="00F616A8"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c>
          <w:tcPr>
            <w:tcW w:w="421" w:type="pct"/>
            <w:vAlign w:val="center"/>
          </w:tcPr>
          <w:p w14:paraId="700AB7A3" w14:textId="77777777" w:rsidR="00066538" w:rsidRPr="009B2A9E" w:rsidRDefault="00066538"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Nlml</w:t>
            </w:r>
          </w:p>
          <w:p w14:paraId="6633E57E" w14:textId="77777777" w:rsidR="00066538" w:rsidRPr="009B2A9E" w:rsidRDefault="00066538"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299" w:type="pct"/>
            <w:vAlign w:val="center"/>
          </w:tcPr>
          <w:p w14:paraId="6FF80796" w14:textId="46133942" w:rsidR="00066538" w:rsidRPr="009B2A9E" w:rsidRDefault="00F616A8"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M</w:t>
            </w:r>
          </w:p>
        </w:tc>
        <w:tc>
          <w:tcPr>
            <w:tcW w:w="543" w:type="pct"/>
            <w:vAlign w:val="center"/>
          </w:tcPr>
          <w:p w14:paraId="1947E627" w14:textId="2CA41415" w:rsidR="00066538" w:rsidRPr="009B2A9E" w:rsidRDefault="0040537D"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 xml:space="preserve">L </w:t>
            </w:r>
            <w:r w:rsidR="00066538" w:rsidRPr="009B2A9E">
              <w:rPr>
                <w:sz w:val="18"/>
                <w:szCs w:val="18"/>
              </w:rPr>
              <w:t>in covPeriodic</w:t>
            </w:r>
          </w:p>
        </w:tc>
        <w:tc>
          <w:tcPr>
            <w:tcW w:w="300" w:type="pct"/>
            <w:vAlign w:val="center"/>
          </w:tcPr>
          <w:p w14:paraId="40C98218" w14:textId="66512E86" w:rsidR="00066538" w:rsidRPr="009B2A9E" w:rsidRDefault="0040537D"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T</w:t>
            </w:r>
          </w:p>
        </w:tc>
        <w:tc>
          <w:tcPr>
            <w:tcW w:w="302" w:type="pct"/>
            <w:vAlign w:val="center"/>
          </w:tcPr>
          <w:p w14:paraId="765525EE" w14:textId="753029A2" w:rsidR="00066538" w:rsidRPr="009B2A9E" w:rsidRDefault="0040537D"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424" w:type="pct"/>
            <w:vAlign w:val="center"/>
          </w:tcPr>
          <w:p w14:paraId="40F70DBB" w14:textId="25CC02C5" w:rsidR="00066538" w:rsidRPr="009B2A9E" w:rsidRDefault="0040537D"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 xml:space="preserve">L </w:t>
            </w:r>
            <w:r w:rsidR="00066538" w:rsidRPr="009B2A9E">
              <w:rPr>
                <w:sz w:val="18"/>
                <w:szCs w:val="18"/>
              </w:rPr>
              <w:t>in covSEiso</w:t>
            </w:r>
          </w:p>
        </w:tc>
        <w:tc>
          <w:tcPr>
            <w:tcW w:w="360" w:type="pct"/>
            <w:vAlign w:val="center"/>
          </w:tcPr>
          <w:p w14:paraId="55A2980F" w14:textId="08A7C5F8" w:rsidR="00066538" w:rsidRPr="009B2A9E" w:rsidRDefault="0040537D"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σ</w:t>
            </w:r>
          </w:p>
        </w:tc>
        <w:tc>
          <w:tcPr>
            <w:tcW w:w="303" w:type="pct"/>
            <w:vAlign w:val="center"/>
          </w:tcPr>
          <w:p w14:paraId="3B9D0B68" w14:textId="11899801" w:rsidR="00066538" w:rsidRPr="009B2A9E" w:rsidRDefault="00F616A8" w:rsidP="00F616A8">
            <w:pPr>
              <w:jc w:val="center"/>
              <w:cnfStyle w:val="000000100000" w:firstRow="0" w:lastRow="0" w:firstColumn="0" w:lastColumn="0" w:oddVBand="0" w:evenVBand="0" w:oddHBand="1" w:evenHBand="0" w:firstRowFirstColumn="0" w:firstRowLastColumn="0" w:lastRowFirstColumn="0" w:lastRowLastColumn="0"/>
              <w:rPr>
                <w:sz w:val="18"/>
                <w:szCs w:val="18"/>
              </w:rPr>
            </w:pPr>
            <w:r w:rsidRPr="009B2A9E">
              <w:rPr>
                <w:sz w:val="18"/>
                <w:szCs w:val="18"/>
              </w:rPr>
              <w:t>N</w:t>
            </w:r>
          </w:p>
        </w:tc>
      </w:tr>
      <w:tr w:rsidR="00047CA9" w:rsidRPr="00133BE6" w14:paraId="034D5517" w14:textId="77777777" w:rsidTr="00047C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vAlign w:val="center"/>
          </w:tcPr>
          <w:p w14:paraId="1DC7C4D2" w14:textId="77777777" w:rsidR="00066538" w:rsidRPr="009B2A9E" w:rsidRDefault="00066538" w:rsidP="00F616A8">
            <w:pPr>
              <w:jc w:val="center"/>
              <w:rPr>
                <w:rFonts w:asciiTheme="minorHAnsi" w:hAnsiTheme="minorHAnsi"/>
                <w:b w:val="0"/>
                <w:sz w:val="18"/>
                <w:szCs w:val="18"/>
              </w:rPr>
            </w:pPr>
            <w:r w:rsidRPr="009B2A9E">
              <w:rPr>
                <w:rFonts w:asciiTheme="minorHAnsi" w:hAnsiTheme="minorHAnsi"/>
                <w:b w:val="0"/>
                <w:sz w:val="18"/>
                <w:szCs w:val="18"/>
              </w:rPr>
              <w:t>1</w:t>
            </w:r>
          </w:p>
        </w:tc>
        <w:tc>
          <w:tcPr>
            <w:tcW w:w="543" w:type="pct"/>
            <w:vAlign w:val="center"/>
          </w:tcPr>
          <w:p w14:paraId="13D66DB4" w14:textId="36D5FFCD" w:rsidR="00066538" w:rsidRPr="009B2A9E" w:rsidRDefault="00F616A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0.607</w:t>
            </w:r>
          </w:p>
        </w:tc>
        <w:tc>
          <w:tcPr>
            <w:tcW w:w="179" w:type="pct"/>
            <w:vAlign w:val="center"/>
          </w:tcPr>
          <w:p w14:paraId="19F3AC60" w14:textId="1C8A77B2" w:rsidR="00066538" w:rsidRPr="009B2A9E" w:rsidRDefault="0006653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181" w:type="pct"/>
            <w:vAlign w:val="center"/>
          </w:tcPr>
          <w:p w14:paraId="243B5BD3" w14:textId="595B2DAA" w:rsidR="00066538" w:rsidRPr="009B2A9E" w:rsidRDefault="0006653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422" w:type="pct"/>
            <w:vAlign w:val="center"/>
          </w:tcPr>
          <w:p w14:paraId="36FB71CF" w14:textId="5F495C75" w:rsidR="00066538" w:rsidRPr="009B2A9E" w:rsidRDefault="00F616A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6.359</w:t>
            </w:r>
          </w:p>
        </w:tc>
        <w:tc>
          <w:tcPr>
            <w:tcW w:w="241" w:type="pct"/>
            <w:vAlign w:val="center"/>
          </w:tcPr>
          <w:p w14:paraId="3CD84E45" w14:textId="3FDB9B97" w:rsidR="00066538" w:rsidRPr="009B2A9E" w:rsidRDefault="0006653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241" w:type="pct"/>
            <w:vAlign w:val="center"/>
          </w:tcPr>
          <w:p w14:paraId="143E616E" w14:textId="691745A9" w:rsidR="00066538" w:rsidRPr="009B2A9E" w:rsidRDefault="0006653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w:t>
            </w:r>
          </w:p>
        </w:tc>
        <w:tc>
          <w:tcPr>
            <w:tcW w:w="421" w:type="pct"/>
            <w:vAlign w:val="center"/>
          </w:tcPr>
          <w:p w14:paraId="382C8025" w14:textId="302683F8" w:rsidR="00066538" w:rsidRPr="009B2A9E" w:rsidRDefault="00F616A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443.699</w:t>
            </w:r>
          </w:p>
        </w:tc>
        <w:tc>
          <w:tcPr>
            <w:tcW w:w="299" w:type="pct"/>
            <w:vAlign w:val="center"/>
          </w:tcPr>
          <w:p w14:paraId="1E3CD459" w14:textId="0A576044" w:rsidR="00066538" w:rsidRPr="009B2A9E" w:rsidRDefault="0006653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1.185</w:t>
            </w:r>
          </w:p>
        </w:tc>
        <w:tc>
          <w:tcPr>
            <w:tcW w:w="543" w:type="pct"/>
            <w:vAlign w:val="center"/>
          </w:tcPr>
          <w:p w14:paraId="1EAB2A0F" w14:textId="60A7398A" w:rsidR="00066538" w:rsidRPr="009B2A9E" w:rsidRDefault="00F616A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0.643</w:t>
            </w:r>
          </w:p>
        </w:tc>
        <w:tc>
          <w:tcPr>
            <w:tcW w:w="300" w:type="pct"/>
            <w:vAlign w:val="center"/>
          </w:tcPr>
          <w:p w14:paraId="00C5EC4F" w14:textId="300ABFFE" w:rsidR="00066538" w:rsidRPr="009B2A9E" w:rsidRDefault="00F616A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0.999</w:t>
            </w:r>
          </w:p>
        </w:tc>
        <w:tc>
          <w:tcPr>
            <w:tcW w:w="302" w:type="pct"/>
            <w:vAlign w:val="center"/>
          </w:tcPr>
          <w:p w14:paraId="27793F1E" w14:textId="0B49E5B6" w:rsidR="00066538" w:rsidRPr="009B2A9E" w:rsidRDefault="0006653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1.049</w:t>
            </w:r>
          </w:p>
        </w:tc>
        <w:tc>
          <w:tcPr>
            <w:tcW w:w="424" w:type="pct"/>
            <w:vAlign w:val="center"/>
          </w:tcPr>
          <w:p w14:paraId="23B57558" w14:textId="6D8E6873" w:rsidR="00066538" w:rsidRPr="009B2A9E" w:rsidRDefault="00F616A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8.928</w:t>
            </w:r>
          </w:p>
        </w:tc>
        <w:tc>
          <w:tcPr>
            <w:tcW w:w="360" w:type="pct"/>
            <w:vAlign w:val="center"/>
          </w:tcPr>
          <w:p w14:paraId="5DDD6206" w14:textId="2D78A0F3" w:rsidR="00066538" w:rsidRPr="009B2A9E" w:rsidRDefault="00F616A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20.315</w:t>
            </w:r>
          </w:p>
        </w:tc>
        <w:tc>
          <w:tcPr>
            <w:tcW w:w="303" w:type="pct"/>
            <w:vAlign w:val="center"/>
          </w:tcPr>
          <w:p w14:paraId="7177282E" w14:textId="669913B6" w:rsidR="00066538" w:rsidRPr="009B2A9E" w:rsidRDefault="00066538" w:rsidP="00F616A8">
            <w:pPr>
              <w:jc w:val="center"/>
              <w:cnfStyle w:val="000000010000" w:firstRow="0" w:lastRow="0" w:firstColumn="0" w:lastColumn="0" w:oddVBand="0" w:evenVBand="0" w:oddHBand="0" w:evenHBand="1" w:firstRowFirstColumn="0" w:firstRowLastColumn="0" w:lastRowFirstColumn="0" w:lastRowLastColumn="0"/>
              <w:rPr>
                <w:sz w:val="18"/>
                <w:szCs w:val="18"/>
              </w:rPr>
            </w:pPr>
            <w:r w:rsidRPr="009B2A9E">
              <w:rPr>
                <w:sz w:val="18"/>
                <w:szCs w:val="18"/>
              </w:rPr>
              <w:t>0.511</w:t>
            </w:r>
          </w:p>
        </w:tc>
      </w:tr>
    </w:tbl>
    <w:p w14:paraId="561BF008" w14:textId="50877706" w:rsidR="00373F53" w:rsidRPr="00336203" w:rsidRDefault="00410176" w:rsidP="00373F53">
      <w:pPr>
        <w:rPr>
          <w:sz w:val="20"/>
          <w:szCs w:val="20"/>
        </w:rPr>
      </w:pPr>
      <w:r w:rsidRPr="00336203">
        <w:rPr>
          <w:sz w:val="20"/>
          <w:szCs w:val="20"/>
        </w:rPr>
        <w:t xml:space="preserve">The initial hyper-parameters of mean and covariance matrixes were set to be zero due to avoidance of noises interfered </w:t>
      </w:r>
      <w:r w:rsidR="003357E8" w:rsidRPr="00336203">
        <w:rPr>
          <w:sz w:val="20"/>
          <w:szCs w:val="20"/>
        </w:rPr>
        <w:t>into the GP model.</w:t>
      </w:r>
      <w:r w:rsidR="000C2DEE" w:rsidRPr="00336203">
        <w:rPr>
          <w:sz w:val="20"/>
          <w:szCs w:val="20"/>
        </w:rPr>
        <w:t xml:space="preserve"> In addition, the initial value</w:t>
      </w:r>
      <w:r w:rsidR="00600641" w:rsidRPr="00336203">
        <w:rPr>
          <w:sz w:val="20"/>
          <w:szCs w:val="20"/>
        </w:rPr>
        <w:t>s</w:t>
      </w:r>
      <w:r w:rsidR="000C2DEE" w:rsidRPr="00336203">
        <w:rPr>
          <w:sz w:val="20"/>
          <w:szCs w:val="20"/>
        </w:rPr>
        <w:t xml:space="preserve"> of length scale were set relatively small to be 0.607 and 6.359 respectively for better fit to data.</w:t>
      </w:r>
      <w:r w:rsidR="009A6A0E" w:rsidRPr="00336203">
        <w:rPr>
          <w:sz w:val="20"/>
          <w:szCs w:val="20"/>
        </w:rPr>
        <w:t xml:space="preserve"> The predictive observation noise was 0.511,which was quite optimal since the posterior distribution became nearly peaked around the maximum likelihood. It could be verified by the exponential of negative log marginal likelihood exp(-4</w:t>
      </w:r>
      <w:r w:rsidR="00352529" w:rsidRPr="00336203">
        <w:rPr>
          <w:sz w:val="20"/>
          <w:szCs w:val="20"/>
        </w:rPr>
        <w:t>43.699), which was really small, showing good fit to data.</w:t>
      </w:r>
      <w:r w:rsidR="00F73FC9" w:rsidRPr="00336203">
        <w:rPr>
          <w:sz w:val="20"/>
          <w:szCs w:val="20"/>
        </w:rPr>
        <w:t xml:space="preserve"> Finally, t</w:t>
      </w:r>
      <w:r w:rsidR="00373F53" w:rsidRPr="00336203">
        <w:rPr>
          <w:sz w:val="20"/>
          <w:szCs w:val="20"/>
        </w:rPr>
        <w:t xml:space="preserve">he significance </w:t>
      </w:r>
      <w:r w:rsidR="006323C2" w:rsidRPr="00336203">
        <w:rPr>
          <w:sz w:val="20"/>
          <w:szCs w:val="20"/>
        </w:rPr>
        <w:t>and princi</w:t>
      </w:r>
      <w:r w:rsidR="00454313">
        <w:rPr>
          <w:sz w:val="20"/>
          <w:szCs w:val="20"/>
        </w:rPr>
        <w:t>ple of two graphs shown above was</w:t>
      </w:r>
      <w:r w:rsidR="006323C2" w:rsidRPr="00336203">
        <w:rPr>
          <w:sz w:val="20"/>
          <w:szCs w:val="20"/>
        </w:rPr>
        <w:t xml:space="preserve"> the same as the ones in part (h). </w:t>
      </w:r>
      <w:r w:rsidR="00701E9C">
        <w:rPr>
          <w:sz w:val="20"/>
          <w:szCs w:val="20"/>
        </w:rPr>
        <w:t xml:space="preserve">The observation noise of 20.315 was much larger than the previous one due to </w:t>
      </w:r>
      <w:r w:rsidR="006323C2" w:rsidRPr="00336203">
        <w:rPr>
          <w:sz w:val="20"/>
          <w:szCs w:val="20"/>
        </w:rPr>
        <w:t>the period</w:t>
      </w:r>
      <w:r w:rsidR="00701E9C">
        <w:rPr>
          <w:sz w:val="20"/>
          <w:szCs w:val="20"/>
        </w:rPr>
        <w:t>ic covariance function involved, which enlarged the predictive error bars.</w:t>
      </w:r>
      <w:bookmarkStart w:id="0" w:name="_GoBack"/>
      <w:bookmarkEnd w:id="0"/>
    </w:p>
    <w:p w14:paraId="737AF998" w14:textId="77777777" w:rsidR="00E45EAC" w:rsidRDefault="00E45EAC" w:rsidP="00373F53">
      <w:pPr>
        <w:rPr>
          <w:sz w:val="20"/>
          <w:szCs w:val="20"/>
        </w:rPr>
      </w:pPr>
    </w:p>
    <w:p w14:paraId="64A8904F" w14:textId="77777777" w:rsidR="007B18EF" w:rsidRDefault="007B18EF" w:rsidP="00373F53">
      <w:pPr>
        <w:rPr>
          <w:sz w:val="20"/>
          <w:szCs w:val="20"/>
        </w:rPr>
      </w:pPr>
    </w:p>
    <w:p w14:paraId="484F7E1B" w14:textId="1E1FD565" w:rsidR="007B18EF" w:rsidRDefault="007B18EF" w:rsidP="00373F53">
      <w:pPr>
        <w:rPr>
          <w:sz w:val="20"/>
          <w:szCs w:val="20"/>
        </w:rPr>
      </w:pPr>
    </w:p>
    <w:p w14:paraId="0A8DDF10" w14:textId="77777777" w:rsidR="00E45EAC" w:rsidRDefault="00E45EAC" w:rsidP="00373F53">
      <w:pPr>
        <w:rPr>
          <w:sz w:val="20"/>
          <w:szCs w:val="20"/>
        </w:rPr>
      </w:pPr>
    </w:p>
    <w:p w14:paraId="5AB49A81" w14:textId="77777777" w:rsidR="00E45EAC" w:rsidRDefault="00E45EAC" w:rsidP="00E45EAC">
      <w:pPr>
        <w:rPr>
          <w:sz w:val="20"/>
          <w:szCs w:val="20"/>
        </w:rPr>
      </w:pPr>
    </w:p>
    <w:p w14:paraId="7B4742C6" w14:textId="77777777" w:rsidR="0043188C" w:rsidRDefault="0043188C" w:rsidP="00E45EAC">
      <w:pPr>
        <w:rPr>
          <w:sz w:val="20"/>
          <w:szCs w:val="20"/>
        </w:rPr>
      </w:pPr>
    </w:p>
    <w:p w14:paraId="77D9AB13" w14:textId="77777777" w:rsidR="0043188C" w:rsidRDefault="0043188C" w:rsidP="00E45EAC">
      <w:pPr>
        <w:rPr>
          <w:sz w:val="20"/>
          <w:szCs w:val="20"/>
        </w:rPr>
      </w:pPr>
    </w:p>
    <w:p w14:paraId="7484EF8F" w14:textId="77777777" w:rsidR="0043188C" w:rsidRDefault="0043188C" w:rsidP="00E45EAC">
      <w:pPr>
        <w:rPr>
          <w:sz w:val="20"/>
          <w:szCs w:val="20"/>
        </w:rPr>
      </w:pPr>
    </w:p>
    <w:p w14:paraId="59ED5289" w14:textId="77777777" w:rsidR="0043188C" w:rsidRDefault="0043188C" w:rsidP="00E45EAC"/>
    <w:p w14:paraId="1B23A619" w14:textId="094EA876" w:rsidR="002032F6" w:rsidRPr="00751BA4" w:rsidRDefault="002032F6" w:rsidP="00751BA4"/>
    <w:sectPr w:rsidR="002032F6" w:rsidRPr="00751BA4" w:rsidSect="00E44D5D">
      <w:headerReference w:type="even" r:id="rId24"/>
      <w:headerReference w:type="default" r:id="rId25"/>
      <w:footerReference w:type="even" r:id="rId26"/>
      <w:footerReference w:type="default" r:id="rId2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1270" w14:textId="77777777" w:rsidR="001B3194" w:rsidRDefault="001B3194" w:rsidP="00A44373">
      <w:r>
        <w:separator/>
      </w:r>
    </w:p>
  </w:endnote>
  <w:endnote w:type="continuationSeparator" w:id="0">
    <w:p w14:paraId="397397F9" w14:textId="77777777" w:rsidR="001B3194" w:rsidRDefault="001B3194" w:rsidP="00A4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84571" w14:textId="77777777" w:rsidR="001B3194" w:rsidRDefault="001B3194" w:rsidP="00A443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39AA">
      <w:rPr>
        <w:rStyle w:val="PageNumber"/>
        <w:noProof/>
      </w:rPr>
      <w:t>4</w:t>
    </w:r>
    <w:r>
      <w:rPr>
        <w:rStyle w:val="PageNumber"/>
      </w:rPr>
      <w:fldChar w:fldCharType="end"/>
    </w:r>
  </w:p>
  <w:p w14:paraId="4C173926" w14:textId="77777777" w:rsidR="001B3194" w:rsidRDefault="001B31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A73CD" w14:textId="77777777" w:rsidR="001B3194" w:rsidRDefault="001B3194" w:rsidP="00A443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1E9C">
      <w:rPr>
        <w:rStyle w:val="PageNumber"/>
        <w:noProof/>
      </w:rPr>
      <w:t>5</w:t>
    </w:r>
    <w:r>
      <w:rPr>
        <w:rStyle w:val="PageNumber"/>
      </w:rPr>
      <w:fldChar w:fldCharType="end"/>
    </w:r>
  </w:p>
  <w:p w14:paraId="5F2E986D" w14:textId="77777777" w:rsidR="001B3194" w:rsidRDefault="001B31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26C7D" w14:textId="77777777" w:rsidR="001B3194" w:rsidRDefault="001B3194" w:rsidP="00A44373">
      <w:r>
        <w:separator/>
      </w:r>
    </w:p>
  </w:footnote>
  <w:footnote w:type="continuationSeparator" w:id="0">
    <w:p w14:paraId="7B781650" w14:textId="77777777" w:rsidR="001B3194" w:rsidRDefault="001B3194" w:rsidP="00A443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B90F1" w14:textId="6C10ACE7" w:rsidR="001B3194" w:rsidRPr="00E44D5D" w:rsidRDefault="001B3194" w:rsidP="00E44D5D">
    <w:pPr>
      <w:pStyle w:val="Header"/>
    </w:pPr>
    <w:r>
      <w:rPr>
        <w:noProof/>
      </w:rPr>
      <w:drawing>
        <wp:inline distT="0" distB="0" distL="0" distR="0" wp14:anchorId="56C613FA" wp14:editId="07F9339E">
          <wp:extent cx="2336800" cy="508000"/>
          <wp:effectExtent l="0" t="0" r="0" b="0"/>
          <wp:docPr id="1" name="Picture 7" descr="standard iden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ndard identifi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50800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BF68D" w14:textId="4084BD2D" w:rsidR="001B3194" w:rsidRDefault="001B3194">
    <w:pPr>
      <w:pStyle w:val="Header"/>
    </w:pPr>
    <w:r>
      <w:rPr>
        <w:noProof/>
      </w:rPr>
      <w:drawing>
        <wp:inline distT="0" distB="0" distL="0" distR="0" wp14:anchorId="3F5A4A1A" wp14:editId="05D9B0B9">
          <wp:extent cx="2336800" cy="508000"/>
          <wp:effectExtent l="0" t="0" r="0" b="0"/>
          <wp:docPr id="20" name="Picture 7" descr="standard iden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ndard identifi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508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9153F"/>
    <w:multiLevelType w:val="hybridMultilevel"/>
    <w:tmpl w:val="877E5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F2A82"/>
    <w:multiLevelType w:val="hybridMultilevel"/>
    <w:tmpl w:val="D4B258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310086"/>
    <w:multiLevelType w:val="hybridMultilevel"/>
    <w:tmpl w:val="87207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32EA0"/>
    <w:multiLevelType w:val="hybridMultilevel"/>
    <w:tmpl w:val="D1C88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F63134"/>
    <w:multiLevelType w:val="hybridMultilevel"/>
    <w:tmpl w:val="238C14A8"/>
    <w:lvl w:ilvl="0" w:tplc="C7CC8CB6">
      <w:start w:val="1"/>
      <w:numFmt w:val="decimal"/>
      <w:lvlText w:val="%1."/>
      <w:lvlJc w:val="left"/>
      <w:pPr>
        <w:ind w:left="720" w:hanging="360"/>
      </w:pPr>
      <w:rPr>
        <w:rFonts w:asciiTheme="minorHAnsi" w:eastAsiaTheme="minorEastAsia" w:hAnsiTheme="minorHAnsi" w:cs="Courie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4217A"/>
    <w:multiLevelType w:val="hybridMultilevel"/>
    <w:tmpl w:val="0374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CE290A"/>
    <w:multiLevelType w:val="hybridMultilevel"/>
    <w:tmpl w:val="4A32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972F10"/>
    <w:multiLevelType w:val="hybridMultilevel"/>
    <w:tmpl w:val="76C4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B08"/>
    <w:rsid w:val="00021126"/>
    <w:rsid w:val="00046F7F"/>
    <w:rsid w:val="00047CA9"/>
    <w:rsid w:val="00057666"/>
    <w:rsid w:val="00066538"/>
    <w:rsid w:val="000808A1"/>
    <w:rsid w:val="0008676E"/>
    <w:rsid w:val="000C1133"/>
    <w:rsid w:val="000C2DEE"/>
    <w:rsid w:val="000C5D8B"/>
    <w:rsid w:val="000D2C8A"/>
    <w:rsid w:val="000F01CF"/>
    <w:rsid w:val="000F56A5"/>
    <w:rsid w:val="000F5D9C"/>
    <w:rsid w:val="001000FB"/>
    <w:rsid w:val="00133BE6"/>
    <w:rsid w:val="00137D14"/>
    <w:rsid w:val="001405FC"/>
    <w:rsid w:val="001431EA"/>
    <w:rsid w:val="001473A1"/>
    <w:rsid w:val="001510E1"/>
    <w:rsid w:val="00151811"/>
    <w:rsid w:val="001678C3"/>
    <w:rsid w:val="001B3194"/>
    <w:rsid w:val="001B5B43"/>
    <w:rsid w:val="001C23EB"/>
    <w:rsid w:val="001E301C"/>
    <w:rsid w:val="001E4B48"/>
    <w:rsid w:val="001F71EC"/>
    <w:rsid w:val="002032F6"/>
    <w:rsid w:val="002224A3"/>
    <w:rsid w:val="00236E52"/>
    <w:rsid w:val="0025696C"/>
    <w:rsid w:val="002776CF"/>
    <w:rsid w:val="002802FE"/>
    <w:rsid w:val="002A227C"/>
    <w:rsid w:val="002A2C6A"/>
    <w:rsid w:val="002C39AA"/>
    <w:rsid w:val="002D43D8"/>
    <w:rsid w:val="002D54E9"/>
    <w:rsid w:val="002E785C"/>
    <w:rsid w:val="003006DA"/>
    <w:rsid w:val="003357E8"/>
    <w:rsid w:val="00336203"/>
    <w:rsid w:val="003364CC"/>
    <w:rsid w:val="00337210"/>
    <w:rsid w:val="00352529"/>
    <w:rsid w:val="003704F1"/>
    <w:rsid w:val="00373F53"/>
    <w:rsid w:val="003769AE"/>
    <w:rsid w:val="00382983"/>
    <w:rsid w:val="0038668E"/>
    <w:rsid w:val="003B00CA"/>
    <w:rsid w:val="003B5E65"/>
    <w:rsid w:val="003D0379"/>
    <w:rsid w:val="003D3C61"/>
    <w:rsid w:val="003D767A"/>
    <w:rsid w:val="003D7EE7"/>
    <w:rsid w:val="00404230"/>
    <w:rsid w:val="0040537D"/>
    <w:rsid w:val="00410176"/>
    <w:rsid w:val="0042183B"/>
    <w:rsid w:val="00423724"/>
    <w:rsid w:val="0043188C"/>
    <w:rsid w:val="004353B1"/>
    <w:rsid w:val="00436D39"/>
    <w:rsid w:val="00454313"/>
    <w:rsid w:val="00470D30"/>
    <w:rsid w:val="0047440A"/>
    <w:rsid w:val="00480477"/>
    <w:rsid w:val="00483BB0"/>
    <w:rsid w:val="00496B7C"/>
    <w:rsid w:val="00496EED"/>
    <w:rsid w:val="004A5554"/>
    <w:rsid w:val="004A7DC9"/>
    <w:rsid w:val="004B349E"/>
    <w:rsid w:val="00526563"/>
    <w:rsid w:val="00542BA0"/>
    <w:rsid w:val="00553554"/>
    <w:rsid w:val="005601BC"/>
    <w:rsid w:val="00563382"/>
    <w:rsid w:val="005A4B91"/>
    <w:rsid w:val="005B3516"/>
    <w:rsid w:val="005B4B3B"/>
    <w:rsid w:val="005C0CCB"/>
    <w:rsid w:val="005D2A06"/>
    <w:rsid w:val="005D2C03"/>
    <w:rsid w:val="005F7433"/>
    <w:rsid w:val="00600641"/>
    <w:rsid w:val="006323C2"/>
    <w:rsid w:val="00662F9D"/>
    <w:rsid w:val="006633F6"/>
    <w:rsid w:val="00683378"/>
    <w:rsid w:val="00683532"/>
    <w:rsid w:val="006F5CBC"/>
    <w:rsid w:val="00701764"/>
    <w:rsid w:val="00701E9C"/>
    <w:rsid w:val="00731C38"/>
    <w:rsid w:val="00751BA4"/>
    <w:rsid w:val="00787453"/>
    <w:rsid w:val="007B18EF"/>
    <w:rsid w:val="007D7148"/>
    <w:rsid w:val="007D7F3E"/>
    <w:rsid w:val="007F6940"/>
    <w:rsid w:val="0080484C"/>
    <w:rsid w:val="00806A5D"/>
    <w:rsid w:val="008809AD"/>
    <w:rsid w:val="008A5AF4"/>
    <w:rsid w:val="008C56A4"/>
    <w:rsid w:val="008D14A7"/>
    <w:rsid w:val="008D31F1"/>
    <w:rsid w:val="00930E35"/>
    <w:rsid w:val="00934C09"/>
    <w:rsid w:val="00945A86"/>
    <w:rsid w:val="00951343"/>
    <w:rsid w:val="00956230"/>
    <w:rsid w:val="009700D3"/>
    <w:rsid w:val="00973FED"/>
    <w:rsid w:val="0098137D"/>
    <w:rsid w:val="00985E74"/>
    <w:rsid w:val="00987577"/>
    <w:rsid w:val="009A3345"/>
    <w:rsid w:val="009A6A0E"/>
    <w:rsid w:val="009B2A9E"/>
    <w:rsid w:val="009B5DE8"/>
    <w:rsid w:val="009C2CBD"/>
    <w:rsid w:val="009D641D"/>
    <w:rsid w:val="00A26B08"/>
    <w:rsid w:val="00A40EC8"/>
    <w:rsid w:val="00A429F9"/>
    <w:rsid w:val="00A42BE8"/>
    <w:rsid w:val="00A43398"/>
    <w:rsid w:val="00A44373"/>
    <w:rsid w:val="00A5482F"/>
    <w:rsid w:val="00A7265C"/>
    <w:rsid w:val="00AA3DF6"/>
    <w:rsid w:val="00AB5D4C"/>
    <w:rsid w:val="00AE4214"/>
    <w:rsid w:val="00AF075D"/>
    <w:rsid w:val="00B02573"/>
    <w:rsid w:val="00B070C6"/>
    <w:rsid w:val="00B10BE0"/>
    <w:rsid w:val="00B447FD"/>
    <w:rsid w:val="00B6156C"/>
    <w:rsid w:val="00B91789"/>
    <w:rsid w:val="00B97D4E"/>
    <w:rsid w:val="00BB671A"/>
    <w:rsid w:val="00BB7EC2"/>
    <w:rsid w:val="00BF20B7"/>
    <w:rsid w:val="00C10225"/>
    <w:rsid w:val="00C15008"/>
    <w:rsid w:val="00C40EA1"/>
    <w:rsid w:val="00C666C2"/>
    <w:rsid w:val="00C66E7B"/>
    <w:rsid w:val="00C77B48"/>
    <w:rsid w:val="00C91F57"/>
    <w:rsid w:val="00C96919"/>
    <w:rsid w:val="00CB7727"/>
    <w:rsid w:val="00CC28E3"/>
    <w:rsid w:val="00D03CEC"/>
    <w:rsid w:val="00D0416D"/>
    <w:rsid w:val="00D21BE6"/>
    <w:rsid w:val="00D23784"/>
    <w:rsid w:val="00D71DE1"/>
    <w:rsid w:val="00D77A38"/>
    <w:rsid w:val="00D84385"/>
    <w:rsid w:val="00DD275E"/>
    <w:rsid w:val="00E31BCA"/>
    <w:rsid w:val="00E44D5D"/>
    <w:rsid w:val="00E45EAC"/>
    <w:rsid w:val="00E50432"/>
    <w:rsid w:val="00EB3535"/>
    <w:rsid w:val="00EF4DD7"/>
    <w:rsid w:val="00F018EE"/>
    <w:rsid w:val="00F212AE"/>
    <w:rsid w:val="00F247B7"/>
    <w:rsid w:val="00F53831"/>
    <w:rsid w:val="00F616A8"/>
    <w:rsid w:val="00F62B27"/>
    <w:rsid w:val="00F73FC9"/>
    <w:rsid w:val="00F927D6"/>
    <w:rsid w:val="00FB2FA8"/>
    <w:rsid w:val="00FC6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927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BA4"/>
    <w:rPr>
      <w:rFonts w:ascii="Lucida Grande" w:hAnsi="Lucida Grande" w:cs="Lucida Grande"/>
      <w:sz w:val="18"/>
      <w:szCs w:val="18"/>
    </w:rPr>
  </w:style>
  <w:style w:type="paragraph" w:styleId="Footer">
    <w:name w:val="footer"/>
    <w:basedOn w:val="Normal"/>
    <w:link w:val="FooterChar"/>
    <w:uiPriority w:val="99"/>
    <w:unhideWhenUsed/>
    <w:rsid w:val="00A44373"/>
    <w:pPr>
      <w:tabs>
        <w:tab w:val="center" w:pos="4320"/>
        <w:tab w:val="right" w:pos="8640"/>
      </w:tabs>
    </w:pPr>
  </w:style>
  <w:style w:type="character" w:customStyle="1" w:styleId="FooterChar">
    <w:name w:val="Footer Char"/>
    <w:basedOn w:val="DefaultParagraphFont"/>
    <w:link w:val="Footer"/>
    <w:uiPriority w:val="99"/>
    <w:rsid w:val="00A44373"/>
  </w:style>
  <w:style w:type="character" w:styleId="PageNumber">
    <w:name w:val="page number"/>
    <w:basedOn w:val="DefaultParagraphFont"/>
    <w:uiPriority w:val="99"/>
    <w:semiHidden/>
    <w:unhideWhenUsed/>
    <w:rsid w:val="00A44373"/>
  </w:style>
  <w:style w:type="table" w:styleId="TableGrid">
    <w:name w:val="Table Grid"/>
    <w:basedOn w:val="TableNormal"/>
    <w:uiPriority w:val="59"/>
    <w:rsid w:val="002032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0C11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E44D5D"/>
    <w:pPr>
      <w:tabs>
        <w:tab w:val="center" w:pos="4320"/>
        <w:tab w:val="right" w:pos="8640"/>
      </w:tabs>
    </w:pPr>
  </w:style>
  <w:style w:type="character" w:customStyle="1" w:styleId="HeaderChar">
    <w:name w:val="Header Char"/>
    <w:basedOn w:val="DefaultParagraphFont"/>
    <w:link w:val="Header"/>
    <w:uiPriority w:val="99"/>
    <w:rsid w:val="00E44D5D"/>
  </w:style>
  <w:style w:type="paragraph" w:styleId="ListParagraph">
    <w:name w:val="List Paragraph"/>
    <w:basedOn w:val="Normal"/>
    <w:uiPriority w:val="34"/>
    <w:qFormat/>
    <w:rsid w:val="00B917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BA4"/>
    <w:rPr>
      <w:rFonts w:ascii="Lucida Grande" w:hAnsi="Lucida Grande" w:cs="Lucida Grande"/>
      <w:sz w:val="18"/>
      <w:szCs w:val="18"/>
    </w:rPr>
  </w:style>
  <w:style w:type="paragraph" w:styleId="Footer">
    <w:name w:val="footer"/>
    <w:basedOn w:val="Normal"/>
    <w:link w:val="FooterChar"/>
    <w:uiPriority w:val="99"/>
    <w:unhideWhenUsed/>
    <w:rsid w:val="00A44373"/>
    <w:pPr>
      <w:tabs>
        <w:tab w:val="center" w:pos="4320"/>
        <w:tab w:val="right" w:pos="8640"/>
      </w:tabs>
    </w:pPr>
  </w:style>
  <w:style w:type="character" w:customStyle="1" w:styleId="FooterChar">
    <w:name w:val="Footer Char"/>
    <w:basedOn w:val="DefaultParagraphFont"/>
    <w:link w:val="Footer"/>
    <w:uiPriority w:val="99"/>
    <w:rsid w:val="00A44373"/>
  </w:style>
  <w:style w:type="character" w:styleId="PageNumber">
    <w:name w:val="page number"/>
    <w:basedOn w:val="DefaultParagraphFont"/>
    <w:uiPriority w:val="99"/>
    <w:semiHidden/>
    <w:unhideWhenUsed/>
    <w:rsid w:val="00A44373"/>
  </w:style>
  <w:style w:type="table" w:styleId="TableGrid">
    <w:name w:val="Table Grid"/>
    <w:basedOn w:val="TableNormal"/>
    <w:uiPriority w:val="59"/>
    <w:rsid w:val="002032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0C11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E44D5D"/>
    <w:pPr>
      <w:tabs>
        <w:tab w:val="center" w:pos="4320"/>
        <w:tab w:val="right" w:pos="8640"/>
      </w:tabs>
    </w:pPr>
  </w:style>
  <w:style w:type="character" w:customStyle="1" w:styleId="HeaderChar">
    <w:name w:val="Header Char"/>
    <w:basedOn w:val="DefaultParagraphFont"/>
    <w:link w:val="Header"/>
    <w:uiPriority w:val="99"/>
    <w:rsid w:val="00E44D5D"/>
  </w:style>
  <w:style w:type="paragraph" w:styleId="ListParagraph">
    <w:name w:val="List Paragraph"/>
    <w:basedOn w:val="Normal"/>
    <w:uiPriority w:val="34"/>
    <w:qFormat/>
    <w:rsid w:val="00B91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595246">
      <w:bodyDiv w:val="1"/>
      <w:marLeft w:val="0"/>
      <w:marRight w:val="0"/>
      <w:marTop w:val="0"/>
      <w:marBottom w:val="0"/>
      <w:divBdr>
        <w:top w:val="none" w:sz="0" w:space="0" w:color="auto"/>
        <w:left w:val="none" w:sz="0" w:space="0" w:color="auto"/>
        <w:bottom w:val="none" w:sz="0" w:space="0" w:color="auto"/>
        <w:right w:val="none" w:sz="0" w:space="0" w:color="auto"/>
      </w:divBdr>
      <w:divsChild>
        <w:div w:id="316812277">
          <w:marLeft w:val="0"/>
          <w:marRight w:val="0"/>
          <w:marTop w:val="0"/>
          <w:marBottom w:val="0"/>
          <w:divBdr>
            <w:top w:val="none" w:sz="0" w:space="0" w:color="auto"/>
            <w:left w:val="none" w:sz="0" w:space="0" w:color="auto"/>
            <w:bottom w:val="none" w:sz="0" w:space="0" w:color="auto"/>
            <w:right w:val="none" w:sz="0" w:space="0" w:color="auto"/>
          </w:divBdr>
          <w:divsChild>
            <w:div w:id="1009867593">
              <w:marLeft w:val="0"/>
              <w:marRight w:val="0"/>
              <w:marTop w:val="0"/>
              <w:marBottom w:val="0"/>
              <w:divBdr>
                <w:top w:val="none" w:sz="0" w:space="0" w:color="auto"/>
                <w:left w:val="none" w:sz="0" w:space="0" w:color="auto"/>
                <w:bottom w:val="none" w:sz="0" w:space="0" w:color="auto"/>
                <w:right w:val="none" w:sz="0" w:space="0" w:color="auto"/>
              </w:divBdr>
              <w:divsChild>
                <w:div w:id="7266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CEADC-4343-A746-B708-A3812F9AC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5</Pages>
  <Words>1579</Words>
  <Characters>9005</Characters>
  <Application>Microsoft Macintosh Word</Application>
  <DocSecurity>0</DocSecurity>
  <Lines>75</Lines>
  <Paragraphs>21</Paragraphs>
  <ScaleCrop>false</ScaleCrop>
  <Company/>
  <LinksUpToDate>false</LinksUpToDate>
  <CharactersWithSpaces>10563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zhuoyu zhu</dc:creator>
  <cp:keywords/>
  <dc:description/>
  <cp:lastModifiedBy>zhuoyu zhu</cp:lastModifiedBy>
  <cp:revision>117</cp:revision>
  <dcterms:created xsi:type="dcterms:W3CDTF">2014-02-02T15:37:00Z</dcterms:created>
  <dcterms:modified xsi:type="dcterms:W3CDTF">2014-02-06T08:49:00Z</dcterms:modified>
</cp:coreProperties>
</file>