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61" w:after="161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计算机学院硕士研究生学位论文预审流程（</w:t>
      </w:r>
      <w:r>
        <w:rPr>
          <w:rFonts w:ascii="Cambria" w:hAnsi="Cambria" w:eastAsia="宋体" w:cs="宋体"/>
          <w:b/>
          <w:bCs/>
          <w:color w:val="000000"/>
          <w:kern w:val="0"/>
          <w:sz w:val="28"/>
          <w:szCs w:val="28"/>
        </w:rPr>
        <w:t>2017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年）</w:t>
      </w:r>
    </w:p>
    <w:p>
      <w:pPr>
        <w:widowControl/>
        <w:spacing w:line="560" w:lineRule="atLeast"/>
        <w:ind w:firstLine="560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我院</w:t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2015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级硕士研究生（含以往延期学生）“学位论文预审”具体流程如下：</w:t>
      </w:r>
    </w:p>
    <w:p>
      <w:pPr>
        <w:widowControl/>
        <w:spacing w:line="560" w:lineRule="atLeast"/>
        <w:ind w:left="420" w:hanging="420"/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一、拟定我院研究生论文预审平台论文提交截止时间为：</w:t>
      </w:r>
    </w:p>
    <w:p>
      <w:pPr>
        <w:widowControl/>
        <w:spacing w:line="560" w:lineRule="atLeast"/>
        <w:ind w:firstLine="562"/>
        <w:jc w:val="left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ascii="Calibri" w:hAnsi="Calibri" w:eastAsia="宋体" w:cs="Calibri"/>
          <w:b/>
          <w:bCs/>
          <w:color w:val="FF0000"/>
          <w:kern w:val="0"/>
          <w:sz w:val="28"/>
          <w:szCs w:val="28"/>
          <w:u w:val="single"/>
        </w:rPr>
        <w:t>2017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年</w:t>
      </w:r>
      <w:r>
        <w:rPr>
          <w:rFonts w:ascii="Calibri" w:hAnsi="Calibri" w:eastAsia="宋体" w:cs="Calibri"/>
          <w:b/>
          <w:bCs/>
          <w:color w:val="FF0000"/>
          <w:kern w:val="0"/>
          <w:sz w:val="28"/>
          <w:szCs w:val="28"/>
          <w:u w:val="single"/>
        </w:rPr>
        <w:t>12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月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  <w:lang w:val="en-US" w:eastAsia="zh-CN"/>
        </w:rPr>
        <w:t>18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日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8"/>
          <w:szCs w:val="28"/>
          <w:u w:val="single"/>
          <w:lang w:val="en-US" w:eastAsia="zh-CN"/>
        </w:rPr>
        <w:t>12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点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。没有按时提交论文的学生按照延期处理。</w:t>
      </w:r>
    </w:p>
    <w:p>
      <w:pPr>
        <w:widowControl/>
        <w:spacing w:line="560" w:lineRule="atLeast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二、提交对象：2017年9月初学院统一组织对2015级硕士研究生中期检查通过（含待通过）的论文，中期检查未通过的论文不参加此次论文预评审。</w:t>
      </w:r>
    </w:p>
    <w:p>
      <w:pPr>
        <w:widowControl/>
        <w:spacing w:line="560" w:lineRule="atLeast"/>
        <w:ind w:left="420" w:hanging="42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三、</w:t>
      </w:r>
      <w:r>
        <w:rPr>
          <w:rFonts w:ascii="Calibri" w:hAnsi="Calibri" w:eastAsia="宋体" w:cs="Calibri"/>
          <w:b/>
          <w:bCs/>
          <w:color w:val="FF0000"/>
          <w:kern w:val="0"/>
          <w:sz w:val="28"/>
          <w:szCs w:val="28"/>
          <w:u w:val="single"/>
        </w:rPr>
        <w:t>12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月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8"/>
          <w:szCs w:val="28"/>
          <w:u w:val="single"/>
          <w:lang w:val="en-US" w:eastAsia="zh-CN"/>
        </w:rPr>
        <w:t>18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日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  <w:lang w:val="en-US" w:eastAsia="zh-CN"/>
        </w:rPr>
        <w:t>12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点前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，导师将研究生学位论文提交到论文预审平台，并填写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u w:val="none"/>
        </w:rPr>
        <w:t>导师意见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。</w:t>
      </w:r>
    </w:p>
    <w:p>
      <w:pPr>
        <w:widowControl/>
        <w:spacing w:line="560" w:lineRule="atLeast"/>
        <w:ind w:left="843" w:hanging="843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宋体"/>
          <w:b/>
          <w:bCs/>
          <w:color w:val="000000"/>
          <w:kern w:val="0"/>
          <w:sz w:val="28"/>
          <w:szCs w:val="28"/>
        </w:rPr>
        <w:t>注意：1.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上传的论文要以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</w:rPr>
        <w:t>“论文题目”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作为文件名，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</w:rPr>
        <w:t>隐去学生和导师信息、删除致谢部分，但封面要保留学院、专业信息。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lang w:val="en-US" w:eastAsia="zh-CN"/>
        </w:rPr>
        <w:t>不要有空白页。</w:t>
      </w:r>
    </w:p>
    <w:p>
      <w:pPr>
        <w:widowControl/>
        <w:spacing w:line="560" w:lineRule="atLeast"/>
        <w:ind w:left="63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2.导师评阅意见：主要是对学生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理论水平、科研能力、外语程度、治学态度的综合评语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，不能只简单填写“同意送预审”。</w:t>
      </w:r>
    </w:p>
    <w:p>
      <w:pPr>
        <w:widowControl/>
        <w:spacing w:line="560" w:lineRule="atLeast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四、论文上传截止后，教务科进行“查重”。</w:t>
      </w:r>
    </w:p>
    <w:p>
      <w:pPr>
        <w:widowControl/>
        <w:spacing w:line="560" w:lineRule="atLeast"/>
        <w:ind w:left="420" w:hanging="42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五、查重报告由教务科以邮件的方式发给导师（组）。</w:t>
      </w:r>
    </w:p>
    <w:p>
      <w:pPr>
        <w:widowControl/>
        <w:spacing w:line="560" w:lineRule="atLeast"/>
        <w:ind w:left="420" w:hanging="42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六、预审论文由教务科以邮件的方式通知预审专家进行网上评审，预审专家为本招生组以外的本院导师。</w:t>
      </w:r>
    </w:p>
    <w:p>
      <w:pPr>
        <w:widowControl/>
        <w:spacing w:line="560" w:lineRule="atLeast"/>
        <w:ind w:left="420" w:hanging="42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七、预审专家可在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</w:rPr>
        <w:t>12月18日~</w:t>
      </w:r>
      <w:r>
        <w:rPr>
          <w:rFonts w:ascii="Calibri" w:hAnsi="Calibri" w:eastAsia="宋体" w:cs="Calibri"/>
          <w:b/>
          <w:bCs/>
          <w:color w:val="FF0000"/>
          <w:kern w:val="0"/>
          <w:sz w:val="28"/>
          <w:szCs w:val="28"/>
          <w:u w:val="single"/>
        </w:rPr>
        <w:t>12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月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8"/>
          <w:szCs w:val="28"/>
          <w:u w:val="single"/>
        </w:rPr>
        <w:t>2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日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之间登录系统，下载论文进行评阅。</w:t>
      </w:r>
    </w:p>
    <w:p>
      <w:pPr>
        <w:widowControl/>
        <w:spacing w:line="560" w:lineRule="atLeast"/>
        <w:ind w:left="420" w:hanging="42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八、评阅完成后，专家在网上填写评阅意见，预审评阅意见须在</w:t>
      </w:r>
      <w:r>
        <w:rPr>
          <w:rFonts w:ascii="Calibri" w:hAnsi="Calibri" w:eastAsia="宋体" w:cs="Calibri"/>
          <w:b/>
          <w:bCs/>
          <w:color w:val="FF0000"/>
          <w:kern w:val="0"/>
          <w:sz w:val="28"/>
          <w:szCs w:val="28"/>
          <w:u w:val="single"/>
        </w:rPr>
        <w:t>12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月</w:t>
      </w:r>
      <w:r>
        <w:rPr>
          <w:rFonts w:ascii="Calibri" w:hAnsi="Calibri" w:eastAsia="宋体" w:cs="Calibri"/>
          <w:b/>
          <w:bCs/>
          <w:color w:val="FF0000"/>
          <w:kern w:val="0"/>
          <w:sz w:val="28"/>
          <w:szCs w:val="28"/>
          <w:u w:val="single"/>
        </w:rPr>
        <w:t>2</w:t>
      </w:r>
      <w:r>
        <w:rPr>
          <w:rFonts w:hint="eastAsia" w:ascii="Calibri" w:hAnsi="Calibri" w:eastAsia="宋体" w:cs="Calibri"/>
          <w:b/>
          <w:bCs/>
          <w:color w:val="FF0000"/>
          <w:kern w:val="0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日（上午12点）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u w:val="single"/>
        </w:rPr>
        <w:t>以前提交。</w:t>
      </w:r>
    </w:p>
    <w:p>
      <w:pPr>
        <w:widowControl/>
        <w:spacing w:line="560" w:lineRule="atLeast"/>
        <w:ind w:left="420" w:hanging="42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九、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u w:val="single"/>
        </w:rPr>
        <w:t>论文预评审结果：</w:t>
      </w:r>
    </w:p>
    <w:p>
      <w:pPr>
        <w:widowControl/>
        <w:spacing w:line="560" w:lineRule="atLeast"/>
        <w:ind w:left="991" w:hanging="426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通过——可以直接办理答辩申请手续，答辩申请表中的导师对论文的评阅意见可参考评审专家的意见；</w:t>
      </w:r>
    </w:p>
    <w:p>
      <w:pPr>
        <w:widowControl/>
        <w:spacing w:line="560" w:lineRule="atLeast"/>
        <w:ind w:left="567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</w:rPr>
        <w:t>2.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修改后直接送审</w:t>
      </w:r>
      <w:bookmarkStart w:id="0" w:name="OLE_LINK2"/>
      <w:bookmarkEnd w:id="0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——学生根据评阅意见修改论文，经导师审阅同意后可以办理答辩申请手续；</w:t>
      </w:r>
    </w:p>
    <w:p>
      <w:pPr>
        <w:widowControl/>
        <w:spacing w:line="560" w:lineRule="atLeast"/>
        <w:ind w:left="848" w:hanging="283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</w:rPr>
        <w:t>3.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修改再审——学生根据评阅意见修改论文，经导师审阅同意后，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u w:val="single"/>
        </w:rPr>
        <w:t>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8"/>
          <w:szCs w:val="28"/>
          <w:u w:val="single"/>
        </w:rPr>
        <w:t>一周之内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u w:val="single"/>
        </w:rPr>
        <w:t>再次提交系统，由原评审专家再次评审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；</w:t>
      </w:r>
    </w:p>
    <w:p>
      <w:pPr>
        <w:widowControl/>
        <w:spacing w:line="560" w:lineRule="atLeast"/>
        <w:ind w:firstLine="567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（再审只进行一次，对再审论文可以给1、2或4的结果）</w:t>
      </w:r>
    </w:p>
    <w:p>
      <w:pPr>
        <w:widowControl/>
        <w:spacing w:line="560" w:lineRule="atLeast"/>
        <w:ind w:left="567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ascii="Calibri" w:hAnsi="Calibri" w:eastAsia="宋体" w:cs="Calibri"/>
          <w:b/>
          <w:bCs/>
          <w:color w:val="000000"/>
          <w:kern w:val="0"/>
          <w:sz w:val="28"/>
          <w:szCs w:val="28"/>
        </w:rPr>
        <w:t>4.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未通过——学生修改论文，延期毕业（至少延至6月份），由导师把关学位论文质量，不再进行院预评审。</w:t>
      </w:r>
    </w:p>
    <w:p>
      <w:pPr>
        <w:widowControl/>
        <w:spacing w:line="560" w:lineRule="atLeast"/>
        <w:ind w:left="420" w:hanging="42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十、申诉重审</w:t>
      </w:r>
    </w:p>
    <w:p>
      <w:pPr>
        <w:widowControl/>
        <w:spacing w:line="560" w:lineRule="atLeast"/>
        <w:ind w:firstLine="567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1.对于评审结果为“未通过”的论文，导师若对评阅人的评阅意见有异议，可提交书面申请表（附件一），申请重审。</w:t>
      </w:r>
    </w:p>
    <w:p>
      <w:pPr>
        <w:widowControl/>
        <w:spacing w:line="560" w:lineRule="atLeast"/>
        <w:ind w:firstLine="567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2.“未通过”的论文，只有一次申诉重审机会。</w:t>
      </w:r>
    </w:p>
    <w:p>
      <w:pPr>
        <w:widowControl/>
        <w:spacing w:line="560" w:lineRule="atLeast"/>
        <w:ind w:firstLine="567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3.重审论文的版本为原提交至院预审系统的论文。</w:t>
      </w:r>
    </w:p>
    <w:p>
      <w:pPr>
        <w:widowControl/>
        <w:spacing w:line="560" w:lineRule="atLeast"/>
        <w:ind w:firstLine="567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4.学院另找2位评审专家评审论文，以新评审结果中最低成绩为最终评审结果。</w:t>
      </w:r>
    </w:p>
    <w:p>
      <w:pPr>
        <w:widowControl/>
        <w:spacing w:line="560" w:lineRule="atLeast"/>
        <w:ind w:firstLine="567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</w:p>
    <w:p>
      <w:pPr>
        <w:widowControl/>
        <w:spacing w:line="560" w:lineRule="atLeast"/>
        <w:ind w:firstLine="1318" w:firstLineChars="469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预审系统网址：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instrText xml:space="preserve"> HYPERLINK "http://10.105.240.90" </w:instrTex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http://10.105.240.90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fldChar w:fldCharType="end"/>
      </w:r>
    </w:p>
    <w:p>
      <w:pPr>
        <w:widowControl/>
        <w:spacing w:line="560" w:lineRule="atLeast"/>
        <w:ind w:firstLine="1405" w:firstLineChars="50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用户名：工作证号或学生证号，</w:t>
      </w:r>
      <w:bookmarkStart w:id="1" w:name="_GoBack"/>
      <w:bookmarkEnd w:id="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密码相同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F3764E"/>
    <w:rsid w:val="000C574C"/>
    <w:rsid w:val="00347A93"/>
    <w:rsid w:val="00AB2D75"/>
    <w:rsid w:val="00DD1DE0"/>
    <w:rsid w:val="00E164AF"/>
    <w:rsid w:val="00F36CA4"/>
    <w:rsid w:val="00F77C7A"/>
    <w:rsid w:val="01CD4331"/>
    <w:rsid w:val="1951062A"/>
    <w:rsid w:val="293543E7"/>
    <w:rsid w:val="50F3764E"/>
    <w:rsid w:val="510A7BB8"/>
    <w:rsid w:val="546C4A7E"/>
    <w:rsid w:val="69E34EFE"/>
    <w:rsid w:val="709C1EAC"/>
    <w:rsid w:val="7EEE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rPr>
      <w:sz w:val="18"/>
      <w:szCs w:val="18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批注框文本 字符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SDWM</Company>
  <Pages>1</Pages>
  <Words>135</Words>
  <Characters>776</Characters>
  <Lines>6</Lines>
  <Paragraphs>1</Paragraphs>
  <ScaleCrop>false</ScaleCrop>
  <LinksUpToDate>false</LinksUpToDate>
  <CharactersWithSpaces>910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2017-12-11T08:49:00Z</dcterms:created>
  <dc:creator>郑艳</dc:creator>
  <cp:lastModifiedBy>郑艳</cp:lastModifiedBy>
  <cp:lastPrinted>2017-12-12T00:50:16Z</cp:lastPrinted>
  <dcterms:modified xsi:type="dcterms:W3CDTF">2017-12-12T01:47:53Z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