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C6B" w:rsidRPr="001E5C6B" w:rsidRDefault="001E5C6B" w:rsidP="001E5C6B">
      <w:pPr>
        <w:widowControl/>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Data Analysis Report</w:t>
      </w:r>
      <w:r w:rsidRPr="001E5C6B">
        <w:rPr>
          <w:rFonts w:ascii="Times New Roman" w:eastAsia="宋体" w:hAnsi="Times New Roman" w:cs="Times New Roman"/>
          <w:kern w:val="0"/>
          <w:sz w:val="24"/>
          <w:szCs w:val="24"/>
        </w:rPr>
        <w:br/>
      </w:r>
      <w:r w:rsidRPr="00EF6FB7">
        <w:rPr>
          <w:rFonts w:ascii="Times New Roman" w:eastAsia="宋体" w:hAnsi="Times New Roman" w:cs="Times New Roman"/>
          <w:b/>
          <w:bCs/>
          <w:kern w:val="0"/>
          <w:sz w:val="24"/>
          <w:szCs w:val="24"/>
        </w:rPr>
        <w:t>Title</w:t>
      </w:r>
      <w:r w:rsidRPr="001E5C6B">
        <w:rPr>
          <w:rFonts w:ascii="Times New Roman" w:eastAsia="宋体" w:hAnsi="Times New Roman" w:cs="Times New Roman"/>
          <w:kern w:val="0"/>
          <w:sz w:val="24"/>
          <w:szCs w:val="24"/>
        </w:rPr>
        <w:t>: Analysis of Sales Performance for Q3 2024</w:t>
      </w:r>
    </w:p>
    <w:p w:rsidR="001E5C6B" w:rsidRPr="001E5C6B" w:rsidRDefault="001E5C6B" w:rsidP="001E5C6B">
      <w:pPr>
        <w:widowControl/>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Prepared by</w:t>
      </w:r>
      <w:r w:rsidRPr="001E5C6B">
        <w:rPr>
          <w:rFonts w:ascii="Times New Roman" w:eastAsia="宋体" w:hAnsi="Times New Roman" w:cs="Times New Roman"/>
          <w:kern w:val="0"/>
          <w:sz w:val="24"/>
          <w:szCs w:val="24"/>
        </w:rPr>
        <w:t>: [Your Name]</w:t>
      </w:r>
      <w:r w:rsidRPr="001E5C6B">
        <w:rPr>
          <w:rFonts w:ascii="Times New Roman" w:eastAsia="宋体" w:hAnsi="Times New Roman" w:cs="Times New Roman"/>
          <w:kern w:val="0"/>
          <w:sz w:val="24"/>
          <w:szCs w:val="24"/>
        </w:rPr>
        <w:br/>
      </w:r>
      <w:r w:rsidRPr="00EF6FB7">
        <w:rPr>
          <w:rFonts w:ascii="Times New Roman" w:eastAsia="宋体" w:hAnsi="Times New Roman" w:cs="Times New Roman"/>
          <w:b/>
          <w:bCs/>
          <w:kern w:val="0"/>
          <w:sz w:val="24"/>
          <w:szCs w:val="24"/>
        </w:rPr>
        <w:t>Date</w:t>
      </w:r>
      <w:r w:rsidRPr="001E5C6B">
        <w:rPr>
          <w:rFonts w:ascii="Times New Roman" w:eastAsia="宋体" w:hAnsi="Times New Roman" w:cs="Times New Roman"/>
          <w:kern w:val="0"/>
          <w:sz w:val="24"/>
          <w:szCs w:val="24"/>
        </w:rPr>
        <w:t>: November 16, 2024</w:t>
      </w:r>
    </w:p>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pict>
          <v:rect id="_x0000_i1025" style="width:0;height:1.5pt" o:hralign="center" o:hrstd="t" o:hr="t" fillcolor="#a0a0a0" stroked="f"/>
        </w:pict>
      </w:r>
    </w:p>
    <w:p w:rsidR="001E5C6B" w:rsidRPr="001E5C6B" w:rsidRDefault="001E5C6B" w:rsidP="001E5C6B">
      <w:pPr>
        <w:widowControl/>
        <w:spacing w:before="100" w:beforeAutospacing="1" w:after="100" w:afterAutospacing="1"/>
        <w:jc w:val="left"/>
        <w:outlineLvl w:val="2"/>
        <w:rPr>
          <w:rFonts w:ascii="Times New Roman" w:eastAsia="宋体" w:hAnsi="Times New Roman" w:cs="Times New Roman"/>
          <w:b/>
          <w:bCs/>
          <w:kern w:val="0"/>
          <w:sz w:val="27"/>
          <w:szCs w:val="27"/>
        </w:rPr>
      </w:pPr>
      <w:r w:rsidRPr="00EF6FB7">
        <w:rPr>
          <w:rFonts w:ascii="Times New Roman" w:eastAsia="宋体" w:hAnsi="Times New Roman" w:cs="Times New Roman"/>
          <w:b/>
          <w:bCs/>
          <w:kern w:val="0"/>
          <w:sz w:val="27"/>
          <w:szCs w:val="27"/>
        </w:rPr>
        <w:t>1. Introduction</w:t>
      </w:r>
    </w:p>
    <w:p w:rsidR="001E5C6B" w:rsidRPr="001E5C6B" w:rsidRDefault="001E5C6B" w:rsidP="001E5C6B">
      <w:pPr>
        <w:widowControl/>
        <w:spacing w:before="100" w:beforeAutospacing="1" w:after="100" w:afterAutospacing="1"/>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This report provides an analysis of the sales performance for Q3 2024, focusing on key metrics such as total revenue, average sales per region, and product performance. The objective is to identify trends and recommend strategies to optimize future performance.</w:t>
      </w:r>
    </w:p>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pict>
          <v:rect id="_x0000_i1026" style="width:0;height:1.5pt" o:hralign="center" o:hrstd="t" o:hr="t" fillcolor="#a0a0a0" stroked="f"/>
        </w:pict>
      </w:r>
    </w:p>
    <w:p w:rsidR="001E5C6B" w:rsidRPr="001E5C6B" w:rsidRDefault="001E5C6B" w:rsidP="001E5C6B">
      <w:pPr>
        <w:widowControl/>
        <w:spacing w:before="100" w:beforeAutospacing="1" w:after="100" w:afterAutospacing="1"/>
        <w:jc w:val="left"/>
        <w:outlineLvl w:val="2"/>
        <w:rPr>
          <w:rFonts w:ascii="Times New Roman" w:eastAsia="宋体" w:hAnsi="Times New Roman" w:cs="Times New Roman"/>
          <w:b/>
          <w:bCs/>
          <w:kern w:val="0"/>
          <w:sz w:val="27"/>
          <w:szCs w:val="27"/>
        </w:rPr>
      </w:pPr>
      <w:r w:rsidRPr="00EF6FB7">
        <w:rPr>
          <w:rFonts w:ascii="Times New Roman" w:eastAsia="宋体" w:hAnsi="Times New Roman" w:cs="Times New Roman"/>
          <w:b/>
          <w:bCs/>
          <w:kern w:val="0"/>
          <w:sz w:val="27"/>
          <w:szCs w:val="27"/>
        </w:rPr>
        <w:t>2. Data Overview</w:t>
      </w:r>
    </w:p>
    <w:p w:rsidR="001E5C6B" w:rsidRPr="001E5C6B" w:rsidRDefault="001E5C6B" w:rsidP="001E5C6B">
      <w:pPr>
        <w:widowControl/>
        <w:spacing w:before="100" w:beforeAutospacing="1" w:after="100" w:afterAutospacing="1"/>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The dataset used in this analysis contains sales records from July to September 2024 across five regions: North America, Europe, Asia, South America, and Africa. It includes the following variables:</w:t>
      </w:r>
    </w:p>
    <w:p w:rsidR="001E5C6B" w:rsidRPr="001E5C6B" w:rsidRDefault="001E5C6B" w:rsidP="001E5C6B">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Region</w:t>
      </w:r>
    </w:p>
    <w:p w:rsidR="001E5C6B" w:rsidRPr="001E5C6B" w:rsidRDefault="001E5C6B" w:rsidP="001E5C6B">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Product</w:t>
      </w:r>
    </w:p>
    <w:p w:rsidR="001E5C6B" w:rsidRPr="001E5C6B" w:rsidRDefault="001E5C6B" w:rsidP="001E5C6B">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Sales Volume</w:t>
      </w:r>
    </w:p>
    <w:p w:rsidR="001E5C6B" w:rsidRPr="001E5C6B" w:rsidRDefault="001E5C6B" w:rsidP="001E5C6B">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Revenue</w:t>
      </w:r>
    </w:p>
    <w:p w:rsidR="001E5C6B" w:rsidRPr="001E5C6B" w:rsidRDefault="001E5C6B" w:rsidP="001E5C6B">
      <w:pPr>
        <w:widowControl/>
        <w:numPr>
          <w:ilvl w:val="0"/>
          <w:numId w:val="1"/>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Profit Margin</w:t>
      </w:r>
    </w:p>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pict>
          <v:rect id="_x0000_i1027" style="width:0;height:1.5pt" o:hralign="center" o:hrstd="t" o:hr="t" fillcolor="#a0a0a0" stroked="f"/>
        </w:pict>
      </w:r>
    </w:p>
    <w:p w:rsidR="001E5C6B" w:rsidRPr="001E5C6B" w:rsidRDefault="001E5C6B" w:rsidP="001E5C6B">
      <w:pPr>
        <w:widowControl/>
        <w:spacing w:before="100" w:beforeAutospacing="1" w:after="100" w:afterAutospacing="1"/>
        <w:jc w:val="left"/>
        <w:outlineLvl w:val="2"/>
        <w:rPr>
          <w:rFonts w:ascii="Times New Roman" w:eastAsia="宋体" w:hAnsi="Times New Roman" w:cs="Times New Roman"/>
          <w:b/>
          <w:bCs/>
          <w:kern w:val="0"/>
          <w:sz w:val="27"/>
          <w:szCs w:val="27"/>
        </w:rPr>
      </w:pPr>
      <w:r w:rsidRPr="00EF6FB7">
        <w:rPr>
          <w:rFonts w:ascii="Times New Roman" w:eastAsia="宋体" w:hAnsi="Times New Roman" w:cs="Times New Roman"/>
          <w:b/>
          <w:bCs/>
          <w:kern w:val="0"/>
          <w:sz w:val="27"/>
          <w:szCs w:val="27"/>
        </w:rPr>
        <w:t>3. Key Findings</w:t>
      </w:r>
    </w:p>
    <w:p w:rsidR="001E5C6B" w:rsidRPr="001E5C6B" w:rsidRDefault="001E5C6B" w:rsidP="001E5C6B">
      <w:pPr>
        <w:widowControl/>
        <w:spacing w:before="100" w:beforeAutospacing="1" w:after="100" w:afterAutospacing="1"/>
        <w:jc w:val="left"/>
        <w:outlineLvl w:val="3"/>
        <w:rPr>
          <w:rFonts w:ascii="Times New Roman" w:eastAsia="宋体" w:hAnsi="Times New Roman" w:cs="Times New Roman"/>
          <w:b/>
          <w:bCs/>
          <w:kern w:val="0"/>
          <w:sz w:val="24"/>
          <w:szCs w:val="24"/>
        </w:rPr>
      </w:pPr>
      <w:r w:rsidRPr="00EF6FB7">
        <w:rPr>
          <w:rFonts w:ascii="Times New Roman" w:eastAsia="宋体" w:hAnsi="Times New Roman" w:cs="Times New Roman"/>
          <w:b/>
          <w:bCs/>
          <w:kern w:val="0"/>
          <w:sz w:val="24"/>
          <w:szCs w:val="24"/>
        </w:rPr>
        <w:t>3.1 Total Revenue by Region</w:t>
      </w:r>
    </w:p>
    <w:p w:rsidR="001E5C6B" w:rsidRPr="001E5C6B" w:rsidRDefault="001E5C6B" w:rsidP="001E5C6B">
      <w:pPr>
        <w:widowControl/>
        <w:spacing w:before="100" w:beforeAutospacing="1" w:after="100" w:afterAutospacing="1"/>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The total revenue generated in Q3 was $15.8 million, with the highest contribution from North America.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280"/>
        <w:gridCol w:w="2122"/>
      </w:tblGrid>
      <w:tr w:rsidR="001E5C6B" w:rsidRPr="001E5C6B" w:rsidTr="001E5C6B">
        <w:trPr>
          <w:tblHeader/>
          <w:tblCellSpacing w:w="15" w:type="dxa"/>
        </w:trPr>
        <w:tc>
          <w:tcPr>
            <w:tcW w:w="0" w:type="auto"/>
            <w:vAlign w:val="center"/>
            <w:hideMark/>
          </w:tcPr>
          <w:p w:rsidR="001E5C6B" w:rsidRPr="001E5C6B" w:rsidRDefault="001E5C6B" w:rsidP="001E5C6B">
            <w:pPr>
              <w:widowControl/>
              <w:jc w:val="center"/>
              <w:rPr>
                <w:rFonts w:ascii="Times New Roman" w:eastAsia="宋体" w:hAnsi="Times New Roman" w:cs="Times New Roman"/>
                <w:b/>
                <w:bCs/>
                <w:kern w:val="0"/>
                <w:sz w:val="24"/>
                <w:szCs w:val="24"/>
              </w:rPr>
            </w:pPr>
            <w:r w:rsidRPr="00EF6FB7">
              <w:rPr>
                <w:rFonts w:ascii="Times New Roman" w:eastAsia="宋体" w:hAnsi="Times New Roman" w:cs="Times New Roman"/>
                <w:b/>
                <w:bCs/>
                <w:kern w:val="0"/>
                <w:sz w:val="24"/>
                <w:szCs w:val="24"/>
              </w:rPr>
              <w:t>Region</w:t>
            </w:r>
          </w:p>
        </w:tc>
        <w:tc>
          <w:tcPr>
            <w:tcW w:w="0" w:type="auto"/>
            <w:vAlign w:val="center"/>
            <w:hideMark/>
          </w:tcPr>
          <w:p w:rsidR="001E5C6B" w:rsidRPr="001E5C6B" w:rsidRDefault="001E5C6B" w:rsidP="001E5C6B">
            <w:pPr>
              <w:widowControl/>
              <w:jc w:val="center"/>
              <w:rPr>
                <w:rFonts w:ascii="Times New Roman" w:eastAsia="宋体" w:hAnsi="Times New Roman" w:cs="Times New Roman"/>
                <w:b/>
                <w:bCs/>
                <w:kern w:val="0"/>
                <w:sz w:val="24"/>
                <w:szCs w:val="24"/>
              </w:rPr>
            </w:pPr>
            <w:r w:rsidRPr="00EF6FB7">
              <w:rPr>
                <w:rFonts w:ascii="Times New Roman" w:eastAsia="宋体" w:hAnsi="Times New Roman" w:cs="Times New Roman"/>
                <w:b/>
                <w:bCs/>
                <w:kern w:val="0"/>
                <w:sz w:val="24"/>
                <w:szCs w:val="24"/>
              </w:rPr>
              <w:t>Revenue ($)</w:t>
            </w:r>
          </w:p>
        </w:tc>
        <w:tc>
          <w:tcPr>
            <w:tcW w:w="0" w:type="auto"/>
            <w:vAlign w:val="center"/>
            <w:hideMark/>
          </w:tcPr>
          <w:p w:rsidR="001E5C6B" w:rsidRPr="001E5C6B" w:rsidRDefault="001E5C6B" w:rsidP="001E5C6B">
            <w:pPr>
              <w:widowControl/>
              <w:jc w:val="center"/>
              <w:rPr>
                <w:rFonts w:ascii="Times New Roman" w:eastAsia="宋体" w:hAnsi="Times New Roman" w:cs="Times New Roman"/>
                <w:b/>
                <w:bCs/>
                <w:kern w:val="0"/>
                <w:sz w:val="24"/>
                <w:szCs w:val="24"/>
              </w:rPr>
            </w:pPr>
            <w:r w:rsidRPr="00EF6FB7">
              <w:rPr>
                <w:rFonts w:ascii="Times New Roman" w:eastAsia="宋体" w:hAnsi="Times New Roman" w:cs="Times New Roman"/>
                <w:b/>
                <w:bCs/>
                <w:kern w:val="0"/>
                <w:sz w:val="24"/>
                <w:szCs w:val="24"/>
              </w:rPr>
              <w:t>% of Total Revenue</w:t>
            </w:r>
          </w:p>
        </w:tc>
      </w:tr>
      <w:tr w:rsidR="001E5C6B" w:rsidRPr="001E5C6B" w:rsidTr="001E5C6B">
        <w:trPr>
          <w:tblCellSpacing w:w="15" w:type="dxa"/>
        </w:trPr>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North America</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6,400,000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40.51%</w:t>
            </w:r>
          </w:p>
        </w:tc>
      </w:tr>
      <w:tr w:rsidR="001E5C6B" w:rsidRPr="001E5C6B" w:rsidTr="001E5C6B">
        <w:trPr>
          <w:tblCellSpacing w:w="15" w:type="dxa"/>
        </w:trPr>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Europe</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4,200,000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26.58%</w:t>
            </w:r>
          </w:p>
        </w:tc>
      </w:tr>
      <w:tr w:rsidR="001E5C6B" w:rsidRPr="001E5C6B" w:rsidTr="001E5C6B">
        <w:trPr>
          <w:tblCellSpacing w:w="15" w:type="dxa"/>
        </w:trPr>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Asia</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3,000,000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18.99%</w:t>
            </w:r>
          </w:p>
        </w:tc>
      </w:tr>
      <w:tr w:rsidR="001E5C6B" w:rsidRPr="001E5C6B" w:rsidTr="001E5C6B">
        <w:trPr>
          <w:tblCellSpacing w:w="15" w:type="dxa"/>
        </w:trPr>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South America</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1,500,000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9.49%</w:t>
            </w:r>
          </w:p>
        </w:tc>
      </w:tr>
      <w:tr w:rsidR="001E5C6B" w:rsidRPr="001E5C6B" w:rsidTr="001E5C6B">
        <w:trPr>
          <w:tblCellSpacing w:w="15" w:type="dxa"/>
        </w:trPr>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Africa</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700,000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4.43%</w:t>
            </w:r>
          </w:p>
        </w:tc>
      </w:tr>
    </w:tbl>
    <w:p w:rsidR="001E5C6B" w:rsidRPr="001E5C6B" w:rsidRDefault="001E5C6B" w:rsidP="001E5C6B">
      <w:pPr>
        <w:widowControl/>
        <w:spacing w:before="100" w:beforeAutospacing="1" w:after="100" w:afterAutospacing="1"/>
        <w:jc w:val="left"/>
        <w:outlineLvl w:val="3"/>
        <w:rPr>
          <w:rFonts w:ascii="Times New Roman" w:eastAsia="宋体" w:hAnsi="Times New Roman" w:cs="Times New Roman"/>
          <w:b/>
          <w:bCs/>
          <w:kern w:val="0"/>
          <w:sz w:val="24"/>
          <w:szCs w:val="24"/>
        </w:rPr>
      </w:pPr>
      <w:r w:rsidRPr="001E5C6B">
        <w:rPr>
          <w:rFonts w:ascii="Times New Roman" w:eastAsia="宋体" w:hAnsi="Times New Roman" w:cs="Times New Roman"/>
          <w:b/>
          <w:bCs/>
          <w:kern w:val="0"/>
          <w:sz w:val="24"/>
          <w:szCs w:val="24"/>
        </w:rPr>
        <w:lastRenderedPageBreak/>
        <w:t>Insights:</w:t>
      </w:r>
    </w:p>
    <w:p w:rsidR="001E5C6B" w:rsidRPr="001E5C6B" w:rsidRDefault="001E5C6B" w:rsidP="001E5C6B">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North America outperformed all regions, contributing over 40% of total revenue.</w:t>
      </w:r>
    </w:p>
    <w:p w:rsidR="001E5C6B" w:rsidRPr="001E5C6B" w:rsidRDefault="001E5C6B" w:rsidP="001E5C6B">
      <w:pPr>
        <w:widowControl/>
        <w:numPr>
          <w:ilvl w:val="0"/>
          <w:numId w:val="2"/>
        </w:numPr>
        <w:spacing w:before="100" w:beforeAutospacing="1" w:after="100" w:afterAutospacing="1"/>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Africa remains the lowest-performing region, suggesting potential for targeted growth initiatives.</w:t>
      </w:r>
    </w:p>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pict>
          <v:rect id="_x0000_i1028" style="width:0;height:1.5pt" o:hralign="center" o:hrstd="t" o:hr="t" fillcolor="#a0a0a0" stroked="f"/>
        </w:pict>
      </w:r>
    </w:p>
    <w:p w:rsidR="001E5C6B" w:rsidRPr="001E5C6B" w:rsidRDefault="001E5C6B" w:rsidP="001E5C6B">
      <w:pPr>
        <w:widowControl/>
        <w:spacing w:before="100" w:beforeAutospacing="1" w:after="100" w:afterAutospacing="1"/>
        <w:jc w:val="left"/>
        <w:outlineLvl w:val="3"/>
        <w:rPr>
          <w:rFonts w:ascii="Times New Roman" w:eastAsia="宋体" w:hAnsi="Times New Roman" w:cs="Times New Roman"/>
          <w:b/>
          <w:bCs/>
          <w:kern w:val="0"/>
          <w:sz w:val="24"/>
          <w:szCs w:val="24"/>
        </w:rPr>
      </w:pPr>
      <w:r w:rsidRPr="00EF6FB7">
        <w:rPr>
          <w:rFonts w:ascii="Times New Roman" w:eastAsia="宋体" w:hAnsi="Times New Roman" w:cs="Times New Roman"/>
          <w:b/>
          <w:bCs/>
          <w:kern w:val="0"/>
          <w:sz w:val="24"/>
          <w:szCs w:val="24"/>
        </w:rPr>
        <w:t>3.2 Product Performance</w:t>
      </w:r>
    </w:p>
    <w:p w:rsidR="001E5C6B" w:rsidRPr="001E5C6B" w:rsidRDefault="001E5C6B" w:rsidP="001E5C6B">
      <w:pPr>
        <w:widowControl/>
        <w:spacing w:before="100" w:beforeAutospacing="1" w:after="100" w:afterAutospacing="1"/>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 xml:space="preserve">The top-performing product categories were </w:t>
      </w:r>
      <w:r w:rsidRPr="00EF6FB7">
        <w:rPr>
          <w:rFonts w:ascii="Times New Roman" w:eastAsia="宋体" w:hAnsi="Times New Roman" w:cs="Times New Roman"/>
          <w:b/>
          <w:bCs/>
          <w:kern w:val="0"/>
          <w:sz w:val="24"/>
          <w:szCs w:val="24"/>
        </w:rPr>
        <w:t>Electronics</w:t>
      </w:r>
      <w:r w:rsidRPr="001E5C6B">
        <w:rPr>
          <w:rFonts w:ascii="Times New Roman" w:eastAsia="宋体" w:hAnsi="Times New Roman" w:cs="Times New Roman"/>
          <w:kern w:val="0"/>
          <w:sz w:val="24"/>
          <w:szCs w:val="24"/>
        </w:rPr>
        <w:t xml:space="preserve"> and </w:t>
      </w:r>
      <w:r w:rsidRPr="00EF6FB7">
        <w:rPr>
          <w:rFonts w:ascii="Times New Roman" w:eastAsia="宋体" w:hAnsi="Times New Roman" w:cs="Times New Roman"/>
          <w:b/>
          <w:bCs/>
          <w:kern w:val="0"/>
          <w:sz w:val="24"/>
          <w:szCs w:val="24"/>
        </w:rPr>
        <w:t>Home Appliances</w:t>
      </w:r>
      <w:r w:rsidRPr="001E5C6B">
        <w:rPr>
          <w:rFonts w:ascii="Times New Roman" w:eastAsia="宋体" w:hAnsi="Times New Roman" w:cs="Times New Roman"/>
          <w:kern w:val="0"/>
          <w:sz w:val="24"/>
          <w:szCs w:val="24"/>
        </w:rPr>
        <w:t>, accounting for over 60% of total 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440"/>
        <w:gridCol w:w="1280"/>
        <w:gridCol w:w="1968"/>
      </w:tblGrid>
      <w:tr w:rsidR="001E5C6B" w:rsidRPr="001E5C6B" w:rsidTr="001E5C6B">
        <w:trPr>
          <w:tblHeader/>
          <w:tblCellSpacing w:w="15" w:type="dxa"/>
        </w:trPr>
        <w:tc>
          <w:tcPr>
            <w:tcW w:w="0" w:type="auto"/>
            <w:vAlign w:val="center"/>
            <w:hideMark/>
          </w:tcPr>
          <w:p w:rsidR="001E5C6B" w:rsidRPr="001E5C6B" w:rsidRDefault="001E5C6B" w:rsidP="001E5C6B">
            <w:pPr>
              <w:widowControl/>
              <w:jc w:val="center"/>
              <w:rPr>
                <w:rFonts w:ascii="Times New Roman" w:eastAsia="宋体" w:hAnsi="Times New Roman" w:cs="Times New Roman"/>
                <w:b/>
                <w:bCs/>
                <w:kern w:val="0"/>
                <w:sz w:val="24"/>
                <w:szCs w:val="24"/>
              </w:rPr>
            </w:pPr>
            <w:r w:rsidRPr="00EF6FB7">
              <w:rPr>
                <w:rFonts w:ascii="Times New Roman" w:eastAsia="宋体" w:hAnsi="Times New Roman" w:cs="Times New Roman"/>
                <w:b/>
                <w:bCs/>
                <w:kern w:val="0"/>
                <w:sz w:val="24"/>
                <w:szCs w:val="24"/>
              </w:rPr>
              <w:t>Product Category</w:t>
            </w:r>
          </w:p>
        </w:tc>
        <w:tc>
          <w:tcPr>
            <w:tcW w:w="0" w:type="auto"/>
            <w:vAlign w:val="center"/>
            <w:hideMark/>
          </w:tcPr>
          <w:p w:rsidR="001E5C6B" w:rsidRPr="001E5C6B" w:rsidRDefault="001E5C6B" w:rsidP="001E5C6B">
            <w:pPr>
              <w:widowControl/>
              <w:jc w:val="center"/>
              <w:rPr>
                <w:rFonts w:ascii="Times New Roman" w:eastAsia="宋体" w:hAnsi="Times New Roman" w:cs="Times New Roman"/>
                <w:b/>
                <w:bCs/>
                <w:kern w:val="0"/>
                <w:sz w:val="24"/>
                <w:szCs w:val="24"/>
              </w:rPr>
            </w:pPr>
            <w:r w:rsidRPr="00EF6FB7">
              <w:rPr>
                <w:rFonts w:ascii="Times New Roman" w:eastAsia="宋体" w:hAnsi="Times New Roman" w:cs="Times New Roman"/>
                <w:b/>
                <w:bCs/>
                <w:kern w:val="0"/>
                <w:sz w:val="24"/>
                <w:szCs w:val="24"/>
              </w:rPr>
              <w:t>Sales Volume</w:t>
            </w:r>
          </w:p>
        </w:tc>
        <w:tc>
          <w:tcPr>
            <w:tcW w:w="0" w:type="auto"/>
            <w:vAlign w:val="center"/>
            <w:hideMark/>
          </w:tcPr>
          <w:p w:rsidR="001E5C6B" w:rsidRPr="001E5C6B" w:rsidRDefault="001E5C6B" w:rsidP="001E5C6B">
            <w:pPr>
              <w:widowControl/>
              <w:jc w:val="center"/>
              <w:rPr>
                <w:rFonts w:ascii="Times New Roman" w:eastAsia="宋体" w:hAnsi="Times New Roman" w:cs="Times New Roman"/>
                <w:b/>
                <w:bCs/>
                <w:kern w:val="0"/>
                <w:sz w:val="24"/>
                <w:szCs w:val="24"/>
              </w:rPr>
            </w:pPr>
            <w:r w:rsidRPr="00EF6FB7">
              <w:rPr>
                <w:rFonts w:ascii="Times New Roman" w:eastAsia="宋体" w:hAnsi="Times New Roman" w:cs="Times New Roman"/>
                <w:b/>
                <w:bCs/>
                <w:kern w:val="0"/>
                <w:sz w:val="24"/>
                <w:szCs w:val="24"/>
              </w:rPr>
              <w:t>Revenue ($)</w:t>
            </w:r>
          </w:p>
        </w:tc>
        <w:tc>
          <w:tcPr>
            <w:tcW w:w="0" w:type="auto"/>
            <w:vAlign w:val="center"/>
            <w:hideMark/>
          </w:tcPr>
          <w:p w:rsidR="001E5C6B" w:rsidRPr="001E5C6B" w:rsidRDefault="001E5C6B" w:rsidP="001E5C6B">
            <w:pPr>
              <w:widowControl/>
              <w:jc w:val="center"/>
              <w:rPr>
                <w:rFonts w:ascii="Times New Roman" w:eastAsia="宋体" w:hAnsi="Times New Roman" w:cs="Times New Roman"/>
                <w:b/>
                <w:bCs/>
                <w:kern w:val="0"/>
                <w:sz w:val="24"/>
                <w:szCs w:val="24"/>
              </w:rPr>
            </w:pPr>
            <w:r w:rsidRPr="00EF6FB7">
              <w:rPr>
                <w:rFonts w:ascii="Times New Roman" w:eastAsia="宋体" w:hAnsi="Times New Roman" w:cs="Times New Roman"/>
                <w:b/>
                <w:bCs/>
                <w:kern w:val="0"/>
                <w:sz w:val="24"/>
                <w:szCs w:val="24"/>
              </w:rPr>
              <w:t>Profit Margin (%)</w:t>
            </w:r>
          </w:p>
        </w:tc>
      </w:tr>
      <w:tr w:rsidR="001E5C6B" w:rsidRPr="001E5C6B" w:rsidTr="001E5C6B">
        <w:trPr>
          <w:tblCellSpacing w:w="15" w:type="dxa"/>
        </w:trPr>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Electronics</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18,500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7,000,000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35%</w:t>
            </w:r>
          </w:p>
        </w:tc>
      </w:tr>
      <w:tr w:rsidR="001E5C6B" w:rsidRPr="001E5C6B" w:rsidTr="001E5C6B">
        <w:trPr>
          <w:tblCellSpacing w:w="15" w:type="dxa"/>
        </w:trPr>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Home Appliances</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12,000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5,200,000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28%</w:t>
            </w:r>
          </w:p>
        </w:tc>
      </w:tr>
      <w:tr w:rsidR="001E5C6B" w:rsidRPr="001E5C6B" w:rsidTr="001E5C6B">
        <w:trPr>
          <w:tblCellSpacing w:w="15" w:type="dxa"/>
        </w:trPr>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Furniture</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8,000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2,600,000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25%</w:t>
            </w:r>
          </w:p>
        </w:tc>
      </w:tr>
      <w:tr w:rsidR="001E5C6B" w:rsidRPr="001E5C6B" w:rsidTr="001E5C6B">
        <w:trPr>
          <w:tblCellSpacing w:w="15" w:type="dxa"/>
        </w:trPr>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Others</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3,500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1,000,000</w:t>
            </w:r>
          </w:p>
        </w:tc>
        <w:tc>
          <w:tcPr>
            <w:tcW w:w="0" w:type="auto"/>
            <w:vAlign w:val="center"/>
            <w:hideMark/>
          </w:tcPr>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t>15%</w:t>
            </w:r>
          </w:p>
        </w:tc>
      </w:tr>
    </w:tbl>
    <w:p w:rsidR="001E5C6B" w:rsidRPr="001E5C6B" w:rsidRDefault="001E5C6B" w:rsidP="001E5C6B">
      <w:pPr>
        <w:widowControl/>
        <w:spacing w:before="100" w:beforeAutospacing="1" w:after="100" w:afterAutospacing="1"/>
        <w:jc w:val="left"/>
        <w:outlineLvl w:val="3"/>
        <w:rPr>
          <w:rFonts w:ascii="Times New Roman" w:eastAsia="宋体" w:hAnsi="Times New Roman" w:cs="Times New Roman"/>
          <w:b/>
          <w:bCs/>
          <w:kern w:val="0"/>
          <w:sz w:val="24"/>
          <w:szCs w:val="24"/>
        </w:rPr>
      </w:pPr>
      <w:r w:rsidRPr="001E5C6B">
        <w:rPr>
          <w:rFonts w:ascii="Times New Roman" w:eastAsia="宋体" w:hAnsi="Times New Roman" w:cs="Times New Roman"/>
          <w:b/>
          <w:bCs/>
          <w:kern w:val="0"/>
          <w:sz w:val="24"/>
          <w:szCs w:val="24"/>
        </w:rPr>
        <w:t>Insights:</w:t>
      </w:r>
    </w:p>
    <w:p w:rsidR="001E5C6B" w:rsidRPr="001E5C6B" w:rsidRDefault="001E5C6B" w:rsidP="001E5C6B">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Electronics</w:t>
      </w:r>
      <w:r w:rsidRPr="001E5C6B">
        <w:rPr>
          <w:rFonts w:ascii="Times New Roman" w:eastAsia="宋体" w:hAnsi="Times New Roman" w:cs="Times New Roman"/>
          <w:kern w:val="0"/>
          <w:sz w:val="24"/>
          <w:szCs w:val="24"/>
        </w:rPr>
        <w:t xml:space="preserve"> leads both in revenue and sales volume, but it also has the highest profit margin.</w:t>
      </w:r>
    </w:p>
    <w:p w:rsidR="001E5C6B" w:rsidRPr="001E5C6B" w:rsidRDefault="001E5C6B" w:rsidP="001E5C6B">
      <w:pPr>
        <w:widowControl/>
        <w:numPr>
          <w:ilvl w:val="0"/>
          <w:numId w:val="3"/>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Furniture</w:t>
      </w:r>
      <w:r w:rsidRPr="001E5C6B">
        <w:rPr>
          <w:rFonts w:ascii="Times New Roman" w:eastAsia="宋体" w:hAnsi="Times New Roman" w:cs="Times New Roman"/>
          <w:kern w:val="0"/>
          <w:sz w:val="24"/>
          <w:szCs w:val="24"/>
        </w:rPr>
        <w:t xml:space="preserve"> sales are relatively low, despite significant demand in North America.</w:t>
      </w:r>
    </w:p>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pict>
          <v:rect id="_x0000_i1029" style="width:0;height:1.5pt" o:hralign="center" o:hrstd="t" o:hr="t" fillcolor="#a0a0a0" stroked="f"/>
        </w:pict>
      </w:r>
    </w:p>
    <w:p w:rsidR="001E5C6B" w:rsidRPr="001E5C6B" w:rsidRDefault="001E5C6B" w:rsidP="001E5C6B">
      <w:pPr>
        <w:widowControl/>
        <w:spacing w:before="100" w:beforeAutospacing="1" w:after="100" w:afterAutospacing="1"/>
        <w:jc w:val="left"/>
        <w:outlineLvl w:val="2"/>
        <w:rPr>
          <w:rFonts w:ascii="Times New Roman" w:eastAsia="宋体" w:hAnsi="Times New Roman" w:cs="Times New Roman"/>
          <w:b/>
          <w:bCs/>
          <w:kern w:val="0"/>
          <w:sz w:val="27"/>
          <w:szCs w:val="27"/>
        </w:rPr>
      </w:pPr>
      <w:r w:rsidRPr="00EF6FB7">
        <w:rPr>
          <w:rFonts w:ascii="Times New Roman" w:eastAsia="宋体" w:hAnsi="Times New Roman" w:cs="Times New Roman"/>
          <w:b/>
          <w:bCs/>
          <w:kern w:val="0"/>
          <w:sz w:val="27"/>
          <w:szCs w:val="27"/>
        </w:rPr>
        <w:t>4. Recommendations</w:t>
      </w:r>
    </w:p>
    <w:p w:rsidR="001E5C6B" w:rsidRPr="001E5C6B" w:rsidRDefault="001E5C6B" w:rsidP="001E5C6B">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Increase Marketing in Emerging Regions</w:t>
      </w:r>
      <w:r w:rsidRPr="001E5C6B">
        <w:rPr>
          <w:rFonts w:ascii="Times New Roman" w:eastAsia="宋体" w:hAnsi="Times New Roman" w:cs="Times New Roman"/>
          <w:kern w:val="0"/>
          <w:sz w:val="24"/>
          <w:szCs w:val="24"/>
        </w:rPr>
        <w:t>: Focus on Africa and South America to tap into underutilized markets.</w:t>
      </w:r>
    </w:p>
    <w:p w:rsidR="001E5C6B" w:rsidRPr="001E5C6B" w:rsidRDefault="001E5C6B" w:rsidP="001E5C6B">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Promote High-Margin Products</w:t>
      </w:r>
      <w:r w:rsidRPr="001E5C6B">
        <w:rPr>
          <w:rFonts w:ascii="Times New Roman" w:eastAsia="宋体" w:hAnsi="Times New Roman" w:cs="Times New Roman"/>
          <w:kern w:val="0"/>
          <w:sz w:val="24"/>
          <w:szCs w:val="24"/>
        </w:rPr>
        <w:t>: Launch promotions for Electronics to maximize profits.</w:t>
      </w:r>
    </w:p>
    <w:p w:rsidR="001E5C6B" w:rsidRPr="001E5C6B" w:rsidRDefault="001E5C6B" w:rsidP="001E5C6B">
      <w:pPr>
        <w:widowControl/>
        <w:numPr>
          <w:ilvl w:val="0"/>
          <w:numId w:val="4"/>
        </w:numPr>
        <w:spacing w:before="100" w:beforeAutospacing="1" w:after="100" w:afterAutospacing="1"/>
        <w:jc w:val="left"/>
        <w:rPr>
          <w:rFonts w:ascii="Times New Roman" w:eastAsia="宋体" w:hAnsi="Times New Roman" w:cs="Times New Roman"/>
          <w:kern w:val="0"/>
          <w:sz w:val="24"/>
          <w:szCs w:val="24"/>
        </w:rPr>
      </w:pPr>
      <w:r w:rsidRPr="00EF6FB7">
        <w:rPr>
          <w:rFonts w:ascii="Times New Roman" w:eastAsia="宋体" w:hAnsi="Times New Roman" w:cs="Times New Roman"/>
          <w:b/>
          <w:bCs/>
          <w:kern w:val="0"/>
          <w:sz w:val="24"/>
          <w:szCs w:val="24"/>
        </w:rPr>
        <w:t>Optimize Inventory</w:t>
      </w:r>
      <w:r w:rsidRPr="001E5C6B">
        <w:rPr>
          <w:rFonts w:ascii="Times New Roman" w:eastAsia="宋体" w:hAnsi="Times New Roman" w:cs="Times New Roman"/>
          <w:kern w:val="0"/>
          <w:sz w:val="24"/>
          <w:szCs w:val="24"/>
        </w:rPr>
        <w:t>: Realign inventory distribution to meet regional demand more effectively.</w:t>
      </w:r>
    </w:p>
    <w:p w:rsidR="001E5C6B" w:rsidRPr="001E5C6B" w:rsidRDefault="001E5C6B" w:rsidP="001E5C6B">
      <w:pPr>
        <w:widowControl/>
        <w:jc w:val="left"/>
        <w:rPr>
          <w:rFonts w:ascii="Times New Roman" w:eastAsia="宋体" w:hAnsi="Times New Roman" w:cs="Times New Roman"/>
          <w:kern w:val="0"/>
          <w:sz w:val="24"/>
          <w:szCs w:val="24"/>
        </w:rPr>
      </w:pPr>
      <w:r w:rsidRPr="001E5C6B">
        <w:rPr>
          <w:rFonts w:ascii="Times New Roman" w:eastAsia="宋体" w:hAnsi="Times New Roman" w:cs="Times New Roman"/>
          <w:kern w:val="0"/>
          <w:sz w:val="24"/>
          <w:szCs w:val="24"/>
        </w:rPr>
        <w:pict>
          <v:rect id="_x0000_i1030" style="width:0;height:1.5pt" o:hralign="center" o:hrstd="t" o:hr="t" fillcolor="#a0a0a0" stroked="f"/>
        </w:pict>
      </w:r>
    </w:p>
    <w:p w:rsidR="001E5C6B" w:rsidRPr="001E5C6B" w:rsidRDefault="001E5C6B" w:rsidP="001E5C6B">
      <w:pPr>
        <w:widowControl/>
        <w:spacing w:before="100" w:beforeAutospacing="1" w:after="100" w:afterAutospacing="1"/>
        <w:jc w:val="left"/>
        <w:outlineLvl w:val="2"/>
        <w:rPr>
          <w:rFonts w:ascii="Times New Roman" w:eastAsia="宋体" w:hAnsi="Times New Roman" w:cs="Times New Roman"/>
          <w:b/>
          <w:bCs/>
          <w:kern w:val="0"/>
          <w:sz w:val="27"/>
          <w:szCs w:val="27"/>
        </w:rPr>
      </w:pPr>
      <w:r w:rsidRPr="00EF6FB7">
        <w:rPr>
          <w:rFonts w:ascii="Times New Roman" w:eastAsia="宋体" w:hAnsi="Times New Roman" w:cs="Times New Roman"/>
          <w:b/>
          <w:bCs/>
          <w:kern w:val="0"/>
          <w:sz w:val="27"/>
          <w:szCs w:val="27"/>
        </w:rPr>
        <w:t>5. Conclusion</w:t>
      </w:r>
    </w:p>
    <w:p w:rsidR="00424572" w:rsidRPr="00EF6FB7" w:rsidRDefault="001E5C6B" w:rsidP="00EF6FB7">
      <w:pPr>
        <w:widowControl/>
        <w:spacing w:before="100" w:beforeAutospacing="1" w:after="100" w:afterAutospacing="1"/>
        <w:jc w:val="left"/>
        <w:rPr>
          <w:rFonts w:ascii="Times New Roman" w:eastAsia="宋体" w:hAnsi="Times New Roman" w:cs="Times New Roman" w:hint="eastAsia"/>
          <w:kern w:val="0"/>
          <w:sz w:val="24"/>
          <w:szCs w:val="24"/>
        </w:rPr>
      </w:pPr>
      <w:r w:rsidRPr="001E5C6B">
        <w:rPr>
          <w:rFonts w:ascii="Times New Roman" w:eastAsia="宋体" w:hAnsi="Times New Roman" w:cs="Times New Roman"/>
          <w:kern w:val="0"/>
          <w:sz w:val="24"/>
          <w:szCs w:val="24"/>
        </w:rPr>
        <w:t>Q3 2024 show</w:t>
      </w:r>
      <w:bookmarkStart w:id="0" w:name="_GoBack"/>
      <w:r w:rsidRPr="001E5C6B">
        <w:rPr>
          <w:rFonts w:ascii="Times New Roman" w:eastAsia="宋体" w:hAnsi="Times New Roman" w:cs="Times New Roman"/>
          <w:kern w:val="0"/>
          <w:sz w:val="24"/>
          <w:szCs w:val="24"/>
        </w:rPr>
        <w:t>ed promising sales growth, particularly in North America and the Electronics category. However, addressing the underperformance in Africa and South America can further boost revenues in Q4.</w:t>
      </w:r>
      <w:bookmarkEnd w:id="0"/>
    </w:p>
    <w:sectPr w:rsidR="00424572" w:rsidRPr="00EF6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648"/>
    <w:multiLevelType w:val="multilevel"/>
    <w:tmpl w:val="6DF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B1BD0"/>
    <w:multiLevelType w:val="multilevel"/>
    <w:tmpl w:val="5E7A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82CE5"/>
    <w:multiLevelType w:val="multilevel"/>
    <w:tmpl w:val="FAC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E4D5D"/>
    <w:multiLevelType w:val="multilevel"/>
    <w:tmpl w:val="5450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6B"/>
    <w:rsid w:val="001E5C6B"/>
    <w:rsid w:val="00424572"/>
    <w:rsid w:val="009D464B"/>
    <w:rsid w:val="00EF6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C0FF"/>
  <w15:chartTrackingRefBased/>
  <w15:docId w15:val="{7640DC56-22EC-4BA8-9E96-271A8B2D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1E5C6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E5C6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E5C6B"/>
    <w:rPr>
      <w:rFonts w:ascii="宋体" w:eastAsia="宋体" w:hAnsi="宋体" w:cs="宋体"/>
      <w:b/>
      <w:bCs/>
      <w:kern w:val="0"/>
      <w:sz w:val="27"/>
      <w:szCs w:val="27"/>
    </w:rPr>
  </w:style>
  <w:style w:type="character" w:customStyle="1" w:styleId="40">
    <w:name w:val="标题 4 字符"/>
    <w:basedOn w:val="a0"/>
    <w:link w:val="4"/>
    <w:uiPriority w:val="9"/>
    <w:rsid w:val="001E5C6B"/>
    <w:rPr>
      <w:rFonts w:ascii="宋体" w:eastAsia="宋体" w:hAnsi="宋体" w:cs="宋体"/>
      <w:b/>
      <w:bCs/>
      <w:kern w:val="0"/>
      <w:sz w:val="24"/>
      <w:szCs w:val="24"/>
    </w:rPr>
  </w:style>
  <w:style w:type="paragraph" w:styleId="a3">
    <w:name w:val="Normal (Web)"/>
    <w:basedOn w:val="a"/>
    <w:uiPriority w:val="99"/>
    <w:semiHidden/>
    <w:unhideWhenUsed/>
    <w:rsid w:val="001E5C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E5C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4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2024-11-16T02:37:00Z</dcterms:created>
  <dcterms:modified xsi:type="dcterms:W3CDTF">2024-11-16T02:37:00Z</dcterms:modified>
</cp:coreProperties>
</file>