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多智能体协同开发系统搭建方案</w:t>
      </w:r>
    </w:p>
    <w:p>
      <w:pPr>
        <w:pStyle w:val="Subtitle"/>
      </w:pPr>
      <w:r>
        <w:t>Orchestrator Windows 主环境试点版 3.1　｜　2026 年 10 月 12 日</w:t>
      </w:r>
    </w:p>
    <w:p>
      <w:pPr>
        <w:pStyle w:val="Heading1"/>
      </w:pPr>
      <w:r>
        <w:t>决策摘要</w:t>
      </w:r>
    </w:p>
    <w:p>
      <w:pPr>
        <w:spacing w:after="120" w:line="300" w:lineRule="exact"/>
      </w:pPr>
      <w:r>
        <w:t>首期采用 Windows 版 Orchestrator 作为主环境；WSL2 只保留 OpenCode 接入验证用途。 用户已采纳此平台选择。Windows AO v0.13.7 daemon 健康，已验证 Codex 与 Claude Code 的隔离任务及 Codex→Claude 委派；WSL2 OpenCode 也完成过独立合成仓库任务。最近的 Windows DSH Chat 冒烟任务在 ACP 阶段返回鉴权失败，尚未形成文件。外部 SQLite 状态机与 MCP 权限网关仍是唯一治理层；本轮未接触真实原型项目。</w:t>
      </w:r>
    </w:p>
    <w:p>
      <w:pPr>
        <w:spacing w:after="120" w:line="300" w:lineRule="exact"/>
      </w:pPr>
      <w:r>
        <w:t>这些试验只证明部分会话启动、跨 Harness 派发和 worktree 隔离能力，没有证明目标四 Harness、权限网关或状态机已经端到端接通。Claude 和 OpenCode 是验证用 Harness，不替代用户指定的 Codex、DeepSeek Harness、Kimi Code、ZCode。AO 目录将 DeepSeek 标记为“已安装/已授权”，但实际 Windows ACP 请求返回 API Key 无效；该目录状态不能替代真实请求验证。Kimi 尚未安装到 Windows AO，ZCode 当前没有 AO 内置适配器。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决策项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MVP 决定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执行底座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t>Windows Orchestrator 为主环境；WSL2 仅用于 OpenCode 接入验证。两套 AO 使用独立数据目录，不同时管理同一项目或 worktree。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唯一流程源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现有 SQLite 状态机决定任务阶段、审批和是否派发；Orchestrator 状态只作会话观测。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派发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由状态机授权的适配器创建 Orchestrator worker。MVP 不让 Agent 直接使用 AO 原生 orchestrator 自行派发。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目标 Harness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Codex 规划/只读评审，DeepSeek Harness 编码，Kimi Code 只读分析/复审，ZCode 前端实现；逐一完成 CLI、认证和工具权限验收后才纳入角色池。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GPT-6.1 Sol 使用官方 ChatGPT 订阅登录；DeepSeek 请求模型 ID 固定为用户已选的 V4 Pro API ID，接受供应商路由并记录返回标识；不自动切换模型。Kimi、ZCode 模型 ID 在 M0 登记。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不作为 MVP 目标；质量、可控性和完成率优先。保留 token 用量供诊断，不设降本比例。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MVP 由人确认交付；不自动 push、合并或部署。</w:t>
            </w:r>
          </w:p>
        </w:tc>
      </w:tr>
    </w:tbl>
    <w:p>
      <w:pPr>
        <w:spacing w:after="20" w:line="40" w:lineRule="exact"/>
      </w:pPr>
    </w:p>
    <w:p>
      <w:pPr>
        <w:pStyle w:val="Heading1"/>
      </w:pPr>
      <w:r>
        <w:t>架构与任务流程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用户提出任务 → Codex 规划/澄清 → SQLite 状态机校验任务与阶段 → 受控 AO 适配器创建指定 Harness worker → 独立 Git worktree → MCP 网关与系统权限约束工具 → 确定性测试和只读评审 → 用户确认 ship。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六阶段 spec → plan → build → test → review → ship 是复杂任务的检查清单，不是每个任务都必须机械执行的六次审批。只读调查、小改动和跨模块任务可走不同路径，但任务卡必须记录适用阶段、验收证据和省略理由。Agent 只能提交结果或请求转段，不能自行改变状态；阶段转移由状态机审批。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Orchestrator 的 worker/worktree、会话生命周期、Harness 适配和 UI 可复用。其原生 orchestrator 不能在 MVP 中成为第二个流程决策者；所有 worker 启动必须经 SQLite 门禁和受控适配器。AO CLI/daemon 自身只运行于回环地址，不公开到局域网或公网。</w:t>
      </w:r>
    </w:p>
    <w:p>
      <w:pPr>
        <w:pStyle w:val="Heading1"/>
      </w:pPr>
      <w:r>
        <w:t>Harness 与模型职责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231"/>
        <w:gridCol w:w="4706"/>
      </w:tblGrid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Harness / 角色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职责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MVP 状态与限制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Codex + GPT-6.1 Sol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需求分析、架构、计划、只读终审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t>Windows Codex CLI 已完成历史隔离任务试跑；当前 AO doctor 报告 Codex 启动参数兼容警告，需按目标模型重新验证。WSL Codex 登录仍按用户选择暂缓。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DeepSeek Harness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有明确验收条件的编码任务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t>Windows 已安装 DSH 0.1.2-alpha.5；AO ACP worker 两次请求均返回鉴权失败，没有执行写入。需修正 DSH 自身凭据后再测。请求模型 ID 固定，接受供应商公共 API 路由并记录返回标识；不推断底层权重。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Kimi Code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只读代码调查、计划挑刺和独立复审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t>Windows AO 目录显示未安装；CLI、供应商配置、适配器握手和只读权限待验证。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ZCode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前端与交互实现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t>Windows AO 当前无内置 ZCode 适配器；需验证官方 CLI/app-server 能否安全桥接，不能直接假设可按 ACP 接入。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OpenCode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仅作 WSL 执行底座的接入验证样本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WSL Orchestrator 中已完成一次隔离 Chat worker 任务；不替代目标四 Harness。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Harness 名称不等于模型身份。API 调用固定请求模型 ID；实际返回标识单独记录。供应商改路由时继续当前响应，不自动换模型。角色分工只是初始假设，须用相同任务集比较质量后才能扩权。</w:t>
      </w:r>
    </w:p>
    <w:p>
      <w:pPr>
        <w:pStyle w:val="Heading1"/>
      </w:pPr>
      <w:r>
        <w:t>复用、自研与后续扩展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231"/>
        <w:gridCol w:w="4706"/>
      </w:tblGrid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分类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组件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落地边界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复用开源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Orchestrator、Git worktree、Playwright、现有 Harness CLI/ACP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AO 管会话、Harness 启动和隔离工作树；Playwright 做浏览器断言。固定版本并锁定安装包摘要。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复用已有项目代码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OpenCode + WSL2 目录下的 SQLite 控制器、MCP 网关、模型代理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t>SQLite/模型代理等纯 Python 部分可优先复用；现有网关依赖 Linux `fcntl`、`bwrap`、Bash 启动器和 Linux 路径，不能直接运行于 Windows。M0 需在 Windows 移植（含原生隔离）与经验证的 WSL 桥接之间完成选型；不得直接覆盖旧工作树。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需自研/补齐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AO 受控派发适配器、状态机转段门禁、角色权限映射、审计脱敏、各 Harness 凭据配置、必要时 ZCode 协议桥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不重写 Agent 推理循环；MCP 之外的原生文件、Shell、Git 工具也要纳入 Harness 权限或操作系统隔离。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二期扩展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CAO 对照、更多 Harness、自动角色选择、自动 Draft PR、并行多写者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只有 M0/M1 权限和恢复验收通过后再评估；当前不启用自动发布或自动修复。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CCTeam、Omnigent、CAO、Vibe Kanban 继续作为参考，不在首期再部署第二个任务平台。Orchestrator 的当前实测更贴近本机桌面、多 Harness 与 worktree 需求；CAO 仅保留为后续 provider-profile 对照。项目调研记录见《多Harness参考项目调研》。</w:t>
      </w:r>
    </w:p>
    <w:p>
      <w:pPr>
        <w:pStyle w:val="Heading1"/>
      </w:pPr>
      <w:r>
        <w:t>权限、凭据与失败规则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规划和评审角色只读；编码角色只能写任务批准路径，禁止 git push、数据库写和读取其他任务凭据。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每个 Harness/角色单独配置 API Key 或登录身份，不把密钥写入任务卡、提示或审计。首期按用户决定允许代码发往第三方云 API；审计仍不保存代码原文、完整提示或密钥。</w:t>
      </w:r>
    </w:p>
    <w:p>
      <w:pPr>
        <w:pStyle w:val="ListBullet"/>
      </w:pPr>
      <w:r>
        <w:t>- MCP 网关负责其代理的文件读写、终端、Git、Playwright 工具。Harness 原生工具还须通过 Harness 权限配置与 Windows 进程/文件系统隔离；未证明能限制任务外读写的 Harness 不开放写权限。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每次 API 调用记录请求模型 ID、供应商返回模型标识、token 用量、耗时、状态码、角色、Harness 版本、task_id 和错误类别；拿不到的字段标记为不可得。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超时、限流和服务错误统一分类；单阶段最多额外重试 2 次。鉴权失败不重试；耗尽预算即失败阻断，不自动切模型、不自动修代码。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每个写任务用独立 worktree。失败保留现场；删除全量 checkout/reset/clean 回滚方案。清理或回滚仅由人工确认范围后执行。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浏览器使用任务独立临时用户目录；验收检查最终 URL、关键 DOM、控制台/页面错误、网络失败和 HTTP 错误，截图只作补充证据。about:blank、意外重定向或残留 Profile 锁均阻断。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工具调用全量留审计事件；不得把提示全文、密钥、源代码原文写入审计日志。AO daemon 固定回环监听，禁止直接暴露远程端口。</w:t>
      </w:r>
    </w:p>
    <w:p>
      <w:pPr>
        <w:pStyle w:val="Heading1"/>
      </w:pPr>
      <w:r>
        <w:t>M0 与后续里程碑</w:t>
      </w:r>
    </w:p>
    <w:p>
      <w:pPr>
        <w:pStyle w:val="Heading2"/>
      </w:pPr>
      <w:r>
        <w:t>已完成的底座试验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Windows Orchestrator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t>v0.13.7 daemon ready；Codex 与 Claude Code 已完成隔离单文件试跑及 Codex→Claude 委派。最新 doctor 报 Codex 启动参数警告，需复验。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WSL2 Orchestrator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t>AO agent catalog 显示 installed/authorized；合成仓库 worker 的两次 ACP turn 均返回鉴权失败，worktree 无任务文件，未 commit/push。真实模型调用未通过。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OpenCode WSL worker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t>Linux v0.13.7 使用独立 AO 数据目录；OpenCode 在合成 Git 仓库完成单文件任务。WSL2 保留为验证环境，不作为主环境。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目标 Harness 状态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t>Codex 需要复验目标模型与 AO 启动参数；DSH 凭据无效；Kimi 未安装；ZCode 无 AO 内置适配器。目标四 Harness 尚未闭环。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真实项目隔离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本轮只使用合成仓库；未向 Orchestrator 注册或修改真实原型项目。</w:t>
            </w:r>
          </w:p>
        </w:tc>
      </w:tr>
    </w:tbl>
    <w:p>
      <w:pPr>
        <w:spacing w:after="20" w:line="40" w:lineRule="exact"/>
      </w:pPr>
    </w:p>
    <w:p>
      <w:pPr>
        <w:pStyle w:val="Heading2"/>
      </w:pPr>
      <w:r>
        <w:t>M0 下一步</w:t>
      </w:r>
    </w:p>
    <w:p>
      <w:pPr>
        <w:pStyle w:val="ListNumber"/>
      </w:pPr>
      <w:r>
        <w:t>1. 以 Windows AO 建立目标 Harness × 平台 × 身份 × 模型 × 协议 × 工具权限矩阵；把“AO 目录标记授权”和“真实模型请求成功”分开记录。</w:t>
      </w:r>
    </w:p>
    <w:p>
      <w:pPr>
        <w:pStyle w:val="ListNumber"/>
      </w:pPr>
      <w:r>
        <w:t>2. 由用户在 DSH 自身凭据界面修正无效 API Key；不读取或输出 Key。之后在合成仓库重跑单文件 ACP 任务，验证模型返回、取消、权限拒绝和审计字段。</w:t>
      </w:r>
    </w:p>
    <w:p>
      <w:pPr>
        <w:pStyle w:val="ListNumber"/>
      </w:pPr>
      <w:r>
        <w:t>3. 复验 Windows Codex CLI 与 AO 0.13.7 的启动参数兼容性，并核对目标 GPT-6.1 Sol 是否可用及规划/评审只读限制。WSL Codex 登录仍按用户选择暂缓。</w:t>
      </w:r>
    </w:p>
    <w:p>
      <w:pPr>
        <w:pStyle w:val="ListNumber"/>
      </w:pPr>
      <w:r>
        <w:t>4. 安装并验证 Windows Kimi Code；单独评估 ZCode 官方 CLI/app-server 的最薄适配路径。任何工具权限无法拦截时，只保留只读或不接入。</w:t>
      </w:r>
    </w:p>
    <w:p>
      <w:pPr>
        <w:pStyle w:val="ListNumber"/>
      </w:pPr>
      <w:r>
        <w:t>5. 盘点现有 SQLite 状态机与 MCP 网关代码；先确定 Windows 原生移植（含进程/文件系统隔离）或 WSL2 桥接方案，再接入 Windows AO 受控派发器。所选路径须在合成仓库证明阶段跳转拒绝、角色拒绝、审计脱敏、任务 worktree 映射和失败保留现场。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M0 全部门禁通过前不进入真实原型开发任务。状态机/网关现有工作树含未提交改动，只读盘点后另行选择隔离副本；不得 reset、clean 或覆盖。</w:t>
      </w:r>
    </w:p>
    <w:p>
      <w:pPr>
        <w:pStyle w:val="Heading2"/>
      </w:pPr>
      <w:r>
        <w:t>M1 与 M2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M1：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在合成仓库完成一条完整任务链：Codex 只读计划 → 状态机批准 → 指定 Harness worker 实现 → 确定性测试 → 独立只读评审 → 人工确认交付。失败保留现场并验证人工恢复。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M2：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对目标四 Harness 逐一做真实角色任务和交叉评审，再在真实项目的只读快照/独立副本完成试点。未经用户授权不写回原始工作树、不 push、不合并、不部署。</w:t>
      </w:r>
    </w:p>
    <w:p>
      <w:pPr>
        <w:pStyle w:val="Heading1"/>
      </w:pPr>
      <w:r>
        <w:t>MVP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指标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目标 Harness 接入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Codex、DeepSeek Harness、Kimi Code、ZCode 均以真实 CLI/API 完成各自角色任务；认证、模型标识、权限拒绝、取消和审计字段有证据。任一未通过，不能宣称多 Harness MVP 闭环。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端到端交付成功率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预登记 10 个小中型任务，至少 9 个通过全部适用验收；人工补写代码单独统计，不算 Agent 自主交付成功。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人工干预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统计每任务计划内审批、计划外介入、人工补写三项；成功任务的计划外介入平均不高于 2 次。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缺陷逃逸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交付后 7 日内高严重度缺陷为 0；确认缺陷逃逸率不高于 10%，无确认缺陷时标记 N/A。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安全门禁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评审写入、Worker push、任务外写入、无授权数据库写均为 0；角色越权拒绝测试全部通过。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任务隔离与恢复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并行任务 worktree 不串写；失败现场可检查；重启/取消后不自动重放写操作。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每任务 Profile 隔离；URL、DOM、控制台/页面错误和网络检查有证据。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不设降本目标，也不设与 GPT 基线的成本门槛；token 只用于诊断。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稳定使用前累计观察至少 30 个任务。MVP 发布须附任务清单、版本与配置、角色权限矩阵、审计样例和未解决问题。</w:t>
      </w:r>
    </w:p>
    <w:p>
      <w:pPr>
        <w:pStyle w:val="Heading1"/>
      </w:pPr>
      <w:r>
        <w:t>主要风险与依据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权限旁路（高）：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AO 原生界面、Harness CLI 或 MCP 子进程可能绕过外部门禁。受控派发只是第一道边界；逐 Harness 验证原生工具与 OS 隔离，否则该 Harness 保持只读或不接入。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身份/模型误认（高）：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CLI 登录成功不证明请求模型可用；返回模型标识不证明供应商底层权重。模型映射和返回字段都应留证。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适配变更（中高）：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DeepSeek Harness 仍需版本与协议回归；ZCode 可能需要专有协议适配。升级前在合成仓库复测。</w:t>
      </w:r>
    </w:p>
    <w:p>
      <w:pPr>
        <w:pStyle w:val="ListBullet"/>
      </w:pPr>
      <w:r>
        <w:t>- Windows Harness 兼容（中高）： AO 自检发现 Codex CLI 启动参数被拒；DSH catalog 的授权状态与真实 API 鉴权结果不一致。修复并回归前，Windows 主环境只算已选定，不算目标 Harness 已就绪。</w:t>
      </w:r>
    </w:p>
    <w:p>
      <w:pPr>
        <w:pStyle w:val="ListBullet"/>
      </w:pPr>
      <w:r>
        <w:t>- Windows/WSL 控制面边界（高）： 当前状态机/网关原型依赖 Linux 能力，无法原样放到 Windows AO 主机。移植会增加 Windows 沙箱实现工作；WSL 桥接会增加路径、进程和权限边界。两种方案均须先做合成仓库验证，真实项目只注册到一个 AO 主实例。</w:t>
      </w:r>
    </w:p>
    <w:p>
      <w:r>
        <w:t>- 产品覆盖不足（高）： 目标 DSH 请求失败、Kimi 未安装、ZCode 无内置适配器；不得把底座能选择 adapter 等同于真实接入。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官方资料：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[1] Orchestrator.inc 项目与 worktree 说明：https://github.com/OrchestratorInc/agent-orchestrator</w:t>
      </w:r>
    </w:p>
    <w:p>
      <w:pPr>
        <w:spacing w:after="120" w:line="300" w:lineRule="exact"/>
      </w:pPr>
      <w:r>
        <w:t>[2] Orchestrator Linux 安装与本地 Harness 认证：https://docs.orchestrator.inc/installation/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[3] Orchestrator OpenCode 原生 ACP 适配：https://docs.orchestrator.inc/plugins/agents/opencode/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[4] Orchestrator 角色与 worker 委派：https://docs.orchestrator.inc/guides/per-role-agents/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[5] Orchestrator Harness 适配矩阵：https://docs.orchestrator.inc/plugins/agents/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[6] CAO 跨 Provider profile 参考：https://awslabs.github.io/cli-agent-orchestrator/docs/features/multi-provider/</w:t>
      </w:r>
    </w:p>
    <w:p>
      <w:r>
        <w:t>[7] Orchestrator 支持的平台：https://docs.orchestrator.inc/platforms/</w:t>
      </w:r>
    </w:p>
    <w:p>
      <w:r>
        <w:t>[8] Orchestrator DeepSeek Harness 适配说明：https://github.com/OrchestratorInc/agent-orchestrator/blob/main/docs/harnesses/deepseek-harness.md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00" w:line="300" w:lineRule="exact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40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60" w:line="30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4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00" w:line="300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after="100" w:line="300" w:lineRule="exact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after="100" w:line="300" w:lineRule="exact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多智能体协同开发系统搭建方案</dc:title>
  <dc:subject>Orchestrator 与 WSL2 试点版 3.0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