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4297" w:type="dxa"/>
        <w:tblInd w:w="5542" w:type="dxa"/>
        <w:tblLayout w:type="fixed"/>
        <w:tblLook w:val="01E0" w:firstRow="1" w:lastRow="1" w:firstColumn="1" w:lastColumn="1" w:noHBand="0" w:noVBand="0"/>
      </w:tblPr>
      <w:tblGrid>
        <w:gridCol w:w="4297"/>
      </w:tblGrid>
      <w:tr w:rsidR="00013D9B" w:rsidRPr="00E56467" w14:paraId="0048AE44" w14:textId="77777777" w:rsidTr="00013D9B">
        <w:trPr>
          <w:trHeight w:val="272"/>
        </w:trPr>
        <w:tc>
          <w:tcPr>
            <w:tcW w:w="4297" w:type="dxa"/>
          </w:tcPr>
          <w:p w14:paraId="1273D1EA" w14:textId="77777777" w:rsidR="00013D9B" w:rsidRPr="007B41A1" w:rsidRDefault="00013D9B" w:rsidP="00F61E3A">
            <w:pPr>
              <w:pStyle w:val="a4"/>
              <w:spacing w:before="0" w:beforeAutospacing="0" w:after="0" w:afterAutospacing="0"/>
              <w:jc w:val="both"/>
              <w:rPr>
                <w:bCs/>
                <w:sz w:val="20"/>
                <w:szCs w:val="20"/>
                <w:lang w:val="ru-RU"/>
              </w:rPr>
            </w:pPr>
            <w:r w:rsidRPr="007B41A1">
              <w:rPr>
                <w:bCs/>
                <w:sz w:val="20"/>
                <w:szCs w:val="20"/>
                <w:lang w:val="ru-RU"/>
              </w:rPr>
              <w:t>УТВЕРЖДЕНА</w:t>
            </w:r>
          </w:p>
        </w:tc>
      </w:tr>
      <w:tr w:rsidR="00013D9B" w:rsidRPr="00E56467" w14:paraId="2CE982D5" w14:textId="77777777" w:rsidTr="00013D9B">
        <w:trPr>
          <w:trHeight w:val="1104"/>
        </w:trPr>
        <w:tc>
          <w:tcPr>
            <w:tcW w:w="4297" w:type="dxa"/>
          </w:tcPr>
          <w:p w14:paraId="0BA0A9F1" w14:textId="5010A9E7" w:rsidR="00013D9B" w:rsidRPr="007B41A1" w:rsidRDefault="005756F4" w:rsidP="00FF2019">
            <w:pPr>
              <w:pStyle w:val="a4"/>
              <w:spacing w:before="0" w:beforeAutospacing="0" w:after="0" w:afterAutospacing="0"/>
              <w:jc w:val="both"/>
              <w:rPr>
                <w:bCs/>
                <w:sz w:val="20"/>
                <w:szCs w:val="20"/>
                <w:lang w:val="ru-RU"/>
              </w:rPr>
            </w:pPr>
            <w:r w:rsidRPr="007B41A1">
              <w:rPr>
                <w:bCs/>
                <w:sz w:val="20"/>
                <w:szCs w:val="20"/>
                <w:lang w:val="ru-RU"/>
              </w:rPr>
              <w:t>Советом</w:t>
            </w:r>
            <w:r w:rsidR="00013D9B" w:rsidRPr="007B41A1">
              <w:rPr>
                <w:bCs/>
                <w:sz w:val="20"/>
                <w:szCs w:val="20"/>
                <w:lang w:val="ru-RU"/>
              </w:rPr>
              <w:t xml:space="preserve"> </w:t>
            </w:r>
            <w:r w:rsidR="00FF2019" w:rsidRPr="007B41A1">
              <w:rPr>
                <w:bCs/>
                <w:sz w:val="20"/>
                <w:szCs w:val="20"/>
                <w:lang w:val="ru-RU"/>
              </w:rPr>
              <w:t>Фонда поддержки пострадавших в результате военных действий «Свои рядом»</w:t>
            </w:r>
          </w:p>
          <w:p w14:paraId="2DA428B1" w14:textId="77777777" w:rsidR="00013D9B" w:rsidRPr="007B41A1" w:rsidRDefault="00013D9B" w:rsidP="00F61E3A">
            <w:pPr>
              <w:pStyle w:val="a4"/>
              <w:spacing w:before="0" w:beforeAutospacing="0" w:after="0" w:afterAutospacing="0"/>
              <w:jc w:val="both"/>
              <w:rPr>
                <w:bCs/>
                <w:sz w:val="20"/>
                <w:szCs w:val="20"/>
                <w:lang w:val="ru-RU"/>
              </w:rPr>
            </w:pPr>
          </w:p>
          <w:p w14:paraId="0B461677" w14:textId="7257ED42" w:rsidR="00013D9B" w:rsidRPr="007B41A1" w:rsidRDefault="00013D9B" w:rsidP="00F61E3A">
            <w:pPr>
              <w:pStyle w:val="a4"/>
              <w:spacing w:before="0" w:beforeAutospacing="0" w:after="0" w:afterAutospacing="0"/>
              <w:jc w:val="both"/>
              <w:rPr>
                <w:bCs/>
                <w:sz w:val="20"/>
                <w:szCs w:val="20"/>
                <w:lang w:val="ru-RU"/>
              </w:rPr>
            </w:pPr>
            <w:r w:rsidRPr="007B41A1">
              <w:rPr>
                <w:bCs/>
                <w:sz w:val="20"/>
                <w:szCs w:val="20"/>
                <w:lang w:val="ru-RU"/>
              </w:rPr>
              <w:t xml:space="preserve">Протокол № </w:t>
            </w:r>
            <w:r w:rsidR="007B41A1" w:rsidRPr="007B41A1">
              <w:rPr>
                <w:bCs/>
                <w:sz w:val="20"/>
                <w:szCs w:val="20"/>
                <w:lang w:val="ru-RU"/>
              </w:rPr>
              <w:t>01/25</w:t>
            </w:r>
            <w:r w:rsidR="00FF2019" w:rsidRPr="007B41A1">
              <w:rPr>
                <w:bCs/>
                <w:sz w:val="20"/>
                <w:szCs w:val="20"/>
                <w:lang w:val="ru-RU"/>
              </w:rPr>
              <w:t xml:space="preserve"> от «</w:t>
            </w:r>
            <w:r w:rsidR="007B41A1" w:rsidRPr="007B41A1">
              <w:rPr>
                <w:bCs/>
                <w:sz w:val="20"/>
                <w:szCs w:val="20"/>
                <w:lang w:val="ru-RU"/>
              </w:rPr>
              <w:t>01</w:t>
            </w:r>
            <w:r w:rsidR="00FF2019" w:rsidRPr="007B41A1">
              <w:rPr>
                <w:bCs/>
                <w:sz w:val="20"/>
                <w:szCs w:val="20"/>
                <w:lang w:val="ru-RU"/>
              </w:rPr>
              <w:t xml:space="preserve">» </w:t>
            </w:r>
            <w:r w:rsidR="007B41A1" w:rsidRPr="007B41A1">
              <w:rPr>
                <w:bCs/>
                <w:sz w:val="20"/>
                <w:szCs w:val="20"/>
                <w:lang w:val="ru-RU"/>
              </w:rPr>
              <w:t>января</w:t>
            </w:r>
            <w:r w:rsidR="00FF2019" w:rsidRPr="007B41A1">
              <w:rPr>
                <w:bCs/>
                <w:sz w:val="20"/>
                <w:szCs w:val="20"/>
                <w:lang w:val="ru-RU"/>
              </w:rPr>
              <w:t xml:space="preserve"> 2025 г. </w:t>
            </w:r>
          </w:p>
          <w:p w14:paraId="0DB9D33D" w14:textId="735126B0" w:rsidR="00013D9B" w:rsidRPr="007B41A1" w:rsidRDefault="00013D9B" w:rsidP="00F61E3A">
            <w:pPr>
              <w:pStyle w:val="a4"/>
              <w:spacing w:before="0" w:beforeAutospacing="0" w:after="0" w:afterAutospacing="0"/>
              <w:jc w:val="both"/>
              <w:rPr>
                <w:bCs/>
                <w:sz w:val="20"/>
                <w:szCs w:val="20"/>
                <w:lang w:val="ru-RU"/>
              </w:rPr>
            </w:pPr>
          </w:p>
        </w:tc>
      </w:tr>
    </w:tbl>
    <w:p w14:paraId="4FAF6E2A" w14:textId="77777777" w:rsidR="005C6D3D" w:rsidRPr="00A3785C" w:rsidRDefault="005C6D3D" w:rsidP="005C6D3D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C6D3D">
        <w:rPr>
          <w:rFonts w:ascii="Times New Roman" w:eastAsia="Calibri" w:hAnsi="Times New Roman" w:cs="Times New Roman"/>
          <w:color w:val="000000"/>
          <w:sz w:val="24"/>
          <w:szCs w:val="24"/>
        </w:rPr>
        <w:tab/>
      </w:r>
    </w:p>
    <w:p w14:paraId="18221482" w14:textId="77777777" w:rsidR="005C6D3D" w:rsidRPr="00A3785C" w:rsidRDefault="005C6D3D" w:rsidP="005C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</w:pPr>
      <w:r w:rsidRPr="00A3785C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>ПУБЛИЧНАЯ ОФЕРТА</w:t>
      </w:r>
    </w:p>
    <w:p w14:paraId="6E796B22" w14:textId="77777777" w:rsidR="005C6D3D" w:rsidRPr="00A3785C" w:rsidRDefault="005C6D3D" w:rsidP="005C6D3D">
      <w:pPr>
        <w:tabs>
          <w:tab w:val="left" w:pos="4155"/>
        </w:tabs>
        <w:jc w:val="center"/>
        <w:rPr>
          <w:rFonts w:ascii="Times New Roman" w:eastAsia="Calibri" w:hAnsi="Times New Roman" w:cs="Times New Roman"/>
          <w:b/>
          <w:bCs/>
          <w:color w:val="111111"/>
          <w:sz w:val="24"/>
          <w:szCs w:val="24"/>
        </w:rPr>
      </w:pPr>
      <w:r w:rsidRPr="00A3785C">
        <w:rPr>
          <w:rFonts w:ascii="Times New Roman" w:eastAsia="Calibri" w:hAnsi="Times New Roman" w:cs="Times New Roman"/>
          <w:b/>
          <w:bCs/>
          <w:color w:val="111111"/>
          <w:sz w:val="24"/>
          <w:szCs w:val="24"/>
        </w:rPr>
        <w:t>НА ОСУЩЕСТВЛЕНИЕ ПОЖЕРТВОВАНИЯ</w:t>
      </w:r>
    </w:p>
    <w:p w14:paraId="430FE220" w14:textId="77777777" w:rsidR="005C6D3D" w:rsidRPr="009F4D54" w:rsidRDefault="005C6D3D" w:rsidP="005C6D3D">
      <w:pPr>
        <w:tabs>
          <w:tab w:val="left" w:pos="5310"/>
        </w:tabs>
        <w:jc w:val="both"/>
        <w:rPr>
          <w:rFonts w:ascii="Times New Roman" w:eastAsia="Calibri" w:hAnsi="Times New Roman" w:cs="Times New Roman"/>
          <w:sz w:val="25"/>
          <w:szCs w:val="25"/>
        </w:rPr>
      </w:pPr>
    </w:p>
    <w:p w14:paraId="5362B952" w14:textId="54CD59B2" w:rsidR="005C6D3D" w:rsidRPr="009F4D54" w:rsidRDefault="005C6D3D" w:rsidP="005C6D3D">
      <w:pPr>
        <w:tabs>
          <w:tab w:val="left" w:pos="5310"/>
        </w:tabs>
        <w:jc w:val="both"/>
        <w:rPr>
          <w:rFonts w:ascii="Times New Roman" w:eastAsia="Calibri" w:hAnsi="Times New Roman" w:cs="Times New Roman"/>
          <w:sz w:val="25"/>
          <w:szCs w:val="25"/>
        </w:rPr>
      </w:pPr>
      <w:r w:rsidRPr="009F4D54">
        <w:rPr>
          <w:rFonts w:ascii="Times New Roman" w:eastAsia="Calibri" w:hAnsi="Times New Roman" w:cs="Times New Roman"/>
          <w:sz w:val="25"/>
          <w:szCs w:val="25"/>
        </w:rPr>
        <w:t xml:space="preserve"> </w:t>
      </w:r>
      <w:r w:rsidR="00FF2019">
        <w:rPr>
          <w:rFonts w:ascii="Times New Roman" w:eastAsia="Calibri" w:hAnsi="Times New Roman" w:cs="Times New Roman"/>
          <w:sz w:val="25"/>
          <w:szCs w:val="25"/>
        </w:rPr>
        <w:t>г. Москва</w:t>
      </w:r>
      <w:r w:rsidRPr="009F4D54">
        <w:rPr>
          <w:rFonts w:ascii="Times New Roman" w:eastAsia="Calibri" w:hAnsi="Times New Roman" w:cs="Times New Roman"/>
          <w:sz w:val="25"/>
          <w:szCs w:val="25"/>
        </w:rPr>
        <w:t xml:space="preserve">                                       </w:t>
      </w:r>
      <w:r w:rsidR="00A3785C" w:rsidRPr="009F4D54">
        <w:rPr>
          <w:rFonts w:ascii="Times New Roman" w:eastAsia="Calibri" w:hAnsi="Times New Roman" w:cs="Times New Roman"/>
          <w:sz w:val="25"/>
          <w:szCs w:val="25"/>
        </w:rPr>
        <w:t xml:space="preserve">                </w:t>
      </w:r>
      <w:r w:rsidRPr="009F4D54">
        <w:rPr>
          <w:rFonts w:ascii="Times New Roman" w:eastAsia="Calibri" w:hAnsi="Times New Roman" w:cs="Times New Roman"/>
          <w:sz w:val="25"/>
          <w:szCs w:val="25"/>
        </w:rPr>
        <w:t xml:space="preserve">  </w:t>
      </w:r>
      <w:r w:rsidR="00B21ABE" w:rsidRPr="009F4D54">
        <w:rPr>
          <w:rFonts w:ascii="Times New Roman" w:eastAsia="Calibri" w:hAnsi="Times New Roman" w:cs="Times New Roman"/>
          <w:sz w:val="25"/>
          <w:szCs w:val="25"/>
        </w:rPr>
        <w:t xml:space="preserve"> </w:t>
      </w:r>
      <w:r w:rsidR="00FF2019">
        <w:rPr>
          <w:rFonts w:ascii="Times New Roman" w:eastAsia="Calibri" w:hAnsi="Times New Roman" w:cs="Times New Roman"/>
          <w:sz w:val="25"/>
          <w:szCs w:val="25"/>
        </w:rPr>
        <w:t xml:space="preserve">                                    </w:t>
      </w:r>
      <w:proofErr w:type="gramStart"/>
      <w:r w:rsidR="00FF2019">
        <w:rPr>
          <w:rFonts w:ascii="Times New Roman" w:eastAsia="Calibri" w:hAnsi="Times New Roman" w:cs="Times New Roman"/>
          <w:sz w:val="25"/>
          <w:szCs w:val="25"/>
        </w:rPr>
        <w:t xml:space="preserve">   </w:t>
      </w:r>
      <w:r w:rsidRPr="007B41A1">
        <w:rPr>
          <w:rFonts w:ascii="Times New Roman" w:eastAsia="Calibri" w:hAnsi="Times New Roman" w:cs="Times New Roman"/>
          <w:sz w:val="25"/>
          <w:szCs w:val="25"/>
        </w:rPr>
        <w:t>«</w:t>
      </w:r>
      <w:proofErr w:type="gramEnd"/>
      <w:r w:rsidR="007B41A1" w:rsidRPr="007B41A1">
        <w:rPr>
          <w:rFonts w:ascii="Times New Roman" w:eastAsia="Calibri" w:hAnsi="Times New Roman" w:cs="Times New Roman"/>
          <w:sz w:val="25"/>
          <w:szCs w:val="25"/>
        </w:rPr>
        <w:t>01</w:t>
      </w:r>
      <w:r w:rsidRPr="007B41A1">
        <w:rPr>
          <w:rFonts w:ascii="Times New Roman" w:eastAsia="Calibri" w:hAnsi="Times New Roman" w:cs="Times New Roman"/>
          <w:sz w:val="25"/>
          <w:szCs w:val="25"/>
        </w:rPr>
        <w:t xml:space="preserve">» </w:t>
      </w:r>
      <w:r w:rsidR="007B41A1" w:rsidRPr="007B41A1">
        <w:rPr>
          <w:rFonts w:ascii="Times New Roman" w:eastAsia="Calibri" w:hAnsi="Times New Roman" w:cs="Times New Roman"/>
          <w:sz w:val="25"/>
          <w:szCs w:val="25"/>
        </w:rPr>
        <w:t>января</w:t>
      </w:r>
      <w:r w:rsidRPr="007B41A1">
        <w:rPr>
          <w:rFonts w:ascii="Times New Roman" w:eastAsia="Calibri" w:hAnsi="Times New Roman" w:cs="Times New Roman"/>
          <w:sz w:val="25"/>
          <w:szCs w:val="25"/>
        </w:rPr>
        <w:t xml:space="preserve"> 202</w:t>
      </w:r>
      <w:r w:rsidR="00FF2019" w:rsidRPr="007B41A1">
        <w:rPr>
          <w:rFonts w:ascii="Times New Roman" w:eastAsia="Calibri" w:hAnsi="Times New Roman" w:cs="Times New Roman"/>
          <w:sz w:val="25"/>
          <w:szCs w:val="25"/>
        </w:rPr>
        <w:t>5</w:t>
      </w:r>
      <w:r w:rsidRPr="007B41A1">
        <w:rPr>
          <w:rFonts w:ascii="Times New Roman" w:eastAsia="Calibri" w:hAnsi="Times New Roman" w:cs="Times New Roman"/>
          <w:sz w:val="25"/>
          <w:szCs w:val="25"/>
        </w:rPr>
        <w:t xml:space="preserve"> г.</w:t>
      </w:r>
    </w:p>
    <w:p w14:paraId="0D6C5483" w14:textId="4BF47222" w:rsidR="005C6D3D" w:rsidRPr="007B41A1" w:rsidRDefault="005C6D3D" w:rsidP="005C6D3D">
      <w:pPr>
        <w:tabs>
          <w:tab w:val="left" w:pos="5310"/>
        </w:tabs>
        <w:jc w:val="both"/>
        <w:rPr>
          <w:rFonts w:ascii="Times New Roman" w:eastAsia="Calibri" w:hAnsi="Times New Roman" w:cs="Times New Roman"/>
          <w:sz w:val="25"/>
          <w:szCs w:val="25"/>
        </w:rPr>
      </w:pPr>
    </w:p>
    <w:p w14:paraId="0FF2D147" w14:textId="77777777" w:rsidR="005C6D3D" w:rsidRPr="009F4D54" w:rsidRDefault="005C6D3D" w:rsidP="005C6D3D">
      <w:pPr>
        <w:rPr>
          <w:rFonts w:ascii="Times New Roman" w:eastAsia="Calibri" w:hAnsi="Times New Roman" w:cs="Times New Roman"/>
          <w:sz w:val="25"/>
          <w:szCs w:val="25"/>
        </w:rPr>
      </w:pPr>
    </w:p>
    <w:p w14:paraId="7153404B" w14:textId="3A5481A8" w:rsidR="005C6D3D" w:rsidRPr="009F4D54" w:rsidRDefault="00FF2019" w:rsidP="005C6D3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>
        <w:rPr>
          <w:rFonts w:ascii="Times New Roman" w:eastAsia="Calibri" w:hAnsi="Times New Roman" w:cs="Times New Roman"/>
          <w:color w:val="000000"/>
          <w:sz w:val="25"/>
          <w:szCs w:val="25"/>
        </w:rPr>
        <w:t>Фонд поддержки пострадавших в результате военных действий «Свои рядом»</w:t>
      </w:r>
      <w:r w:rsidR="005C6D3D"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(д</w:t>
      </w:r>
      <w:r>
        <w:rPr>
          <w:rFonts w:ascii="Times New Roman" w:eastAsia="Calibri" w:hAnsi="Times New Roman" w:cs="Times New Roman"/>
          <w:color w:val="000000"/>
          <w:sz w:val="25"/>
          <w:szCs w:val="25"/>
        </w:rPr>
        <w:t>алее по тексту – «Фонд») в лице Генерального д</w:t>
      </w:r>
      <w:r w:rsidR="005C6D3D"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иректора </w:t>
      </w:r>
      <w:r>
        <w:rPr>
          <w:rFonts w:ascii="Times New Roman" w:eastAsia="Calibri" w:hAnsi="Times New Roman" w:cs="Times New Roman"/>
          <w:color w:val="000000"/>
          <w:sz w:val="25"/>
          <w:szCs w:val="25"/>
        </w:rPr>
        <w:t>Бажана Богдана Романовича, действующего</w:t>
      </w:r>
      <w:r w:rsidR="005C6D3D"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на основании Устава, публикует настоящую Публичную оферту о заключении договора пожертвования (далее по тексту — «Оферта»).</w:t>
      </w:r>
    </w:p>
    <w:p w14:paraId="21D68398" w14:textId="77777777" w:rsidR="005C6D3D" w:rsidRPr="009F4D54" w:rsidRDefault="005C6D3D" w:rsidP="005C6D3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</w:p>
    <w:p w14:paraId="3D832BEB" w14:textId="77777777" w:rsidR="005C6D3D" w:rsidRPr="009F4D54" w:rsidRDefault="005C6D3D" w:rsidP="005C6D3D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  <w:t>Общие положения</w:t>
      </w:r>
    </w:p>
    <w:p w14:paraId="6C38BE12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Настоящая Оферта является предложением Фонда заключить с любым, кто отзовется на Оферту, договор пожертвования на условиях, предусмотренных Офертой. </w:t>
      </w:r>
    </w:p>
    <w:p w14:paraId="57E0A15D" w14:textId="17B0874C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>Фонд является унитарной некоммерческой организацией, действующей на основании Устава, утвержденного «</w:t>
      </w:r>
      <w:r w:rsidR="00FF2019">
        <w:rPr>
          <w:rFonts w:ascii="Times New Roman" w:eastAsia="Calibri" w:hAnsi="Times New Roman" w:cs="Times New Roman"/>
          <w:color w:val="111111"/>
          <w:sz w:val="25"/>
          <w:szCs w:val="25"/>
        </w:rPr>
        <w:t>20</w:t>
      </w: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» </w:t>
      </w:r>
      <w:r w:rsidR="00FF2019">
        <w:rPr>
          <w:rFonts w:ascii="Times New Roman" w:eastAsia="Calibri" w:hAnsi="Times New Roman" w:cs="Times New Roman"/>
          <w:color w:val="000000"/>
          <w:sz w:val="25"/>
          <w:szCs w:val="25"/>
        </w:rPr>
        <w:t>ноября</w:t>
      </w: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2024 года </w:t>
      </w: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(далее по тексту – «Устав»), в соответствии с Федеральным законом от 12 января 1996 года № 7-ФЗ «О некоммерческих организациях» (далее по тексту – «Закон «О некоммерческих организациях»), обладает необходимыми правами для безвозмездного получения денежных средств в размере, определяемом Жертвователем (далее по тексту – «Пожертвование») в целях осуществления деятельности, предусмотренной Уставом </w:t>
      </w:r>
      <w:r w:rsidR="00E459CB"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>Фонда</w:t>
      </w: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. </w:t>
      </w:r>
    </w:p>
    <w:p w14:paraId="5F9B4B1E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Настоящая оферта является публичной офертой в соответствии с пунктом 2 статьи 437 Гражданского Кодекса Российской Федерации. </w:t>
      </w:r>
    </w:p>
    <w:p w14:paraId="639DB209" w14:textId="232D8B4D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Настоящая Оферта является бессрочной и вступает в силу </w:t>
      </w:r>
      <w:r w:rsidRPr="007B41A1">
        <w:rPr>
          <w:rFonts w:ascii="Times New Roman" w:eastAsia="Calibri" w:hAnsi="Times New Roman" w:cs="Times New Roman"/>
          <w:color w:val="000000"/>
          <w:sz w:val="25"/>
          <w:szCs w:val="25"/>
        </w:rPr>
        <w:t>«</w:t>
      </w:r>
      <w:r w:rsidR="007B41A1" w:rsidRPr="007B41A1">
        <w:rPr>
          <w:rFonts w:ascii="Times New Roman" w:eastAsia="Calibri" w:hAnsi="Times New Roman" w:cs="Times New Roman"/>
          <w:color w:val="000000"/>
          <w:sz w:val="25"/>
          <w:szCs w:val="25"/>
        </w:rPr>
        <w:t>01</w:t>
      </w:r>
      <w:r w:rsidRPr="007B41A1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» </w:t>
      </w:r>
      <w:r w:rsidR="007B41A1" w:rsidRPr="007B41A1">
        <w:rPr>
          <w:rFonts w:ascii="Times New Roman" w:eastAsia="Calibri" w:hAnsi="Times New Roman" w:cs="Times New Roman"/>
          <w:color w:val="000000"/>
          <w:sz w:val="25"/>
          <w:szCs w:val="25"/>
        </w:rPr>
        <w:t>января</w:t>
      </w:r>
      <w:r w:rsidRPr="007B41A1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202</w:t>
      </w:r>
      <w:r w:rsidR="00FF2019" w:rsidRPr="007B41A1">
        <w:rPr>
          <w:rFonts w:ascii="Times New Roman" w:eastAsia="Calibri" w:hAnsi="Times New Roman" w:cs="Times New Roman"/>
          <w:color w:val="000000"/>
          <w:sz w:val="25"/>
          <w:szCs w:val="25"/>
        </w:rPr>
        <w:t>5</w:t>
      </w:r>
      <w:r w:rsidRPr="007B41A1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года.</w:t>
      </w: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Фонд вправе отозвать Оферту в любое время. В Оферту могут быть внесены изменения и дополнения, которые вступают в силу со дня, следующего за днем размещения ее на сайте Фонда в сети Интернет по адресу: </w:t>
      </w:r>
      <w:r w:rsidR="00026400" w:rsidRPr="00026400">
        <w:rPr>
          <w:rFonts w:ascii="Times New Roman" w:eastAsia="Calibri" w:hAnsi="Times New Roman" w:cs="Times New Roman"/>
          <w:color w:val="000000"/>
          <w:sz w:val="25"/>
          <w:szCs w:val="25"/>
        </w:rPr>
        <w:t>https://svoiryadom.ru/</w:t>
      </w: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(далее по тексту — «Сайт»).</w:t>
      </w:r>
    </w:p>
    <w:p w14:paraId="7F2568E3" w14:textId="3B452823" w:rsidR="005C6D3D" w:rsidRDefault="005C6D3D" w:rsidP="009F4D54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lastRenderedPageBreak/>
        <w:t>Недействительность одного или нескольких условий Оферты не влечет недействительности всех остальных условий Оферты.</w:t>
      </w:r>
    </w:p>
    <w:p w14:paraId="6721AC77" w14:textId="77777777" w:rsidR="009F4D54" w:rsidRPr="009F4D54" w:rsidRDefault="009F4D54" w:rsidP="009F4D54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</w:p>
    <w:p w14:paraId="5935D176" w14:textId="77777777" w:rsidR="005C6D3D" w:rsidRPr="009F4D54" w:rsidRDefault="005C6D3D" w:rsidP="005C6D3D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  <w:t>Предмет договора</w:t>
      </w:r>
    </w:p>
    <w:p w14:paraId="00B18598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Жертвователь добровольно и безвозмездно в порядке осуществления Пожертвования передает в собственность Фонда денежные средства в размере, определяемом Жертвователем. </w:t>
      </w:r>
    </w:p>
    <w:p w14:paraId="355ED702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Фонд принимает Пожертвование и с учетом положений настоящей Оферты обязуется направлять его на цели, предусмотренные Уставом Фонда. </w:t>
      </w:r>
    </w:p>
    <w:p w14:paraId="126B49D0" w14:textId="31FF750C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>Осуществление Жертвователем действий по Договору признается пожертвованием по смыслу статьи 582 Гражданского кодекса Российской Федерации.</w:t>
      </w:r>
    </w:p>
    <w:p w14:paraId="303A0F5F" w14:textId="77777777" w:rsidR="00A3785C" w:rsidRPr="009F4D54" w:rsidRDefault="00A3785C" w:rsidP="00A3785C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</w:p>
    <w:p w14:paraId="38FB66A0" w14:textId="77777777" w:rsidR="005C6D3D" w:rsidRPr="009F4D54" w:rsidRDefault="005C6D3D" w:rsidP="005C6D3D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  <w:t>Внесение пожертвования</w:t>
      </w:r>
    </w:p>
    <w:p w14:paraId="1F9CD0D8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Жертвователь самостоятельно определяет размер суммы Пожертвования и его назначение и перечисляет его Фонду любым платёжным методом, указанным на Сайте, в том числе путем перечисления Жертвователем денежных средств платежным поручением или иным платежным документом через QR-код (двухмерный штрих-код, предоставляющий информацию для ее быстрого распознавания с помощью камеры и мобильного приложения Банка плательщика, установленного на мобильном устройстве Жертвователя), размещенный на Сайте Фонда по реквизитам Фонда, указанным в Настоящей оферте, с указанием в строке «Назначение платежа»: «Пожертвование на уставную деятельность» либо указав иное назначение пожертвования, предусмотренное положениям Настоящей оферты. </w:t>
      </w:r>
    </w:p>
    <w:p w14:paraId="5E04BFFD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Актуальный список программ и проектов для осуществления целевого пожертвования публикуется на Сайте. </w:t>
      </w:r>
    </w:p>
    <w:p w14:paraId="77463EB9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Факт перечисления пожертвования на счет Фонда является Акцептом Оферты в соответствии с ч.3 ст. 438 Гражданского кодекса Российской Федерации. </w:t>
      </w:r>
    </w:p>
    <w:p w14:paraId="5CE13C09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Датой Акцепта оферты является дата поступления средств пожертвования на расчетный счет Фонда. </w:t>
      </w:r>
    </w:p>
    <w:p w14:paraId="47C916C9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Фонд вправе в любое время в одностороннем порядке отказаться от Договора. </w:t>
      </w:r>
    </w:p>
    <w:p w14:paraId="650371AF" w14:textId="61723F70" w:rsidR="00A3785C" w:rsidRPr="009F4D54" w:rsidRDefault="005C6D3D" w:rsidP="009F4D5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В случае отказа от пожертвования после передачи пожертвования Фонда возвращает пожертвование в течение 14 (четырнадцати) рабочих дней после принятия решения об отказе. В этом случае настоящий договор считается расторгнутым с </w:t>
      </w: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lastRenderedPageBreak/>
        <w:t xml:space="preserve">момента принятия решения Фонда об отказе. В случае невозможности передать пожертвование Жертвователю пожертвование остается в распоряжении Фонда. </w:t>
      </w:r>
    </w:p>
    <w:p w14:paraId="76F8909D" w14:textId="77777777" w:rsidR="009F4D54" w:rsidRPr="009F4D54" w:rsidRDefault="009F4D54" w:rsidP="009F4D5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</w:p>
    <w:p w14:paraId="6AAF1738" w14:textId="77777777" w:rsidR="005C6D3D" w:rsidRPr="009F4D54" w:rsidRDefault="005C6D3D" w:rsidP="005C6D3D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b/>
          <w:bCs/>
          <w:color w:val="111111"/>
          <w:sz w:val="25"/>
          <w:szCs w:val="25"/>
        </w:rPr>
        <w:t>Ответственность Сторон и разрешение споров</w:t>
      </w:r>
    </w:p>
    <w:p w14:paraId="5A1AB129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За неисполнение или ненадлежащее исполнение обязательств согласно условиям настоящей Оферты Стороны, несут ответственность в соответствии с действующим законодательством Российской Федерации. </w:t>
      </w:r>
    </w:p>
    <w:p w14:paraId="4D0B485C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Стороны несут ответственность за достоверность информации, предоставляемой друг другу. </w:t>
      </w:r>
    </w:p>
    <w:p w14:paraId="44E3E2CA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Все разногласия и споры, возникающие между Сторонами в связи с действием настоящей Оферты, разрешаются путем переговоров. </w:t>
      </w:r>
    </w:p>
    <w:p w14:paraId="75803267" w14:textId="609B77C5" w:rsidR="005C6D3D" w:rsidRPr="009F4D54" w:rsidRDefault="005C6D3D" w:rsidP="00B762A6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Настоящая Оферта и договоры, заключенные на ее основании, регулируются законодательством Российской Федерации и подлежат толкованию в соответствии с законодательством Российской Федерации. Все споры, разногласия или требования, возникающие из настоящей Оферты и (или) Договора, в случае невозможности их разрешения путем переговоров подлежат разрешению в Арбитражном суде </w:t>
      </w:r>
      <w:r w:rsidR="00FF2019">
        <w:rPr>
          <w:rFonts w:ascii="Times New Roman" w:eastAsia="Calibri" w:hAnsi="Times New Roman" w:cs="Times New Roman"/>
          <w:color w:val="000000"/>
          <w:sz w:val="25"/>
          <w:szCs w:val="25"/>
        </w:rPr>
        <w:t>города Москвы</w:t>
      </w: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>.</w:t>
      </w:r>
    </w:p>
    <w:p w14:paraId="521A7D26" w14:textId="77777777" w:rsidR="005C6D3D" w:rsidRPr="009F4D54" w:rsidRDefault="005C6D3D" w:rsidP="005C6D3D">
      <w:pPr>
        <w:autoSpaceDE w:val="0"/>
        <w:autoSpaceDN w:val="0"/>
        <w:adjustRightInd w:val="0"/>
        <w:spacing w:after="0" w:line="360" w:lineRule="auto"/>
        <w:ind w:left="567"/>
        <w:rPr>
          <w:rFonts w:ascii="Times New Roman" w:eastAsia="Calibri" w:hAnsi="Times New Roman" w:cs="Times New Roman"/>
          <w:color w:val="000000"/>
          <w:sz w:val="25"/>
          <w:szCs w:val="25"/>
        </w:rPr>
      </w:pPr>
    </w:p>
    <w:p w14:paraId="5D3FEBA7" w14:textId="77777777" w:rsidR="005C6D3D" w:rsidRPr="009F4D54" w:rsidRDefault="005C6D3D" w:rsidP="005C6D3D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111111"/>
          <w:sz w:val="25"/>
          <w:szCs w:val="25"/>
        </w:rPr>
      </w:pPr>
      <w:r w:rsidRPr="009F4D54">
        <w:rPr>
          <w:rFonts w:ascii="Times New Roman" w:eastAsia="Calibri" w:hAnsi="Times New Roman" w:cs="Times New Roman"/>
          <w:b/>
          <w:bCs/>
          <w:color w:val="111111"/>
          <w:sz w:val="25"/>
          <w:szCs w:val="25"/>
        </w:rPr>
        <w:t>Согласие на обработку персональных данных</w:t>
      </w:r>
    </w:p>
    <w:p w14:paraId="78403F21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В целях исполнения Договора Фонд вправе обрабатывать следующие персональные данные Жертвователя: фамилия, имя, отчество; дата и место рождения; данные паспорта или иного документа, удостоверяющего личность Жертвователя (серия, номер, дата выдачи и орган, выдавший паспорт или иной документ, удостоверяющий личность, или иная информация, содержащаяся в паспорте или ином документе, удостоверяющем личность); контактный номер телефона; адрес электронной почты; идентификационный номер налогоплательщика; сведения о банковских счетах и реквизитах; данные банковских платежных карт, выпущенных к банковским счетам Жертвователя, используемым для осуществления Пожертвований в пользу Фонда (далее – «Персональные данные Жертвователя»). </w:t>
      </w:r>
    </w:p>
    <w:p w14:paraId="53C2D08B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>Фонд обрабатывает персональные данные Жертвователя исключительно в целях исполнения Договора, а также для информирования Жертвователя о деятельности Фонда. Фонд обязуется не передавать Персональные данные Жертвователя третьим лицам в целях, не связанных с исполнением Договора и осуществлением Фондом деятельности, предусмотренной Уставом Фонда.</w:t>
      </w:r>
    </w:p>
    <w:p w14:paraId="73C75290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lastRenderedPageBreak/>
        <w:t xml:space="preserve">В соответствии Федеральным законом от 27 июля 2006 года № 152-ФЗ «О персональных данных» обработка Фондом Персональных данных Жертвователя в целях исполнения Договора не требует получения отдельного согласия Жертвователя. </w:t>
      </w:r>
    </w:p>
    <w:p w14:paraId="40B757FF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Согласие на обработку персональных данных дается Жертвователем на неопределенный срок. Согласие может в любой момент быть отозвано Жертвователем посредством направления письменного уведомления по электронному адресу Фонда. </w:t>
      </w:r>
    </w:p>
    <w:p w14:paraId="54B7AAE0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>Жертвователь дает согласие на получение от Фонда информации об использовании Пожертвования, программах и мероприятиях Фонда с помощью электронных, почтовых и СМС-рассылок, а также с помощью телефонных обзвонов. Жертвователь может в любой момент отказаться от получения указанной информации, направив Фонду письмо на электронный адрес Фонда.</w:t>
      </w:r>
    </w:p>
    <w:p w14:paraId="25233A07" w14:textId="77777777" w:rsidR="005C6D3D" w:rsidRPr="009F4D54" w:rsidRDefault="005C6D3D" w:rsidP="005C6D3D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</w:p>
    <w:p w14:paraId="5375F289" w14:textId="77777777" w:rsidR="005C6D3D" w:rsidRPr="009F4D54" w:rsidRDefault="005C6D3D" w:rsidP="005C6D3D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  <w:t>Заключительные положения</w:t>
      </w:r>
    </w:p>
    <w:p w14:paraId="6EE6635C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Жертвователь понимает, что в соответствии с Федеральным законом «О некоммерческих организациях» в части регулирования деятельности некоммерческих организаций, выполняющих функции иностранного агента, в случае получения денежных средств от иностранных источников для </w:t>
      </w:r>
      <w:r w:rsidR="00E459CB"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>Фонда</w:t>
      </w: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могут наступить неблагоприятные последствия. </w:t>
      </w:r>
    </w:p>
    <w:p w14:paraId="177EA85A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Настоящим Жертвователь подтверждает, что на момент акцепта настоящей оферты он является гражданином Российской Федерации либо юридическим лицом, зарегистрированным на территории Российской Федерации, действует от своего имени, за свой счет и в своем интересе. </w:t>
      </w:r>
    </w:p>
    <w:p w14:paraId="710D35C5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В случае, если </w:t>
      </w:r>
      <w:r w:rsidR="00E459CB"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>Фонду</w:t>
      </w: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станет известно, что на момент акцепта Оферты Жертвователь не являлся гражданином Российской Федерации, либо действовал от имени, за счет или в интересах третьих лиц, Фонд имеет право в одностороннем внесудебном порядке отказаться от исполнения Договора и вернуть полученные денежные средства Благотворителю, а также потребовать возмещения причиненных </w:t>
      </w:r>
      <w:r w:rsidR="00E459CB"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>Фонду</w:t>
      </w: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убытков. </w:t>
      </w:r>
    </w:p>
    <w:p w14:paraId="22D4C5CC" w14:textId="77777777" w:rsidR="005C6D3D" w:rsidRPr="009F4D54" w:rsidRDefault="005C6D3D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Договор вступает в силу с момента Акцепта Оферты Жертвователем и заканчивается после исполнения принятых Сторонами на себя обязательств в соответствии с условиями Договора. </w:t>
      </w:r>
    </w:p>
    <w:p w14:paraId="57B4E711" w14:textId="77777777" w:rsidR="005C6D3D" w:rsidRPr="009F4D54" w:rsidRDefault="00E459CB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>Фонд</w:t>
      </w:r>
      <w:r w:rsidR="005C6D3D"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не несет перед Жертвователем иных обязательств, кроме обязательств, указанных в Договоре.</w:t>
      </w:r>
    </w:p>
    <w:p w14:paraId="52116DB6" w14:textId="77777777" w:rsidR="005C6D3D" w:rsidRPr="009F4D54" w:rsidRDefault="00E459CB" w:rsidP="005C6D3D">
      <w:pPr>
        <w:numPr>
          <w:ilvl w:val="1"/>
          <w:numId w:val="5"/>
        </w:numPr>
        <w:autoSpaceDE w:val="0"/>
        <w:autoSpaceDN w:val="0"/>
        <w:adjustRightInd w:val="0"/>
        <w:spacing w:after="0" w:line="360" w:lineRule="auto"/>
        <w:ind w:left="0" w:firstLine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lastRenderedPageBreak/>
        <w:t>Фонд</w:t>
      </w:r>
      <w:r w:rsidR="005C6D3D" w:rsidRPr="009F4D54">
        <w:rPr>
          <w:rFonts w:ascii="Times New Roman" w:eastAsia="Calibri" w:hAnsi="Times New Roman" w:cs="Times New Roman"/>
          <w:color w:val="000000"/>
          <w:sz w:val="25"/>
          <w:szCs w:val="25"/>
        </w:rPr>
        <w:t xml:space="preserve"> публикует на Сайте информацию о своей работе и отчеты о результатах деятельности.</w:t>
      </w:r>
    </w:p>
    <w:p w14:paraId="01AAC699" w14:textId="77777777" w:rsidR="005C6D3D" w:rsidRPr="009F4D54" w:rsidRDefault="005C6D3D" w:rsidP="005C6D3D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</w:p>
    <w:p w14:paraId="0F918924" w14:textId="77777777" w:rsidR="005C6D3D" w:rsidRPr="009F4D54" w:rsidRDefault="005C6D3D" w:rsidP="00FF2019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  <w:t xml:space="preserve">Адрес и банковские реквизиты </w:t>
      </w:r>
      <w:r w:rsidR="00E459CB" w:rsidRPr="009F4D54">
        <w:rPr>
          <w:rFonts w:ascii="Times New Roman" w:eastAsia="Calibri" w:hAnsi="Times New Roman" w:cs="Times New Roman"/>
          <w:b/>
          <w:bCs/>
          <w:color w:val="000000"/>
          <w:sz w:val="25"/>
          <w:szCs w:val="25"/>
        </w:rPr>
        <w:t>Фонда</w:t>
      </w:r>
    </w:p>
    <w:p w14:paraId="5D46EE57" w14:textId="7307D76A" w:rsidR="005C6D3D" w:rsidRPr="00FF2019" w:rsidRDefault="005C6D3D" w:rsidP="00FF20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bCs/>
          <w:i/>
          <w:color w:val="000000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Полное наименование: </w:t>
      </w:r>
      <w:r w:rsidR="00FF2019" w:rsidRPr="00FF2019">
        <w:rPr>
          <w:rFonts w:ascii="Times New Roman" w:eastAsia="Calibri" w:hAnsi="Times New Roman" w:cs="Times New Roman"/>
          <w:b/>
          <w:color w:val="000000"/>
          <w:sz w:val="25"/>
          <w:szCs w:val="25"/>
        </w:rPr>
        <w:t>Фонд поддержки пострадавших в результате военных действий «Свои рядом»</w:t>
      </w:r>
      <w:r w:rsidR="00FF2019" w:rsidRPr="00FF2019">
        <w:rPr>
          <w:rFonts w:ascii="Times New Roman" w:eastAsia="Calibri" w:hAnsi="Times New Roman" w:cs="Times New Roman"/>
          <w:color w:val="000000"/>
          <w:sz w:val="25"/>
          <w:szCs w:val="25"/>
        </w:rPr>
        <w:t>.</w:t>
      </w:r>
    </w:p>
    <w:p w14:paraId="2E16595B" w14:textId="77777777" w:rsidR="00FF2019" w:rsidRDefault="005C6D3D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111111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Место нахождения: </w:t>
      </w:r>
      <w:r w:rsidR="00FF2019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Российская Федерация, </w:t>
      </w:r>
      <w:r w:rsidR="00FF2019" w:rsidRPr="00FF2019">
        <w:rPr>
          <w:rFonts w:ascii="Times New Roman" w:eastAsia="Calibri" w:hAnsi="Times New Roman" w:cs="Times New Roman"/>
          <w:color w:val="111111"/>
          <w:sz w:val="25"/>
          <w:szCs w:val="25"/>
        </w:rPr>
        <w:t>107061, г.</w:t>
      </w:r>
      <w:r w:rsidR="00FF2019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 М</w:t>
      </w:r>
      <w:r w:rsidR="00FF2019" w:rsidRPr="00FF2019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осква, вн.тер.г. муниципальный округ </w:t>
      </w:r>
      <w:r w:rsidR="00FF2019">
        <w:rPr>
          <w:rFonts w:ascii="Times New Roman" w:eastAsia="Calibri" w:hAnsi="Times New Roman" w:cs="Times New Roman"/>
          <w:color w:val="111111"/>
          <w:sz w:val="25"/>
          <w:szCs w:val="25"/>
        </w:rPr>
        <w:t>П</w:t>
      </w:r>
      <w:r w:rsidR="00FF2019" w:rsidRPr="00FF2019">
        <w:rPr>
          <w:rFonts w:ascii="Times New Roman" w:eastAsia="Calibri" w:hAnsi="Times New Roman" w:cs="Times New Roman"/>
          <w:color w:val="111111"/>
          <w:sz w:val="25"/>
          <w:szCs w:val="25"/>
        </w:rPr>
        <w:t>реображенское, ул</w:t>
      </w:r>
      <w:r w:rsidR="00FF2019">
        <w:rPr>
          <w:rFonts w:ascii="Times New Roman" w:eastAsia="Calibri" w:hAnsi="Times New Roman" w:cs="Times New Roman"/>
          <w:color w:val="111111"/>
          <w:sz w:val="25"/>
          <w:szCs w:val="25"/>
        </w:rPr>
        <w:t>.</w:t>
      </w:r>
      <w:r w:rsidR="00FF2019" w:rsidRPr="00FF2019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 2-я </w:t>
      </w:r>
      <w:r w:rsidR="00FF2019">
        <w:rPr>
          <w:rFonts w:ascii="Times New Roman" w:eastAsia="Calibri" w:hAnsi="Times New Roman" w:cs="Times New Roman"/>
          <w:color w:val="111111"/>
          <w:sz w:val="25"/>
          <w:szCs w:val="25"/>
        </w:rPr>
        <w:t>П</w:t>
      </w:r>
      <w:r w:rsidR="00FF2019" w:rsidRPr="00FF2019">
        <w:rPr>
          <w:rFonts w:ascii="Times New Roman" w:eastAsia="Calibri" w:hAnsi="Times New Roman" w:cs="Times New Roman"/>
          <w:color w:val="111111"/>
          <w:sz w:val="25"/>
          <w:szCs w:val="25"/>
        </w:rPr>
        <w:t>угачевская, д. 6</w:t>
      </w:r>
      <w:r w:rsidR="00FF2019">
        <w:rPr>
          <w:rFonts w:ascii="Times New Roman" w:eastAsia="Calibri" w:hAnsi="Times New Roman" w:cs="Times New Roman"/>
          <w:color w:val="111111"/>
          <w:sz w:val="25"/>
          <w:szCs w:val="25"/>
        </w:rPr>
        <w:t>.</w:t>
      </w:r>
    </w:p>
    <w:p w14:paraId="780B772B" w14:textId="4C1907D8" w:rsidR="005C6D3D" w:rsidRPr="009F4D54" w:rsidRDefault="005C6D3D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111111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ОГРН </w:t>
      </w:r>
      <w:r w:rsidR="00FF2019" w:rsidRPr="00FF2019">
        <w:rPr>
          <w:rFonts w:ascii="Times New Roman" w:eastAsia="Calibri" w:hAnsi="Times New Roman" w:cs="Times New Roman"/>
          <w:color w:val="111111"/>
          <w:sz w:val="25"/>
          <w:szCs w:val="25"/>
        </w:rPr>
        <w:t>1247700812303</w:t>
      </w: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 </w:t>
      </w:r>
    </w:p>
    <w:p w14:paraId="6AE7A939" w14:textId="2EDB08D8" w:rsidR="005C6D3D" w:rsidRPr="009F4D54" w:rsidRDefault="005C6D3D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111111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ИНН </w:t>
      </w:r>
      <w:r w:rsidR="00FF2019" w:rsidRPr="00FF2019">
        <w:rPr>
          <w:rFonts w:ascii="Times New Roman" w:eastAsia="Calibri" w:hAnsi="Times New Roman" w:cs="Times New Roman"/>
          <w:color w:val="111111"/>
          <w:sz w:val="25"/>
          <w:szCs w:val="25"/>
        </w:rPr>
        <w:t>9718273681</w:t>
      </w: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 </w:t>
      </w:r>
    </w:p>
    <w:p w14:paraId="5453F29B" w14:textId="1E76F984" w:rsidR="005C6D3D" w:rsidRPr="009F4D54" w:rsidRDefault="005C6D3D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111111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КПП </w:t>
      </w:r>
      <w:r w:rsidR="00FF2019" w:rsidRPr="00FF2019">
        <w:rPr>
          <w:rFonts w:ascii="Times New Roman" w:eastAsia="Calibri" w:hAnsi="Times New Roman" w:cs="Times New Roman"/>
          <w:color w:val="111111"/>
          <w:sz w:val="25"/>
          <w:szCs w:val="25"/>
        </w:rPr>
        <w:t>771801001</w:t>
      </w: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 </w:t>
      </w:r>
    </w:p>
    <w:p w14:paraId="338F0ABD" w14:textId="714CD067" w:rsidR="005C6D3D" w:rsidRPr="009F4D54" w:rsidRDefault="005C6D3D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111111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>Наименование обслуживающего банка:</w:t>
      </w:r>
      <w:r w:rsidR="00026400" w:rsidRPr="00026400">
        <w:t xml:space="preserve"> </w:t>
      </w:r>
      <w:r w:rsidR="00026400" w:rsidRPr="00026400">
        <w:rPr>
          <w:rFonts w:ascii="Times New Roman" w:eastAsia="Calibri" w:hAnsi="Times New Roman" w:cs="Times New Roman"/>
          <w:color w:val="111111"/>
          <w:sz w:val="25"/>
          <w:szCs w:val="25"/>
        </w:rPr>
        <w:t>АО "АЛЬФА-БАНК"</w:t>
      </w:r>
    </w:p>
    <w:p w14:paraId="1983B865" w14:textId="70A20620" w:rsidR="00FA713F" w:rsidRPr="009F4D54" w:rsidRDefault="005C6D3D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111111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>Расчетный счет:</w:t>
      </w:r>
      <w:r w:rsidR="00026400" w:rsidRPr="00026400">
        <w:t xml:space="preserve"> </w:t>
      </w:r>
      <w:r w:rsidR="00026400" w:rsidRPr="00026400">
        <w:rPr>
          <w:rFonts w:ascii="Times New Roman" w:eastAsia="Calibri" w:hAnsi="Times New Roman" w:cs="Times New Roman"/>
          <w:color w:val="111111"/>
          <w:sz w:val="25"/>
          <w:szCs w:val="25"/>
        </w:rPr>
        <w:t>40703810902720000178</w:t>
      </w:r>
    </w:p>
    <w:p w14:paraId="1D4BA458" w14:textId="5FB43AD5" w:rsidR="005C6D3D" w:rsidRPr="009F4D54" w:rsidRDefault="005C6D3D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111111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 xml:space="preserve">Корреспондентский счет: </w:t>
      </w:r>
      <w:r w:rsidR="00026400" w:rsidRPr="00026400">
        <w:rPr>
          <w:rFonts w:ascii="Times New Roman" w:eastAsia="Calibri" w:hAnsi="Times New Roman" w:cs="Times New Roman"/>
          <w:color w:val="111111"/>
          <w:sz w:val="25"/>
          <w:szCs w:val="25"/>
        </w:rPr>
        <w:t>30101810200000000593</w:t>
      </w:r>
    </w:p>
    <w:p w14:paraId="79EC8467" w14:textId="066128E1" w:rsidR="005C6D3D" w:rsidRDefault="005C6D3D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111111"/>
          <w:sz w:val="25"/>
          <w:szCs w:val="25"/>
        </w:rPr>
      </w:pPr>
      <w:r w:rsidRPr="009F4D54">
        <w:rPr>
          <w:rFonts w:ascii="Times New Roman" w:eastAsia="Calibri" w:hAnsi="Times New Roman" w:cs="Times New Roman"/>
          <w:color w:val="111111"/>
          <w:sz w:val="25"/>
          <w:szCs w:val="25"/>
        </w:rPr>
        <w:t>Код БИК:</w:t>
      </w:r>
      <w:r w:rsidR="00026400" w:rsidRPr="00026400">
        <w:t xml:space="preserve"> </w:t>
      </w:r>
      <w:r w:rsidR="00026400" w:rsidRPr="00026400">
        <w:rPr>
          <w:rFonts w:ascii="Times New Roman" w:eastAsia="Calibri" w:hAnsi="Times New Roman" w:cs="Times New Roman"/>
          <w:color w:val="111111"/>
          <w:sz w:val="25"/>
          <w:szCs w:val="25"/>
        </w:rPr>
        <w:t>044525593</w:t>
      </w:r>
    </w:p>
    <w:p w14:paraId="653F49CA" w14:textId="50774615" w:rsidR="00026400" w:rsidRDefault="00026400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111111"/>
          <w:sz w:val="25"/>
          <w:szCs w:val="25"/>
        </w:rPr>
      </w:pPr>
      <w:r>
        <w:rPr>
          <w:rFonts w:ascii="Times New Roman" w:eastAsia="Calibri" w:hAnsi="Times New Roman" w:cs="Times New Roman"/>
          <w:color w:val="111111"/>
          <w:sz w:val="25"/>
          <w:szCs w:val="25"/>
          <w:lang w:val="en-US"/>
        </w:rPr>
        <w:t>QR</w:t>
      </w:r>
      <w:r w:rsidRPr="00026400">
        <w:rPr>
          <w:rFonts w:ascii="Times New Roman" w:eastAsia="Calibri" w:hAnsi="Times New Roman" w:cs="Times New Roman"/>
          <w:color w:val="111111"/>
          <w:sz w:val="25"/>
          <w:szCs w:val="25"/>
        </w:rPr>
        <w:t>-</w:t>
      </w:r>
      <w:r>
        <w:rPr>
          <w:rFonts w:ascii="Times New Roman" w:eastAsia="Calibri" w:hAnsi="Times New Roman" w:cs="Times New Roman"/>
          <w:color w:val="111111"/>
          <w:sz w:val="25"/>
          <w:szCs w:val="25"/>
        </w:rPr>
        <w:t>код для оплаты по реквизитам:</w:t>
      </w:r>
    </w:p>
    <w:p w14:paraId="718ED239" w14:textId="2E6848F2" w:rsidR="00026400" w:rsidRPr="00026400" w:rsidRDefault="00026400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111111"/>
          <w:sz w:val="25"/>
          <w:szCs w:val="25"/>
        </w:rPr>
      </w:pPr>
      <w:r>
        <w:rPr>
          <w:rFonts w:ascii="Times New Roman" w:eastAsia="Calibri" w:hAnsi="Times New Roman" w:cs="Times New Roman"/>
          <w:noProof/>
          <w:color w:val="111111"/>
          <w:sz w:val="25"/>
          <w:szCs w:val="25"/>
        </w:rPr>
        <w:drawing>
          <wp:inline distT="0" distB="0" distL="0" distR="0" wp14:anchorId="71C34454" wp14:editId="736AF28F">
            <wp:extent cx="1739900" cy="1701800"/>
            <wp:effectExtent l="0" t="0" r="0" b="0"/>
            <wp:docPr id="4776218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21893" name="Рисунок 4776218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C27BE" w14:textId="0AC87C75" w:rsidR="00026400" w:rsidRPr="00026400" w:rsidRDefault="00026400" w:rsidP="009D3F1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5"/>
          <w:szCs w:val="25"/>
        </w:rPr>
      </w:pPr>
      <w:r>
        <w:rPr>
          <w:rFonts w:ascii="Times New Roman" w:eastAsia="Calibri" w:hAnsi="Times New Roman" w:cs="Times New Roman"/>
          <w:color w:val="000000"/>
          <w:sz w:val="25"/>
          <w:szCs w:val="25"/>
          <w:lang w:val="en-US"/>
        </w:rPr>
        <w:t>QR</w:t>
      </w:r>
      <w:r w:rsidRPr="00026400">
        <w:rPr>
          <w:rFonts w:ascii="Times New Roman" w:eastAsia="Calibri" w:hAnsi="Times New Roman" w:cs="Times New Roman"/>
          <w:color w:val="000000"/>
          <w:sz w:val="25"/>
          <w:szCs w:val="25"/>
        </w:rPr>
        <w:t>-</w:t>
      </w:r>
      <w:r>
        <w:rPr>
          <w:rFonts w:ascii="Times New Roman" w:eastAsia="Calibri" w:hAnsi="Times New Roman" w:cs="Times New Roman"/>
          <w:color w:val="000000"/>
          <w:sz w:val="25"/>
          <w:szCs w:val="25"/>
        </w:rPr>
        <w:t>код для оплаты по СБП:</w:t>
      </w:r>
    </w:p>
    <w:p w14:paraId="01A06BB7" w14:textId="15CFFDA2" w:rsidR="006E6AAB" w:rsidRDefault="007B41A1">
      <w:r>
        <w:rPr>
          <w:noProof/>
        </w:rPr>
        <w:drawing>
          <wp:inline distT="0" distB="0" distL="0" distR="0" wp14:anchorId="3D5609FA" wp14:editId="1E4820B8">
            <wp:extent cx="1817649" cy="1829930"/>
            <wp:effectExtent l="0" t="0" r="0" b="0"/>
            <wp:docPr id="878215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15973" name="Рисунок 8782159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802" cy="187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8D2"/>
    <w:multiLevelType w:val="multilevel"/>
    <w:tmpl w:val="FBAA368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2160"/>
      </w:pPr>
      <w:rPr>
        <w:rFonts w:hint="default"/>
      </w:rPr>
    </w:lvl>
  </w:abstractNum>
  <w:abstractNum w:abstractNumId="1" w15:restartNumberingAfterBreak="0">
    <w:nsid w:val="0A2E3ED0"/>
    <w:multiLevelType w:val="multilevel"/>
    <w:tmpl w:val="5E543E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D73B55"/>
    <w:multiLevelType w:val="hybridMultilevel"/>
    <w:tmpl w:val="B91C1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8FE"/>
    <w:multiLevelType w:val="hybridMultilevel"/>
    <w:tmpl w:val="41FEF90A"/>
    <w:lvl w:ilvl="0" w:tplc="B88EAF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76363B0"/>
    <w:multiLevelType w:val="multilevel"/>
    <w:tmpl w:val="D7F21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76322281">
    <w:abstractNumId w:val="4"/>
  </w:num>
  <w:num w:numId="2" w16cid:durableId="389771552">
    <w:abstractNumId w:val="2"/>
  </w:num>
  <w:num w:numId="3" w16cid:durableId="1191070840">
    <w:abstractNumId w:val="3"/>
  </w:num>
  <w:num w:numId="4" w16cid:durableId="644092088">
    <w:abstractNumId w:val="1"/>
  </w:num>
  <w:num w:numId="5" w16cid:durableId="1941915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D3D"/>
    <w:rsid w:val="00013D9B"/>
    <w:rsid w:val="00026400"/>
    <w:rsid w:val="005756F4"/>
    <w:rsid w:val="005C6D3D"/>
    <w:rsid w:val="006E6AAB"/>
    <w:rsid w:val="00785E5C"/>
    <w:rsid w:val="007B41A1"/>
    <w:rsid w:val="00813488"/>
    <w:rsid w:val="009D3F12"/>
    <w:rsid w:val="009F4D54"/>
    <w:rsid w:val="00A3785C"/>
    <w:rsid w:val="00A533CD"/>
    <w:rsid w:val="00B21ABE"/>
    <w:rsid w:val="00B762A6"/>
    <w:rsid w:val="00E459CB"/>
    <w:rsid w:val="00E56467"/>
    <w:rsid w:val="00FA713F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B3C6"/>
  <w15:chartTrackingRefBased/>
  <w15:docId w15:val="{86396974-FBF6-4F91-A89C-832F8E28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D3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13D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013D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FF201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F201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F201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F201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F2019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F20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F20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1266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Иван Фесюк</cp:lastModifiedBy>
  <cp:revision>3</cp:revision>
  <dcterms:created xsi:type="dcterms:W3CDTF">2025-01-20T18:44:00Z</dcterms:created>
  <dcterms:modified xsi:type="dcterms:W3CDTF">2025-01-22T20:06:00Z</dcterms:modified>
</cp:coreProperties>
</file>