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2000000">
      <w:pPr>
        <w:spacing w:line="36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</w:rPr>
      </w:pPr>
    </w:p>
    <w:p w14:paraId="03000000">
      <w:pPr>
        <w:spacing w:line="36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2. Ф</w:t>
      </w:r>
      <w:r>
        <w:rPr>
          <w:rFonts w:ascii="Times New Roman" w:hAnsi="Times New Roman"/>
          <w:b w:val="1"/>
          <w:color w:val="000000"/>
          <w:sz w:val="28"/>
        </w:rPr>
        <w:t>ункции управления риском</w:t>
      </w:r>
    </w:p>
    <w:p w14:paraId="04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Таблица 1 Характеристика функций управления риском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1582"/>
        <w:gridCol w:w="4499"/>
        <w:gridCol w:w="3491"/>
      </w:tblGrid>
      <w:tr>
        <w:trPr>
          <w:trHeight w:hRule="atLeast" w:val="23"/>
        </w:trPr>
        <w:tc>
          <w:tcPr>
            <w:tcW w:type="dxa" w:w="15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Функция</w:t>
            </w:r>
          </w:p>
        </w:tc>
        <w:tc>
          <w:tcPr>
            <w:tcW w:type="dxa" w:w="4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Определение функция</w:t>
            </w:r>
          </w:p>
        </w:tc>
        <w:tc>
          <w:tcPr>
            <w:tcW w:type="dxa" w:w="3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7000000">
            <w:pPr>
              <w:pStyle w:val="Style_4"/>
              <w:keepNext w:val="0"/>
              <w:spacing w:line="360" w:lineRule="auto"/>
              <w:ind/>
              <w:jc w:val="both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Цель</w:t>
            </w:r>
            <w:r>
              <w:rPr>
                <w:rFonts w:ascii="Times New Roman" w:hAnsi="Times New Roman"/>
                <w:b w:val="0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/>
                <w:sz w:val="20"/>
              </w:rPr>
              <w:t>функция</w:t>
            </w:r>
          </w:p>
        </w:tc>
      </w:tr>
      <w:tr>
        <w:trPr>
          <w:trHeight w:hRule="atLeast" w:val="23"/>
        </w:trPr>
        <w:tc>
          <w:tcPr>
            <w:tcW w:type="dxa" w:w="15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Идентификация</w:t>
            </w:r>
          </w:p>
        </w:tc>
        <w:tc>
          <w:tcPr>
            <w:tcW w:type="dxa" w:w="4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Процесс, в ходе которого неопределенности и проблемы проекта трансформируются в реальные риски, которые можно описать и измерить</w:t>
            </w:r>
          </w:p>
        </w:tc>
        <w:tc>
          <w:tcPr>
            <w:tcW w:type="dxa" w:w="3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Искать и найти риски проекта ПО до того, как они перерастут в проблемы</w:t>
            </w:r>
          </w:p>
        </w:tc>
      </w:tr>
      <w:tr>
        <w:trPr>
          <w:trHeight w:hRule="atLeast" w:val="23"/>
        </w:trPr>
        <w:tc>
          <w:tcPr>
            <w:tcW w:type="dxa" w:w="15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Анализ</w:t>
            </w:r>
          </w:p>
        </w:tc>
        <w:tc>
          <w:tcPr>
            <w:tcW w:type="dxa" w:w="4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Процесс, в ходе которого устанавливаются детали рисков - величины и источники рисков, их </w:t>
            </w:r>
            <w:r>
              <w:rPr>
                <w:rFonts w:ascii="Times New Roman" w:hAnsi="Times New Roman"/>
                <w:color w:val="000000"/>
              </w:rPr>
              <w:t>взаимосвязи</w:t>
            </w:r>
            <w:r>
              <w:rPr>
                <w:rFonts w:ascii="Times New Roman" w:hAnsi="Times New Roman"/>
                <w:color w:val="000000"/>
              </w:rPr>
              <w:t xml:space="preserve"> и степени важности, серьезность последствий, вероятность и время возможного проявления</w:t>
            </w:r>
          </w:p>
        </w:tc>
        <w:tc>
          <w:tcPr>
            <w:tcW w:type="dxa" w:w="3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Преобразовать данные о рисках в информацию для принятия адекватных решений</w:t>
            </w:r>
          </w:p>
        </w:tc>
      </w:tr>
      <w:tr>
        <w:trPr>
          <w:trHeight w:hRule="atLeast" w:val="23"/>
        </w:trPr>
        <w:tc>
          <w:tcPr>
            <w:tcW w:type="dxa" w:w="15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Планирование</w:t>
            </w:r>
          </w:p>
        </w:tc>
        <w:tc>
          <w:tcPr>
            <w:tcW w:type="dxa" w:w="4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0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Процесс, в ходе которого принимаются решения о мерах по устранению рисков</w:t>
            </w:r>
          </w:p>
        </w:tc>
        <w:tc>
          <w:tcPr>
            <w:tcW w:type="dxa" w:w="3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0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Выработать решения и план действий по каждому риску. Интегрировать эти решения и планы в единый план управления риском проекта ПО.</w:t>
            </w:r>
          </w:p>
        </w:tc>
      </w:tr>
      <w:tr>
        <w:trPr>
          <w:trHeight w:hRule="atLeast" w:val="23"/>
        </w:trPr>
        <w:tc>
          <w:tcPr>
            <w:tcW w:type="dxa" w:w="15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1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Учет и контроль</w:t>
            </w:r>
          </w:p>
        </w:tc>
        <w:tc>
          <w:tcPr>
            <w:tcW w:type="dxa" w:w="4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2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Процесс, в ходе которого собираются, обобщаются и фиксируются данные о состоянии рисков и действий по их устранению</w:t>
            </w:r>
          </w:p>
        </w:tc>
        <w:tc>
          <w:tcPr>
            <w:tcW w:type="dxa" w:w="3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3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Контролировать соблюдение графика действий по риску и эффективность самого плана действий</w:t>
            </w:r>
          </w:p>
        </w:tc>
      </w:tr>
      <w:tr>
        <w:trPr>
          <w:trHeight w:hRule="atLeast" w:val="23"/>
        </w:trPr>
        <w:tc>
          <w:tcPr>
            <w:tcW w:type="dxa" w:w="15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4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Регулирование</w:t>
            </w:r>
          </w:p>
        </w:tc>
        <w:tc>
          <w:tcPr>
            <w:tcW w:type="dxa" w:w="4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Процесс, в ходе которого анализируются отчетные данные и принимаются решения о дальнейших действиях по риску</w:t>
            </w:r>
          </w:p>
        </w:tc>
        <w:tc>
          <w:tcPr>
            <w:tcW w:type="dxa" w:w="3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Своевременная и эффективная коррекция отклонений в запланированных действиях по риску</w:t>
            </w:r>
          </w:p>
        </w:tc>
      </w:tr>
      <w:tr>
        <w:trPr>
          <w:trHeight w:hRule="atLeast" w:val="23"/>
        </w:trPr>
        <w:tc>
          <w:tcPr>
            <w:tcW w:type="dxa" w:w="15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Коммуникация</w:t>
            </w:r>
          </w:p>
        </w:tc>
        <w:tc>
          <w:tcPr>
            <w:tcW w:type="dxa" w:w="4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8000000">
            <w:pPr>
              <w:pStyle w:val="Style_5"/>
              <w:spacing w:line="360" w:lineRule="auto"/>
              <w:ind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Организация взаимодействия по управлению риском стимулирует выполнение остальных функций и гарантирует, что:</w:t>
            </w:r>
          </w:p>
          <w:p w14:paraId="19000000">
            <w:pPr>
              <w:numPr>
                <w:numId w:val="1"/>
              </w:numPr>
              <w:spacing w:line="360" w:lineRule="auto"/>
              <w:ind w:firstLine="0" w:left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риски и планы их устранения интерпретируются однозначно,</w:t>
            </w:r>
          </w:p>
          <w:p w14:paraId="1A000000">
            <w:pPr>
              <w:numPr>
                <w:numId w:val="1"/>
              </w:numPr>
              <w:spacing w:line="360" w:lineRule="auto"/>
              <w:ind w:firstLine="0" w:left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информация о риске является доступной для всех членов проекта;</w:t>
            </w:r>
          </w:p>
          <w:p w14:paraId="1B000000">
            <w:pPr>
              <w:numPr>
                <w:numId w:val="1"/>
              </w:numPr>
              <w:spacing w:line="360" w:lineRule="auto"/>
              <w:ind w:firstLine="0" w:left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любой информации о риске уделяется надлежащее внимание;</w:t>
            </w:r>
          </w:p>
          <w:p w14:paraId="1C000000">
            <w:pPr>
              <w:numPr>
                <w:numId w:val="1"/>
              </w:numPr>
              <w:spacing w:line="360" w:lineRule="auto"/>
              <w:ind w:firstLine="0" w:left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существует эффективный диалог между менеджером и командой проекта</w:t>
            </w:r>
          </w:p>
        </w:tc>
        <w:tc>
          <w:tcPr>
            <w:tcW w:type="dxa" w:w="34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1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Обеспечение непрерывной эффективной передачи информации и обратной связи со всеми функциями и на всех уровнях управления риском (включая устраняемые, неустраняемые (находящиеся под наблюдением) и вновь появляющиеся риски). Учет как внутренних, так и внешних для проекта источников информации о риске. </w:t>
            </w:r>
          </w:p>
        </w:tc>
      </w:tr>
    </w:tbl>
    <w:p w14:paraId="1E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1F000000">
      <w:pPr>
        <w:spacing w:line="360" w:lineRule="auto"/>
        <w:ind w:firstLine="709" w:left="0"/>
        <w:jc w:val="both"/>
        <w:rPr>
          <w:rFonts w:ascii="Times New Roman" w:hAnsi="Times New Roman"/>
          <w:b w:val="1"/>
          <w:color w:val="000000"/>
          <w:sz w:val="28"/>
          <w:u w:val="single"/>
        </w:rPr>
      </w:pPr>
      <w:r>
        <w:rPr>
          <w:rFonts w:ascii="Times New Roman" w:hAnsi="Times New Roman"/>
          <w:b w:val="1"/>
          <w:color w:val="000000"/>
          <w:sz w:val="28"/>
        </w:rPr>
        <w:t>3. Таксономия риска</w:t>
      </w:r>
    </w:p>
    <w:p w14:paraId="20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Таксономия риска</w:t>
      </w:r>
      <w:r>
        <w:rPr>
          <w:rFonts w:ascii="Times New Roman" w:hAnsi="Times New Roman"/>
          <w:color w:val="000000"/>
          <w:sz w:val="28"/>
        </w:rPr>
        <w:t xml:space="preserve"> обеспечивает базис для организации данных и изучения различных аспектов риска проекта ПО.</w:t>
      </w:r>
    </w:p>
    <w:p w14:paraId="21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Таксономия риска разрабатывалась SEI в течение трех лет и была проверена на более чем 30 проектах ПО. Она составлена с учетом типовых процессов жизненного цикла (ЖЦ) ПО и охватывает наиболее общие области риска проекта, касающиеся характеристик ПО, среды и процессов разработки и ограничений проекта. Эта таксономия может частично видоизменяться с учетом специфики конкретного проекта.</w:t>
      </w:r>
    </w:p>
    <w:p w14:paraId="22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Таксономия риска SEI имеет иерархическую структуру и систематизирует источники (области) риска по трем уровням:</w:t>
      </w:r>
    </w:p>
    <w:p w14:paraId="23000000">
      <w:pPr>
        <w:numPr>
          <w:ilvl w:val="0"/>
          <w:numId w:val="2"/>
        </w:numPr>
        <w:tabs>
          <w:tab w:leader="none" w:pos="360" w:val="clear"/>
          <w:tab w:leader="none" w:pos="1080" w:val="left"/>
        </w:tabs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класс,</w:t>
      </w:r>
    </w:p>
    <w:p w14:paraId="24000000">
      <w:pPr>
        <w:numPr>
          <w:ilvl w:val="0"/>
          <w:numId w:val="2"/>
        </w:numPr>
        <w:tabs>
          <w:tab w:leader="none" w:pos="360" w:val="clear"/>
          <w:tab w:leader="none" w:pos="1080" w:val="left"/>
        </w:tabs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элемент класса,</w:t>
      </w:r>
    </w:p>
    <w:p w14:paraId="25000000">
      <w:pPr>
        <w:numPr>
          <w:ilvl w:val="0"/>
          <w:numId w:val="2"/>
        </w:numPr>
        <w:tabs>
          <w:tab w:leader="none" w:pos="360" w:val="clear"/>
          <w:tab w:leader="none" w:pos="1080" w:val="left"/>
        </w:tabs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атрибут элемента</w:t>
      </w:r>
    </w:p>
    <w:p w14:paraId="26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Класс определяет сферу деятельности по программной инженерии, с которой может быть связан тот или иной риск. Элемент класса указывает конкретную область риска в соответствующей сфере деятельности. Атрибут элемента определяет фактор риска в определенной области риска, с которым может быть связано нежелательное событие, действие или факт, являющиеся источником риска.</w:t>
      </w:r>
    </w:p>
    <w:p w14:paraId="27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28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Таблица 2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1819"/>
        <w:gridCol w:w="2269"/>
        <w:gridCol w:w="2450"/>
        <w:gridCol w:w="3034"/>
      </w:tblGrid>
      <w:tr>
        <w:trPr>
          <w:trHeight w:hRule="atLeast" w:val="23"/>
        </w:trPr>
        <w:tc>
          <w:tcPr>
            <w:tcW w:type="dxa" w:w="1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2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Класс источника (области) риска</w:t>
            </w:r>
          </w:p>
        </w:tc>
        <w:tc>
          <w:tcPr>
            <w:tcW w:type="dxa" w:w="22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2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Характеристика класса</w:t>
            </w:r>
          </w:p>
        </w:tc>
        <w:tc>
          <w:tcPr>
            <w:tcW w:type="dxa" w:w="24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2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Элемент класса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2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Атрибут элемента</w:t>
            </w:r>
          </w:p>
        </w:tc>
      </w:tr>
      <w:tr>
        <w:trPr>
          <w:trHeight w:hRule="atLeast" w:val="23"/>
        </w:trPr>
        <w:tc>
          <w:tcPr>
            <w:tcW w:type="dxa" w:w="181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2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 Технические аспекты разработки (инженерия программного продукта)</w:t>
            </w:r>
          </w:p>
        </w:tc>
        <w:tc>
          <w:tcPr>
            <w:tcW w:type="dxa" w:w="226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2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Связан с процессами (работами) на стадиях ЖЦ ПО (разработка требований, проектирование, кодирование, тестирование и др.), а также характеристиками ПО (требований, проекта, кода и др.) на этих стадиях</w:t>
            </w:r>
          </w:p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2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Требования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0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Стабильность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1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Полнота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2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Однозначность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3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Достоверность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4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Реализуемость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Новизна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Масштабность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Проект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Функциональность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Сложность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Интерфейсы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Производительность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Тестируемость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Аппаратные ограничения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Приобретаемое ПО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3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Кодирование и автономное тестирование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0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Реализуемость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1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Автономное тестирование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2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Кодирование/реализация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3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Интеграция и интеграционное тестирование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4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Среда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Интеграция продукта 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Интеграция системы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Нефункциональные характеристики ПО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Удобство сопровождения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Надежность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Защищенность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Безопасность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Человеческие факторы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Спецификации</w:t>
            </w:r>
          </w:p>
        </w:tc>
      </w:tr>
      <w:tr>
        <w:trPr>
          <w:trHeight w:hRule="atLeast" w:val="23"/>
        </w:trPr>
        <w:tc>
          <w:tcPr>
            <w:tcW w:type="dxa" w:w="181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2. Среда и технология разработки</w:t>
            </w:r>
          </w:p>
        </w:tc>
        <w:tc>
          <w:tcPr>
            <w:tcW w:type="dxa" w:w="226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Связан с методами, процедурами и инструментами, используемыми в ходе разработки ПО</w:t>
            </w:r>
          </w:p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0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Процесс разработки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1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Формализованность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2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Укомплектованность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3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Контролируемость процесса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4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Опыт применения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Контролируемость продукта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Система поддержки</w:t>
            </w:r>
            <w:r>
              <w:rPr>
                <w:rFonts w:ascii="Times New Roman" w:hAnsi="Times New Roman"/>
                <w:color w:val="000000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разработки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Мощность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Укомплектованность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Удобство применения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Опыт применения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Надежность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Сопровождаемость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Поставка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Процесс управления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Планирование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0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Организация проекта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1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Опыт управления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2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Организация взаимодействия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3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Методы управления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4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Мониторинг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Управление персоналом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качества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Управление конфигурацией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Рабочая обстановка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Качество работы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Кооперация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Коммуникация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Моральный климат</w:t>
            </w:r>
          </w:p>
        </w:tc>
      </w:tr>
      <w:tr>
        <w:trPr>
          <w:trHeight w:hRule="atLeast" w:val="23"/>
        </w:trPr>
        <w:tc>
          <w:tcPr>
            <w:tcW w:type="dxa" w:w="181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 Внешние ограничения проекта</w:t>
            </w:r>
          </w:p>
        </w:tc>
        <w:tc>
          <w:tcPr>
            <w:tcW w:type="dxa" w:w="226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Связан с внешними для проекта факторами: наличие ресурсов разработки, условия заключаемых договоров, формы и особенности взаимодействия организаций-участников проекта ПО и др</w:t>
            </w:r>
          </w:p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Ресурсы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0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Сроки разработки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1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Штат проекта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2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Финансирование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3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Средства разработки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4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Условия договора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Тип договора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Ограничения договора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Договорные зависимости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Интерфейсы проекта</w:t>
            </w:r>
          </w:p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Заказчик 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Смежники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Соисполнители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Головной исполнитель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Высшее руководство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Продавцы</w:t>
            </w:r>
          </w:p>
        </w:tc>
      </w:tr>
      <w:tr>
        <w:trPr>
          <w:trHeight w:hRule="atLeast" w:val="23"/>
        </w:trPr>
        <w:tc>
          <w:tcPr>
            <w:tcW w:type="dxa" w:w="181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26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245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/>
        </w:tc>
        <w:tc>
          <w:tcPr>
            <w:tcW w:type="dxa" w:w="30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Политические принципы</w:t>
            </w:r>
          </w:p>
        </w:tc>
      </w:tr>
    </w:tbl>
    <w:p w14:paraId="80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81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Таксономия риска обеспечивает систематизацию рисков по указанным в ней аспектам программной инженерии и служит основой для разработки методов идентификации источников риска путем интервьюирования членов проекта с использованием опросника, согласующегося с этой таксономией.</w:t>
      </w:r>
    </w:p>
    <w:p w14:paraId="82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Опросник, основанный на таксономии риска (для краткости, TBQ, от Taxonomy-Based Questionnaire), является инструментом, применение которого гарантирует охват всех потенциальных областей риска благодаря наличию в нем вопросов, касающихся нижнего уровня таксономии риска - атрибутов. Количество и форма задаваемых вопросов может быть различной в зависимости от специфики проекта, выбранного метода интервьюирования и обработки его результатов. В любом случае она должна ориентироваться на максимально полное и эффективное извлечение знаний членов проекта (включая менеджеров, проектировщиков, технический персонал и др.) о рисках конкретного проекта ПО. </w:t>
      </w:r>
    </w:p>
    <w:p w14:paraId="83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84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Таблица 3 - Список 10 главных программных рисков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3779"/>
        <w:gridCol w:w="5793"/>
      </w:tblGrid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5000000">
            <w:pPr>
              <w:pStyle w:val="Style_4"/>
              <w:keepNext w:val="0"/>
              <w:spacing w:line="360" w:lineRule="auto"/>
              <w:ind/>
              <w:jc w:val="both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Программные риски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Техника управления рисками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 Провалы персонала, плохой менеджмент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Поиск талантов; рабочее соревнование; построение команды; персональные договора; перекрестные тренировки; предопределение ключевых фигур.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2. Нереальные сроки и бюджеты, ошибки в планировании работ над проектом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Детализированный анализ стоимости и ожидаемых сроков; оценка стоимости; пошаговая разработка; повторное использование ПО; смягчение требований.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B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 Разработка неправильных программных функций, ошибки проектирования системы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C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Организационный анализ; анализ задачи; формулирование условий; пользовательские обзоры; прототипирование; ранние пользовательские руководства.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D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 Разработка ошибочного интерфейса пользователя, плохая связь с заказчиком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E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Прототипирование; сценарии; анализ задач; классификация пользователей (функциональная, стилевая, по загрузке).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F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 Потеря прибыльности, неумение заключать договора, некачественное внедрение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0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Снижение требований; прототипирование; стоимостный анализ; оценка стоимости.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1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 Неверно сформулированные требования или изменяющиеся требования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2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Высокий порог изменений; инкапсуляция информации; пошаговая разработка (откладывает изменения на дальнейшие шаги разработки).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3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7. Провалы во внешнем снабжении компонентами, неверный выбор коммерческого ПО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4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Тестирования; проверки; справочные проверки; анализ совместимости.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5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8. Провалы во внешне исполняемых задачах, недостаточное тестирование и плохая интеграция ПО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6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Справочные проверки; аудит; премиальные контракты; конкурентная разработка или прототипирование; построение команды.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7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9. Провалы производительности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8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Имитационное моделирование; тестирование; прототипирование; подгонка инструментария.</w:t>
            </w:r>
          </w:p>
        </w:tc>
      </w:tr>
      <w:tr>
        <w:tc>
          <w:tcPr>
            <w:tcW w:type="dxa" w:w="37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9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10. Превышение возможностей компьютерной науки</w:t>
            </w:r>
          </w:p>
        </w:tc>
        <w:tc>
          <w:tcPr>
            <w:tcW w:type="dxa" w:w="57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A000000">
            <w:pPr>
              <w:spacing w:line="36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Технический анализ; анализ прибыльности; прототипирование; справочные проверки.</w:t>
            </w:r>
          </w:p>
        </w:tc>
      </w:tr>
    </w:tbl>
    <w:p w14:paraId="9B00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sectPr>
      <w:headerReference r:id="rId1" w:type="default"/>
      <w:pgSz w:h="16840" w:w="11907"/>
      <w:pgMar w:bottom="1134" w:footer="709" w:gutter="0" w:header="709" w:left="1701" w:right="850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w="http://schemas.openxmlformats.org/wordprocessingml/2006/main">
  <w:p>
    <w:pPr>
      <w:framePr w:hAnchor="margin" w:vAnchor="text" w:wrap="around" w:xAlign="right" w:y="1"/>
    </w:pPr>
    <w:r>
      <w:rPr>
        <w:rStyle w:val="Style_1_ch"/>
        <w:rFonts w:ascii="Times New Roman" w:hAnsi="Times New Roman"/>
      </w:rPr>
      <w:fldChar w:fldCharType="begin"/>
    </w:r>
    <w:r>
      <w:rPr>
        <w:rStyle w:val="Style_1_ch"/>
        <w:rFonts w:ascii="Times New Roman" w:hAnsi="Times New Roman"/>
      </w:rPr>
      <w:instrText xml:space="preserve">PAGE </w:instrText>
    </w:r>
    <w:r>
      <w:rPr>
        <w:rStyle w:val="Style_1_ch"/>
        <w:rFonts w:ascii="Times New Roman" w:hAnsi="Times New Roman"/>
      </w:rPr>
      <w:fldChar w:fldCharType="separate"/>
    </w:r>
    <w:r>
      <w:rPr>
        <w:rStyle w:val="Style_1_ch"/>
        <w:rFonts w:ascii="Times New Roman" w:hAnsi="Times New Roman"/>
      </w:rPr>
      <w:fldChar w:fldCharType="end"/>
    </w:r>
  </w:p>
  <w:p xmlns:p1="http://schemas.microsoft.com/office/word/2010/wordml" p1:paraId="01000000">
    <w:pPr>
      <w:pStyle w:val="Style_2"/>
      <w:ind w:right="360"/>
      <w:rPr>
        <w:rFonts w:ascii="Times New Roman" w:hAnsi="Times New Roman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0">
    <w:lvl w:ilvl="0">
      <w:start w:val="1"/>
      <w:numFmt w:val="bullet"/>
      <w:lvlText w:val=""/>
      <w:pPr>
        <w:tabs>
          <w:tab w:leader="none" w:pos="360" w:val="left"/>
        </w:tabs>
        <w:ind w:hanging="357" w:left="357"/>
      </w:pPr>
      <w:rPr>
        <w:rFonts w:ascii="Symbol" w:hAnsi="Symbol"/>
      </w:rPr>
    </w:lvl>
    <w:lvl w:ilvl="1">
      <w:start w:val="1"/>
      <w:numFmt w:val="bullet"/>
      <w:lvlText w:val="o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widowControl w:val="1"/>
      <w:ind w:firstLine="0" w:left="0" w:right="0"/>
      <w:jc w:val="left"/>
    </w:pPr>
    <w:rPr>
      <w:sz w:val="20"/>
    </w:rPr>
  </w:style>
  <w:style w:default="1" w:styleId="Style_6_ch" w:type="character">
    <w:name w:val="Normal"/>
    <w:link w:val="Style_6"/>
    <w:rPr>
      <w:sz w:val="20"/>
    </w:rPr>
  </w:style>
  <w:style w:styleId="Style_2" w:type="paragraph">
    <w:name w:val="header"/>
    <w:basedOn w:val="Style_6"/>
    <w:link w:val="Style_2_ch"/>
    <w:pPr>
      <w:tabs>
        <w:tab w:leader="none" w:pos="4153" w:val="center"/>
        <w:tab w:leader="none" w:pos="8306" w:val="right"/>
      </w:tabs>
      <w:ind/>
    </w:pPr>
  </w:style>
  <w:style w:styleId="Style_2_ch" w:type="character">
    <w:name w:val="header"/>
    <w:basedOn w:val="Style_6_ch"/>
    <w:link w:val="Style_2"/>
  </w:style>
  <w:style w:styleId="Style_7" w:type="paragraph">
    <w:name w:val="toc 2"/>
    <w:link w:val="Style_7_ch"/>
    <w:uiPriority w:val="39"/>
    <w:pPr>
      <w:ind w:firstLine="0" w:left="200"/>
    </w:pPr>
  </w:style>
  <w:style w:styleId="Style_7_ch" w:type="character">
    <w:name w:val="toc 2"/>
    <w:link w:val="Style_7"/>
  </w:style>
  <w:style w:styleId="Style_8" w:type="paragraph">
    <w:name w:val="toc 4"/>
    <w:link w:val="Style_8_ch"/>
    <w:uiPriority w:val="39"/>
    <w:pPr>
      <w:ind w:firstLine="0" w:left="600"/>
    </w:pPr>
  </w:style>
  <w:style w:styleId="Style_8_ch" w:type="character">
    <w:name w:val="toc 4"/>
    <w:link w:val="Style_8"/>
  </w:style>
  <w:style w:styleId="Style_9" w:type="paragraph">
    <w:name w:val="toc 6"/>
    <w:link w:val="Style_9_ch"/>
    <w:uiPriority w:val="39"/>
    <w:pPr>
      <w:ind w:firstLine="0" w:left="1000"/>
    </w:pPr>
  </w:style>
  <w:style w:styleId="Style_9_ch" w:type="character">
    <w:name w:val="toc 6"/>
    <w:link w:val="Style_9"/>
  </w:style>
  <w:style w:styleId="Style_10" w:type="paragraph">
    <w:name w:val="toc 7"/>
    <w:link w:val="Style_10_ch"/>
    <w:uiPriority w:val="39"/>
    <w:pPr>
      <w:ind w:firstLine="0" w:left="1200"/>
    </w:pPr>
  </w:style>
  <w:style w:styleId="Style_10_ch" w:type="character">
    <w:name w:val="toc 7"/>
    <w:link w:val="Style_10"/>
  </w:style>
  <w:style w:styleId="Style_11" w:type="paragraph">
    <w:name w:val="heading 3"/>
    <w:link w:val="Style_11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1_ch" w:type="character">
    <w:name w:val="heading 3"/>
    <w:link w:val="Style_11"/>
    <w:rPr>
      <w:rFonts w:ascii="XO Thames" w:hAnsi="XO Thames"/>
      <w:b w:val="1"/>
      <w:i w:val="1"/>
      <w:color w:val="000000"/>
    </w:rPr>
  </w:style>
  <w:style w:styleId="Style_12" w:type="paragraph">
    <w:name w:val="footer"/>
    <w:basedOn w:val="Style_6"/>
    <w:link w:val="Style_12_ch"/>
    <w:pPr>
      <w:tabs>
        <w:tab w:leader="none" w:pos="4153" w:val="center"/>
        <w:tab w:leader="none" w:pos="8306" w:val="right"/>
      </w:tabs>
      <w:ind/>
    </w:pPr>
  </w:style>
  <w:style w:styleId="Style_12_ch" w:type="character">
    <w:name w:val="footer"/>
    <w:basedOn w:val="Style_6_ch"/>
    <w:link w:val="Style_12"/>
  </w:style>
  <w:style w:styleId="Style_5" w:type="paragraph">
    <w:name w:val="Body Text 2"/>
    <w:basedOn w:val="Style_6"/>
    <w:link w:val="Style_5_ch"/>
    <w:rPr>
      <w:sz w:val="18"/>
    </w:rPr>
  </w:style>
  <w:style w:styleId="Style_5_ch" w:type="character">
    <w:name w:val="Body Text 2"/>
    <w:basedOn w:val="Style_6_ch"/>
    <w:link w:val="Style_5"/>
    <w:rPr>
      <w:sz w:val="18"/>
    </w:rPr>
  </w:style>
  <w:style w:styleId="Style_13" w:type="paragraph">
    <w:name w:val="Body Text"/>
    <w:basedOn w:val="Style_6"/>
    <w:link w:val="Style_13_ch"/>
    <w:pPr>
      <w:spacing w:line="360" w:lineRule="auto"/>
      <w:ind/>
    </w:pPr>
    <w:rPr>
      <w:b w:val="1"/>
      <w:sz w:val="24"/>
    </w:rPr>
  </w:style>
  <w:style w:styleId="Style_13_ch" w:type="character">
    <w:name w:val="Body Text"/>
    <w:basedOn w:val="Style_6_ch"/>
    <w:link w:val="Style_13"/>
    <w:rPr>
      <w:b w:val="1"/>
      <w:sz w:val="24"/>
    </w:rPr>
  </w:style>
  <w:style w:styleId="Style_14" w:type="paragraph">
    <w:name w:val="Normal (Web)"/>
    <w:basedOn w:val="Style_6"/>
    <w:link w:val="Style_14_ch"/>
    <w:pPr>
      <w:spacing w:afterAutospacing="on" w:beforeAutospacing="on"/>
      <w:ind/>
    </w:pPr>
    <w:rPr>
      <w:rFonts w:ascii="Arial Unicode MS" w:hAnsi="Arial Unicode MS"/>
      <w:sz w:val="24"/>
    </w:rPr>
  </w:style>
  <w:style w:styleId="Style_14_ch" w:type="character">
    <w:name w:val="Normal (Web)"/>
    <w:basedOn w:val="Style_6_ch"/>
    <w:link w:val="Style_14"/>
    <w:rPr>
      <w:rFonts w:ascii="Arial Unicode MS" w:hAnsi="Arial Unicode MS"/>
      <w:sz w:val="24"/>
    </w:rPr>
  </w:style>
  <w:style w:styleId="Style_15" w:type="paragraph">
    <w:name w:val="заголовок 2"/>
    <w:basedOn w:val="Style_6"/>
    <w:next w:val="Style_6"/>
    <w:link w:val="Style_15_ch"/>
    <w:pPr>
      <w:keepNext w:val="1"/>
      <w:ind/>
      <w:jc w:val="center"/>
    </w:pPr>
    <w:rPr>
      <w:b w:val="1"/>
      <w:color w:val="FFFFFF"/>
      <w:sz w:val="24"/>
    </w:rPr>
  </w:style>
  <w:style w:styleId="Style_15_ch" w:type="character">
    <w:name w:val="заголовок 2"/>
    <w:basedOn w:val="Style_6_ch"/>
    <w:link w:val="Style_15"/>
    <w:rPr>
      <w:b w:val="1"/>
      <w:color w:val="FFFFFF"/>
      <w:sz w:val="24"/>
    </w:rPr>
  </w:style>
  <w:style w:styleId="Style_16" w:type="paragraph">
    <w:name w:val="toc 3"/>
    <w:link w:val="Style_16_ch"/>
    <w:uiPriority w:val="39"/>
    <w:pPr>
      <w:ind w:firstLine="0" w:left="400"/>
    </w:pPr>
  </w:style>
  <w:style w:styleId="Style_16_ch" w:type="character">
    <w:name w:val="toc 3"/>
    <w:link w:val="Style_16"/>
  </w:style>
  <w:style w:styleId="Style_17" w:type="paragraph">
    <w:name w:val="heading 5"/>
    <w:link w:val="Style_17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7_ch" w:type="character">
    <w:name w:val="heading 5"/>
    <w:link w:val="Style_17"/>
    <w:rPr>
      <w:rFonts w:ascii="XO Thames" w:hAnsi="XO Thames"/>
      <w:b w:val="1"/>
      <w:color w:val="000000"/>
      <w:sz w:val="22"/>
    </w:rPr>
  </w:style>
  <w:style w:styleId="Style_18" w:type="paragraph">
    <w:name w:val="heading 1"/>
    <w:basedOn w:val="Style_6"/>
    <w:next w:val="Style_6"/>
    <w:link w:val="Style_18_ch"/>
    <w:uiPriority w:val="9"/>
    <w:qFormat/>
    <w:pPr>
      <w:keepNext w:val="1"/>
      <w:ind w:firstLine="720" w:left="0"/>
      <w:jc w:val="both"/>
      <w:outlineLvl w:val="0"/>
    </w:pPr>
    <w:rPr>
      <w:b w:val="1"/>
      <w:sz w:val="18"/>
    </w:rPr>
  </w:style>
  <w:style w:styleId="Style_18_ch" w:type="character">
    <w:name w:val="heading 1"/>
    <w:basedOn w:val="Style_6_ch"/>
    <w:link w:val="Style_18"/>
    <w:rPr>
      <w:b w:val="1"/>
      <w:sz w:val="18"/>
    </w:rPr>
  </w:style>
  <w:style w:styleId="Style_19" w:type="paragraph">
    <w:name w:val="Hyperlink"/>
    <w:basedOn w:val="Style_20"/>
    <w:link w:val="Style_19_ch"/>
    <w:rPr>
      <w:color w:val="0000FF"/>
      <w:u w:val="single"/>
    </w:rPr>
  </w:style>
  <w:style w:styleId="Style_19_ch" w:type="character">
    <w:name w:val="Hyperlink"/>
    <w:basedOn w:val="Style_20_ch"/>
    <w:link w:val="Style_19"/>
    <w:rPr>
      <w:color w:val="0000FF"/>
      <w:u w:val="single"/>
    </w:rPr>
  </w:style>
  <w:style w:styleId="Style_21" w:type="paragraph">
    <w:name w:val="Footnote"/>
    <w:basedOn w:val="Style_6"/>
    <w:link w:val="Style_21_ch"/>
  </w:style>
  <w:style w:styleId="Style_21_ch" w:type="character">
    <w:name w:val="Footnote"/>
    <w:basedOn w:val="Style_6_ch"/>
    <w:link w:val="Style_21"/>
  </w:style>
  <w:style w:styleId="Style_22" w:type="paragraph">
    <w:name w:val="toc 1"/>
    <w:link w:val="Style_22_ch"/>
    <w:uiPriority w:val="39"/>
    <w:pPr>
      <w:ind w:firstLine="0" w:left="0"/>
    </w:pPr>
    <w:rPr>
      <w:rFonts w:ascii="XO Thames" w:hAnsi="XO Thames"/>
      <w:b w:val="1"/>
    </w:rPr>
  </w:style>
  <w:style w:styleId="Style_22_ch" w:type="character">
    <w:name w:val="toc 1"/>
    <w:link w:val="Style_22"/>
    <w:rPr>
      <w:rFonts w:ascii="XO Thames" w:hAnsi="XO Thames"/>
      <w:b w:val="1"/>
    </w:rPr>
  </w:style>
  <w:style w:styleId="Style_23" w:type="paragraph">
    <w:name w:val="footnote reference"/>
    <w:basedOn w:val="Style_20"/>
    <w:link w:val="Style_23_ch"/>
    <w:rPr>
      <w:vertAlign w:val="superscript"/>
    </w:rPr>
  </w:style>
  <w:style w:styleId="Style_23_ch" w:type="character">
    <w:name w:val="footnote reference"/>
    <w:basedOn w:val="Style_20_ch"/>
    <w:link w:val="Style_23"/>
    <w:rPr>
      <w:vertAlign w:val="superscript"/>
    </w:rPr>
  </w:style>
  <w:style w:styleId="Style_24" w:type="paragraph">
    <w:name w:val="Header and Footer"/>
    <w:link w:val="Style_24_ch"/>
    <w:pPr>
      <w:spacing w:line="360" w:lineRule="auto"/>
      <w:ind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заголовок 1"/>
    <w:basedOn w:val="Style_6"/>
    <w:next w:val="Style_6"/>
    <w:link w:val="Style_25_ch"/>
    <w:pPr>
      <w:keepNext w:val="1"/>
      <w:spacing w:line="360" w:lineRule="auto"/>
      <w:ind w:firstLine="720" w:left="0"/>
      <w:jc w:val="both"/>
    </w:pPr>
    <w:rPr>
      <w:b w:val="1"/>
      <w:sz w:val="24"/>
    </w:rPr>
  </w:style>
  <w:style w:styleId="Style_25_ch" w:type="character">
    <w:name w:val="заголовок 1"/>
    <w:basedOn w:val="Style_6_ch"/>
    <w:link w:val="Style_25"/>
    <w:rPr>
      <w:b w:val="1"/>
      <w:sz w:val="24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6" w:type="paragraph">
    <w:name w:val="toc 9"/>
    <w:link w:val="Style_26_ch"/>
    <w:uiPriority w:val="39"/>
    <w:pPr>
      <w:ind w:firstLine="0" w:left="1600"/>
    </w:pPr>
  </w:style>
  <w:style w:styleId="Style_26_ch" w:type="character">
    <w:name w:val="toc 9"/>
    <w:link w:val="Style_26"/>
  </w:style>
  <w:style w:styleId="Style_27" w:type="paragraph">
    <w:name w:val="toc 8"/>
    <w:link w:val="Style_27_ch"/>
    <w:uiPriority w:val="39"/>
    <w:pPr>
      <w:ind w:firstLine="0" w:left="1400"/>
    </w:pPr>
  </w:style>
  <w:style w:styleId="Style_27_ch" w:type="character">
    <w:name w:val="toc 8"/>
    <w:link w:val="Style_27"/>
  </w:style>
  <w:style w:styleId="Style_28" w:type="paragraph">
    <w:name w:val="toc 5"/>
    <w:link w:val="Style_28_ch"/>
    <w:uiPriority w:val="39"/>
    <w:pPr>
      <w:ind w:firstLine="0" w:left="800"/>
    </w:pPr>
  </w:style>
  <w:style w:styleId="Style_28_ch" w:type="character">
    <w:name w:val="toc 5"/>
    <w:link w:val="Style_28"/>
  </w:style>
  <w:style w:styleId="Style_29" w:type="paragraph">
    <w:name w:val="Subtitle"/>
    <w:link w:val="Style_29_ch"/>
    <w:uiPriority w:val="11"/>
    <w:qFormat/>
    <w:rPr>
      <w:rFonts w:ascii="XO Thames" w:hAnsi="XO Thames"/>
      <w:i w:val="1"/>
      <w:color w:val="616161"/>
      <w:sz w:val="24"/>
    </w:rPr>
  </w:style>
  <w:style w:styleId="Style_29_ch" w:type="character">
    <w:name w:val="Subtitle"/>
    <w:link w:val="Style_29"/>
    <w:rPr>
      <w:rFonts w:ascii="XO Thames" w:hAnsi="XO Thames"/>
      <w:i w:val="1"/>
      <w:color w:val="616161"/>
      <w:sz w:val="24"/>
    </w:rPr>
  </w:style>
  <w:style w:styleId="Style_30" w:type="paragraph">
    <w:name w:val="toc 10"/>
    <w:link w:val="Style_30_ch"/>
    <w:uiPriority w:val="39"/>
    <w:pPr>
      <w:ind w:firstLine="0" w:left="1800"/>
    </w:pPr>
  </w:style>
  <w:style w:styleId="Style_30_ch" w:type="character">
    <w:name w:val="toc 10"/>
    <w:link w:val="Style_30"/>
  </w:style>
  <w:style w:styleId="Style_31" w:type="paragraph">
    <w:name w:val="Body Text Indent"/>
    <w:basedOn w:val="Style_6"/>
    <w:link w:val="Style_31_ch"/>
    <w:pPr>
      <w:ind w:firstLine="720" w:left="0"/>
      <w:jc w:val="both"/>
    </w:pPr>
    <w:rPr>
      <w:sz w:val="18"/>
    </w:rPr>
  </w:style>
  <w:style w:styleId="Style_31_ch" w:type="character">
    <w:name w:val="Body Text Indent"/>
    <w:basedOn w:val="Style_6_ch"/>
    <w:link w:val="Style_31"/>
    <w:rPr>
      <w:sz w:val="18"/>
    </w:rPr>
  </w:style>
  <w:style w:styleId="Style_32" w:type="paragraph">
    <w:name w:val="Title"/>
    <w:link w:val="Style_32_ch"/>
    <w:uiPriority w:val="10"/>
    <w:qFormat/>
    <w:rPr>
      <w:rFonts w:ascii="XO Thames" w:hAnsi="XO Thames"/>
      <w:b w:val="1"/>
      <w:sz w:val="52"/>
    </w:rPr>
  </w:style>
  <w:style w:styleId="Style_32_ch" w:type="character">
    <w:name w:val="Title"/>
    <w:link w:val="Style_32"/>
    <w:rPr>
      <w:rFonts w:ascii="XO Thames" w:hAnsi="XO Thames"/>
      <w:b w:val="1"/>
      <w:sz w:val="52"/>
    </w:rPr>
  </w:style>
  <w:style w:styleId="Style_33" w:type="paragraph">
    <w:name w:val="heading 4"/>
    <w:link w:val="Style_33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33_ch" w:type="character">
    <w:name w:val="heading 4"/>
    <w:link w:val="Style_33"/>
    <w:rPr>
      <w:rFonts w:ascii="XO Thames" w:hAnsi="XO Thames"/>
      <w:b w:val="1"/>
      <w:color w:val="595959"/>
      <w:sz w:val="26"/>
    </w:rPr>
  </w:style>
  <w:style w:styleId="Style_1" w:type="paragraph">
    <w:name w:val="page number"/>
    <w:basedOn w:val="Style_20"/>
    <w:link w:val="Style_1_ch"/>
  </w:style>
  <w:style w:styleId="Style_1_ch" w:type="character">
    <w:name w:val="page number"/>
    <w:basedOn w:val="Style_20_ch"/>
    <w:link w:val="Style_1"/>
  </w:style>
  <w:style w:styleId="Style_4" w:type="paragraph">
    <w:name w:val="heading 2"/>
    <w:basedOn w:val="Style_6"/>
    <w:next w:val="Style_6"/>
    <w:link w:val="Style_4_ch"/>
    <w:uiPriority w:val="9"/>
    <w:qFormat/>
    <w:pPr>
      <w:keepNext w:val="1"/>
      <w:ind/>
      <w:jc w:val="center"/>
      <w:outlineLvl w:val="1"/>
    </w:pPr>
    <w:rPr>
      <w:b w:val="1"/>
      <w:sz w:val="18"/>
    </w:rPr>
  </w:style>
  <w:style w:styleId="Style_4_ch" w:type="character">
    <w:name w:val="heading 2"/>
    <w:basedOn w:val="Style_6_ch"/>
    <w:link w:val="Style_4"/>
    <w:rPr>
      <w:b w:val="1"/>
      <w:sz w:val="18"/>
    </w:rPr>
  </w:style>
  <w:style w:styleId="Style_34" w:type="paragraph">
    <w:name w:val="заголовок 3"/>
    <w:basedOn w:val="Style_6"/>
    <w:next w:val="Style_6"/>
    <w:link w:val="Style_34_ch"/>
    <w:pPr>
      <w:keepNext w:val="1"/>
      <w:spacing w:line="360" w:lineRule="auto"/>
      <w:ind w:firstLine="720" w:left="0"/>
    </w:pPr>
    <w:rPr>
      <w:b w:val="1"/>
      <w:sz w:val="24"/>
    </w:rPr>
  </w:style>
  <w:style w:styleId="Style_34_ch" w:type="character">
    <w:name w:val="заголовок 3"/>
    <w:basedOn w:val="Style_6_ch"/>
    <w:link w:val="Style_34"/>
    <w:rPr>
      <w:b w:val="1"/>
      <w:sz w:val="24"/>
    </w:rPr>
  </w:style>
  <w:style w:styleId="Style_3" w:type="table">
    <w:name w:val="Table Professional"/>
    <w:basedOn w:val="Style_35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  <w:insideV w:color="000000" w:sz="6" w:val="single"/>
      </w:tblBorders>
    </w:tblPr>
  </w:style>
  <w:style w:default="1" w:styleId="Style_3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