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哥伦比亚云平台使用文档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登录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第一步：打开Google浏览器/IE浏览器/火狐浏览器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第二步：输入URL地址：http://cloud.yindatech.cc</w:t>
      </w:r>
    </w:p>
    <w:p>
      <w:pPr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第三步：输入账号99031，密码123456，点击login进入管理员界面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账号管理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账号管理主要是显示管理人员信息，可以根据账号、管理人员级别来查询对应的管理人员信息，默认查的是所有的Project Manager,可以根据自己的要求是否选择Project Manager还是Nokia Manager。如果选择Project Manager，则BelongtoPM为空；若选择Nokia Manager，则BelongtoPM,显示对应的Project Manager的姓名。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drawing>
          <wp:inline distT="0" distB="0" distL="114300" distR="114300">
            <wp:extent cx="5263515" cy="2061845"/>
            <wp:effectExtent l="0" t="0" r="13335" b="14605"/>
            <wp:docPr id="2" name="图片 2" descr="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t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3360" w:leftChars="0" w:firstLine="420" w:firstLineChars="0"/>
        <w:jc w:val="both"/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图1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点击add，弹出增加页面框，输入账户、姓名、和密码（默认是123456），选择相应的供应商、角色，点击sure,进行添加账号。如果Role选择的是Project Manager，下面的Project Manager下拉框就会被隐藏掉，如图2；若选择的是Nokia Manager，则会显示Project Manager，进行选择对应的项目经理，如图3。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drawing>
          <wp:inline distT="0" distB="0" distL="114300" distR="114300">
            <wp:extent cx="5269230" cy="3071495"/>
            <wp:effectExtent l="0" t="0" r="7620" b="14605"/>
            <wp:docPr id="3" name="图片 3" descr="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t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center"/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图2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drawing>
          <wp:inline distT="0" distB="0" distL="114300" distR="114300">
            <wp:extent cx="5270500" cy="2882265"/>
            <wp:effectExtent l="0" t="0" r="6350" b="13335"/>
            <wp:docPr id="4" name="图片 4" descr="t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t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center"/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图3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工作进展管理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1.Project Manger登录系统后，会有两个</w:t>
      </w:r>
      <w:r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  <w:t>Working Progress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和</w:t>
      </w:r>
      <w:r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  <w:t>View Report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子模块，如图4。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drawing>
          <wp:inline distT="0" distB="0" distL="114300" distR="114300">
            <wp:extent cx="5267325" cy="2401570"/>
            <wp:effectExtent l="0" t="0" r="9525" b="17780"/>
            <wp:docPr id="6" name="图片 6" descr="t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t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  <w:lang w:val="en-US" w:eastAsia="zh-CN"/>
        </w:rPr>
        <w:t>图4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点击</w:t>
      </w:r>
      <w:r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  <w:t>Working Progress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，页面自动加载当前默认筛选条件的工作进展量，Complete this week 输入本周工作量，点击sava进行保存。当再次对这条信息进行输入时，只对当前信息进行修改，如图5。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drawing>
          <wp:inline distT="0" distB="0" distL="114300" distR="114300">
            <wp:extent cx="5262245" cy="2383790"/>
            <wp:effectExtent l="0" t="0" r="14605" b="16510"/>
            <wp:docPr id="5" name="图片 5" descr="t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t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center"/>
        <w:rPr>
          <w:rFonts w:hint="eastAsia" w:asciiTheme="majorEastAsia" w:hAnsiTheme="majorEastAsia" w:eastAsiaTheme="majorEastAsia" w:cstheme="majorEastAsia"/>
          <w:b w:val="0"/>
          <w:bCs w:val="0"/>
          <w:sz w:val="22"/>
          <w:szCs w:val="2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2"/>
          <w:szCs w:val="22"/>
          <w:lang w:val="en-US" w:eastAsia="zh-CN"/>
        </w:rPr>
        <w:t>图5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点击</w:t>
      </w:r>
      <w:r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  <w:t>View Report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,页面自动加载当前默认筛选条件的工作进展，以及生成相应的柱状图，如图6。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2"/>
          <w:szCs w:val="2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2"/>
          <w:szCs w:val="22"/>
          <w:lang w:val="en-US" w:eastAsia="zh-CN"/>
        </w:rPr>
        <w:drawing>
          <wp:inline distT="0" distB="0" distL="114300" distR="114300">
            <wp:extent cx="5268595" cy="2962275"/>
            <wp:effectExtent l="0" t="0" r="8255" b="9525"/>
            <wp:docPr id="8" name="图片 8" descr="t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t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asciiTheme="majorEastAsia" w:hAnsiTheme="majorEastAsia" w:eastAsiaTheme="majorEastAsia" w:cstheme="majorEastAsia"/>
          <w:b w:val="0"/>
          <w:bCs w:val="0"/>
          <w:sz w:val="22"/>
          <w:szCs w:val="2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2"/>
          <w:szCs w:val="22"/>
          <w:lang w:val="en-US" w:eastAsia="zh-CN"/>
        </w:rPr>
        <w:t>图6</w:t>
      </w:r>
    </w:p>
    <w:p>
      <w:pPr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2.Nokia Manager登录系统之后，可以查看相关的工作进展量，并生成柱状图，如图7。</w:t>
      </w:r>
    </w:p>
    <w:p>
      <w:pPr>
        <w:numPr>
          <w:numId w:val="0"/>
        </w:numPr>
        <w:jc w:val="center"/>
        <w:rPr>
          <w:rFonts w:hint="eastAsia" w:asciiTheme="majorEastAsia" w:hAnsiTheme="majorEastAsia" w:eastAsiaTheme="majorEastAsia" w:cstheme="majorEastAsia"/>
          <w:b w:val="0"/>
          <w:bCs w:val="0"/>
          <w:sz w:val="22"/>
          <w:szCs w:val="2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2"/>
          <w:szCs w:val="22"/>
          <w:lang w:val="en-US" w:eastAsia="zh-CN"/>
        </w:rPr>
        <w:drawing>
          <wp:inline distT="0" distB="0" distL="114300" distR="114300">
            <wp:extent cx="5266055" cy="2991485"/>
            <wp:effectExtent l="0" t="0" r="10795" b="18415"/>
            <wp:docPr id="11" name="图片 11" descr="t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t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  <w:rPr>
          <w:rFonts w:hint="eastAsia" w:asciiTheme="majorEastAsia" w:hAnsiTheme="majorEastAsia" w:eastAsiaTheme="majorEastAsia" w:cstheme="majorEastAsia"/>
          <w:b w:val="0"/>
          <w:bCs w:val="0"/>
          <w:sz w:val="22"/>
          <w:szCs w:val="2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2"/>
          <w:szCs w:val="22"/>
          <w:lang w:val="en-US" w:eastAsia="zh-CN"/>
        </w:rPr>
        <w:t>图7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退出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点击右上方的 logout 进行退出，页面跳转到登录页面。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62939"/>
    <w:multiLevelType w:val="singleLevel"/>
    <w:tmpl w:val="59A62939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3D6F6E"/>
    <w:rsid w:val="09775120"/>
    <w:rsid w:val="09E74CBD"/>
    <w:rsid w:val="0DA97BE8"/>
    <w:rsid w:val="0F044D75"/>
    <w:rsid w:val="104C502B"/>
    <w:rsid w:val="10E407AC"/>
    <w:rsid w:val="11FB2FBF"/>
    <w:rsid w:val="14616DB2"/>
    <w:rsid w:val="1EDC4910"/>
    <w:rsid w:val="2133739E"/>
    <w:rsid w:val="272E7B5D"/>
    <w:rsid w:val="27406017"/>
    <w:rsid w:val="29346C08"/>
    <w:rsid w:val="2975279C"/>
    <w:rsid w:val="2CD6610B"/>
    <w:rsid w:val="2D1323C1"/>
    <w:rsid w:val="2E3C5577"/>
    <w:rsid w:val="31861507"/>
    <w:rsid w:val="33BC3349"/>
    <w:rsid w:val="34C677FA"/>
    <w:rsid w:val="39DD5833"/>
    <w:rsid w:val="3B080D5C"/>
    <w:rsid w:val="3C031599"/>
    <w:rsid w:val="3DB14CA2"/>
    <w:rsid w:val="3EC5393E"/>
    <w:rsid w:val="474746F6"/>
    <w:rsid w:val="4E495FDF"/>
    <w:rsid w:val="50B70B90"/>
    <w:rsid w:val="5153265A"/>
    <w:rsid w:val="523D2AE4"/>
    <w:rsid w:val="5BF37810"/>
    <w:rsid w:val="639C2432"/>
    <w:rsid w:val="640C1247"/>
    <w:rsid w:val="64FD4F0E"/>
    <w:rsid w:val="66B7478A"/>
    <w:rsid w:val="672B1589"/>
    <w:rsid w:val="6D530A34"/>
    <w:rsid w:val="6FD11F17"/>
    <w:rsid w:val="71DB18D1"/>
    <w:rsid w:val="72EF52BD"/>
    <w:rsid w:val="776D4627"/>
    <w:rsid w:val="78531B74"/>
    <w:rsid w:val="7AFE57B2"/>
    <w:rsid w:val="7BE376BB"/>
    <w:rsid w:val="7DBE6FFB"/>
    <w:rsid w:val="7DF9504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JenkinWang</dc:creator>
  <cp:lastModifiedBy>JenkinWang</cp:lastModifiedBy>
  <dcterms:modified xsi:type="dcterms:W3CDTF">2017-08-30T04:05:02Z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