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7DC31">
      <w:pPr>
        <w:bidi w:val="0"/>
        <w:rPr>
          <w:rFonts w:hint="eastAsia"/>
          <w:lang w:val="en-US" w:eastAsia="zh-CN"/>
        </w:rPr>
      </w:pPr>
    </w:p>
    <w:bookmarkEnd w:id="0"/>
    <w:p>
      <w:r/>
      <w:r>
        <w:t>【居间费支付协议之解除协议】</w:t>
      </w:r>
      <w:r/>
    </w:p>
    <w:p>
      <w:r/>
      <w:r>
        <w:t>甲方（委托方）：四川朗基乡村产业发展有限责任公司</w:t>
        <w:br/>
      </w:r>
      <w:r>
        <w:t>统一社会信用代码：</w:t>
      </w:r>
      <w:r>
        <w:rPr>
          <w:b/>
          <w:i/>
        </w:rPr>
        <w:t>_</w:t>
        <w:br/>
      </w:r>
      <w:r>
        <w:rPr>
          <w:i/>
        </w:rPr>
        <w:t>法定代表人：</w:t>
      </w:r>
      <w:r>
        <w:rPr>
          <w:b/>
          <w:i/>
        </w:rPr>
        <w:t>_</w:t>
        <w:br/>
      </w:r>
      <w:r>
        <w:t>地址：</w:t>
      </w:r>
      <w:r>
        <w:rPr>
          <w:b/>
          <w:i/>
        </w:rPr>
        <w:t>_</w:t>
      </w:r>
      <w:r>
        <w:t xml:space="preserve">_ </w:t>
      </w:r>
      <w:r/>
    </w:p>
    <w:p>
      <w:r/>
      <w:r>
        <w:t>乙方（居间方）：四川安正城乡共创融合企业管理集团有限公司</w:t>
        <w:br/>
      </w:r>
      <w:r>
        <w:t>统一社会信用代码：</w:t>
      </w:r>
      <w:r>
        <w:rPr>
          <w:b/>
          <w:i/>
        </w:rPr>
        <w:t>_</w:t>
        <w:br/>
      </w:r>
      <w:r>
        <w:rPr>
          <w:i/>
        </w:rPr>
        <w:t>法定代表人：</w:t>
      </w:r>
      <w:r>
        <w:rPr>
          <w:b/>
          <w:i/>
        </w:rPr>
        <w:t>_</w:t>
        <w:br/>
      </w:r>
      <w:r>
        <w:t>地址：</w:t>
      </w:r>
      <w:r>
        <w:rPr>
          <w:b/>
          <w:i/>
        </w:rPr>
        <w:t>_</w:t>
      </w:r>
      <w:r>
        <w:t xml:space="preserve">_ </w:t>
      </w:r>
      <w:r/>
    </w:p>
    <w:p>
      <w:r/>
      <w:r>
        <w:t>鉴于：</w:t>
        <w:br/>
      </w:r>
      <w:r>
        <w:t>1. 甲乙双方于</w:t>
      </w:r>
      <w:r>
        <w:rPr>
          <w:b/>
          <w:i/>
        </w:rPr>
        <w:t>_</w:t>
      </w:r>
      <w:r>
        <w:rPr>
          <w:b/>
        </w:rPr>
        <w:t>_年</w:t>
      </w:r>
      <w:r>
        <w:rPr>
          <w:b/>
          <w:i/>
        </w:rPr>
        <w:t>_月</w:t>
      </w:r>
      <w:r>
        <w:t>___日签订了《居间费支付协议》（以下简称“原协议”），约定由甲方向乙方支付就“高新西区清水河（含绿芯公园）公园绿化管养项目”提供的居间服务所对应的居间服务费，总额为人民币16,957,700元（大写：壹仟陆佰玖拾伍万柒仟柒佰元整）。</w:t>
        <w:br/>
      </w:r>
      <w:r>
        <w:t xml:space="preserve">2. 原协议签订后，双方在履行过程中经友好协商，一致同意提前解除原协议，且互不追究对方任何违约责任。 </w:t>
      </w:r>
      <w:r/>
    </w:p>
    <w:p>
      <w:r/>
      <w:r>
        <w:t xml:space="preserve">为明确双方权利义务，根据《中华人民共和国民法典》及相关法律法规，经平等、自愿协商，达成如下解除协议： </w:t>
      </w:r>
      <w:r/>
    </w:p>
    <w:p>
      <w:r/>
      <w:r>
        <w:t>第一条 协议解除</w:t>
        <w:br/>
      </w:r>
      <w:r>
        <w:t xml:space="preserve">双方一致同意，自本解除协议生效之日起，《居间费支付协议》（含全部附件及补充约定）正式解除，原协议项下尚未履行的义务（包括但不限于付款、开票等）不再履行。 </w:t>
      </w:r>
      <w:r/>
    </w:p>
    <w:p>
      <w:r/>
      <w:r>
        <w:t>第二条 履行情况确认</w:t>
        <w:br/>
      </w:r>
      <w:r>
        <w:t>截至本协议签署之日，双方确认：</w:t>
        <w:br/>
      </w:r>
      <w:r>
        <w:t>1. 甲方已向乙方支付居间服务费共计人民币</w:t>
      </w:r>
      <w:r>
        <w:rPr>
          <w:b/>
          <w:i/>
        </w:rPr>
        <w:t>_</w:t>
      </w:r>
      <w:r>
        <w:t>_元（大写：</w:t>
      </w:r>
      <w:r>
        <w:rPr>
          <w:b/>
          <w:i/>
        </w:rPr>
        <w:t>_</w:t>
      </w:r>
      <w:r>
        <w:rPr>
          <w:b/>
          <w:i/>
        </w:rPr>
        <w:t>_</w:t>
      </w:r>
      <w:r>
        <w:rPr>
          <w:b/>
          <w:i/>
        </w:rPr>
        <w:t>_</w:t>
      </w:r>
      <w:r>
        <w:t>___）；</w:t>
        <w:br/>
      </w:r>
      <w:r>
        <w:t>2. 乙方已就已收款部分向甲方开具合法有效的增值税专用发票（如适用）；</w:t>
        <w:br/>
      </w:r>
      <w:r>
        <w:t xml:space="preserve">3. 除上述已支付款项外，甲方不再负有向乙方支付剩余居间服务费的义务，乙方亦放弃就原协议项下未付款项向甲方主张任何权利。 </w:t>
      </w:r>
      <w:r/>
    </w:p>
    <w:p>
      <w:r/>
      <w:r>
        <w:t>第三条 互不追责</w:t>
        <w:br/>
      </w:r>
      <w:r>
        <w:t xml:space="preserve">双方确认，原协议的解除系基于协商一致，双方均无违约行为。自本协议生效之日起，任何一方不得就原协议的签订、履行或解除向对方主张违约责任、赔偿责任或其他任何形式的法律责任。 </w:t>
      </w:r>
      <w:r/>
    </w:p>
    <w:p>
      <w:r/>
      <w:r>
        <w:t>第四条 保密义务</w:t>
        <w:br/>
      </w:r>
      <w:r>
        <w:t xml:space="preserve">原协议第五条第5.2款、第5.4款关于保密义务的约定继续有效。双方承诺对在合作及协商解除过程中知悉的对方商业秘密及其他保密信息继续承担保密义务，未经对方书面同意，不得向任何第三方披露。保密义务持续至相关信息进入公知领域或双方另行书面同意终止为止。 </w:t>
      </w:r>
      <w:r/>
    </w:p>
    <w:p>
      <w:r/>
      <w:r>
        <w:t>第五条 争议解决</w:t>
        <w:br/>
      </w:r>
      <w:r>
        <w:t xml:space="preserve">因本解除协议引起的或与本协议有关的任何争议，双方应友好协商解决；协商不成的，任何一方均有权向乙方住所地有管辖权的人民法院提起诉讼。 </w:t>
      </w:r>
      <w:r/>
    </w:p>
    <w:p>
      <w:r/>
      <w:r>
        <w:t>第六条 其他</w:t>
        <w:br/>
      </w:r>
      <w:r>
        <w:t>1. 本解除协议自双方法定代表人或授权代表签字并加盖公章之日起生效。</w:t>
        <w:br/>
      </w:r>
      <w:r>
        <w:t>2. 本解除协议一式贰份，甲乙双方各执壹份，具有同等法律效力。</w:t>
        <w:br/>
      </w:r>
      <w:r>
        <w:t xml:space="preserve">3. 本解除协议为原协议的补充与变更，与原协议具有同等法律效力；本协议未尽事宜，以原协议相关条款为准（但仅限于仍需履行的附随义务，如保密等）。如本协议与原协议存在不一致之处，以本协议为准。 </w:t>
      </w:r>
      <w:r/>
    </w:p>
    <w:p>
      <w:r/>
      <w:r>
        <w:t xml:space="preserve">（以下无正文） </w:t>
      </w:r>
      <w:r/>
    </w:p>
    <w:p>
      <w:r/>
      <w:r>
        <w:t>甲方（盖章）：四川朗基乡村产业发展有限责任公司</w:t>
        <w:br/>
      </w:r>
      <w:r>
        <w:t>法定代表人或授权代表（签字）：</w:t>
      </w:r>
      <w:r>
        <w:rPr>
          <w:b/>
          <w:i/>
        </w:rPr>
        <w:t>_</w:t>
        <w:br/>
      </w:r>
      <w:r>
        <w:rPr>
          <w:b/>
          <w:i/>
        </w:rPr>
        <w:t>签署日期：</w:t>
      </w:r>
      <w:r>
        <w:rPr>
          <w:b/>
          <w:i/>
        </w:rPr>
        <w:t>年</w:t>
      </w:r>
      <w:r>
        <w:rPr>
          <w:b/>
          <w:i/>
        </w:rPr>
        <w:t>月</w:t>
      </w:r>
      <w:r>
        <w:t xml:space="preserve">___日 </w:t>
      </w:r>
      <w:r/>
    </w:p>
    <w:p>
      <w:r/>
      <w:r>
        <w:t>乙方（盖章）：四川安正城乡共创融合企业管理集团有限公司</w:t>
        <w:br/>
      </w:r>
      <w:r>
        <w:t>法定代表人或授权代表（签字）：</w:t>
      </w:r>
      <w:r>
        <w:rPr>
          <w:b/>
          <w:i/>
        </w:rPr>
        <w:t>_</w:t>
        <w:br/>
      </w:r>
      <w:r>
        <w:rPr>
          <w:b/>
          <w:i/>
        </w:rPr>
        <w:t>签署日期：</w:t>
      </w:r>
      <w:r>
        <w:rPr>
          <w:b/>
          <w:i/>
        </w:rPr>
        <w:t>年</w:t>
      </w:r>
      <w:r>
        <w:rPr>
          <w:b/>
          <w:i/>
        </w:rPr>
        <w:t>月</w:t>
      </w:r>
      <w:r>
        <w:t xml:space="preserve">___日 </w:t>
      </w:r>
      <w:r/>
    </w:p>
    <w:p>
      <w:r/>
      <w:r>
        <w:t>【主要修改说明】</w:t>
        <w:br/>
      </w:r>
      <w:r>
        <w:t>- 修改点一：在第四条保密义务中补充了保密义务的持续期限，明确“保密义务持续至相关信息进入公知领域或双方另行书面同意终止为止”，增强条款的可操作性和法律确定性。</w:t>
        <w:br/>
      </w:r>
      <w:r>
        <w:t xml:space="preserve">- 修改点二：对第六条第3款表述进行了优化，将“本协议未尽事宜，以原协议相关条款为准（但仅限于仍需履行的附随义务，如保密等）”表述得更为严谨，避免产生歧义。 </w:t>
      </w:r>
      <w:r/>
    </w:p>
    <w:p>
      <w:r/>
      <w:r>
        <w:t>【重要风险提示】</w:t>
        <w:br/>
      </w:r>
      <w:r>
        <w:t>- 风险一：第二条第1款中甲方已付款金额留空，若签署时未如实填写或核对，可能导致后续争议。建议双方在签署前确认并完整填写已付款金额及对应发票情况。</w:t>
        <w:br/>
      </w:r>
      <w:r>
        <w:t>- 风险二：虽然双方约定互不追责，但若原协议履行过程中存在实际违约行为（如甲方已逾期付款），仅凭本解除协议可能无法完全排除第三方（如税务机关、债权人）对历史履约行为的审查风险，建议留存完整协商过程证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val="left" w:pos="0"/>
        </w:tabs>
        <w:ind w:left="0" w:firstLine="0"/>
      </w:pPr>
      <w:rPr>
        <w:rFonts w:hint="eastAsia" w:eastAsia="仿宋"/>
        <w:sz w:val="24"/>
      </w:rPr>
    </w:lvl>
    <w:lvl w:ilvl="1" w:tentative="0">
      <w:start w:val="1"/>
      <w:numFmt w:val="decimal"/>
      <w:pStyle w:val="43"/>
      <w:suff w:val="nothing"/>
      <w:lvlText w:val="%2."/>
      <w:lvlJc w:val="left"/>
      <w:pPr>
        <w:tabs>
          <w:tab w:val="left" w:pos="0"/>
        </w:tabs>
        <w:ind w:left="0" w:firstLine="0"/>
      </w:pPr>
      <w:rPr>
        <w:rFonts w:hint="eastAsia" w:eastAsia="仿宋"/>
        <w:sz w:val="24"/>
      </w:rPr>
    </w:lvl>
    <w:lvl w:ilvl="2" w:tentative="0">
      <w:start w:val="1"/>
      <w:numFmt w:val="decimal"/>
      <w:pStyle w:val="44"/>
      <w:suff w:val="nothing"/>
      <w:lvlText w:val="%3.1"/>
      <w:lvlJc w:val="left"/>
      <w:pPr>
        <w:ind w:left="0" w:firstLine="400"/>
      </w:pPr>
      <w:rPr>
        <w:rFonts w:hint="eastAsia" w:eastAsia="仿宋"/>
        <w:sz w:val="24"/>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B44C1D7E"/>
    <w:multiLevelType w:val="multilevel"/>
    <w:tmpl w:val="B44C1D7E"/>
    <w:lvl w:ilvl="0" w:tentative="0">
      <w:start w:val="1"/>
      <w:numFmt w:val="chineseCounting"/>
      <w:pStyle w:val="2"/>
      <w:suff w:val="nothing"/>
      <w:lvlText w:val="%1、"/>
      <w:lvlJc w:val="left"/>
      <w:pPr>
        <w:tabs>
          <w:tab w:val="left" w:pos="0"/>
        </w:tabs>
        <w:ind w:left="0" w:firstLine="400"/>
      </w:pPr>
      <w:rPr>
        <w:rFonts w:hint="eastAsia" w:eastAsia="仿宋"/>
        <w:b/>
        <w:sz w:val="24"/>
      </w:rPr>
    </w:lvl>
    <w:lvl w:ilvl="1" w:tentative="0">
      <w:start w:val="1"/>
      <w:numFmt w:val="decimal"/>
      <w:pStyle w:val="3"/>
      <w:suff w:val="nothing"/>
      <w:lvlText w:val="%2．"/>
      <w:lvlJc w:val="left"/>
      <w:pPr>
        <w:ind w:left="0" w:firstLine="400"/>
      </w:pPr>
      <w:rPr>
        <w:rFonts w:hint="eastAsia" w:eastAsia="仿宋"/>
        <w:sz w:val="24"/>
      </w:rPr>
    </w:lvl>
    <w:lvl w:ilvl="2" w:tentative="0">
      <w:start w:val="1"/>
      <w:numFmt w:val="decimal"/>
      <w:pStyle w:val="4"/>
      <w:suff w:val="nothing"/>
      <w:lvlText w:val="%3.1.1"/>
      <w:lvlJc w:val="left"/>
      <w:pPr>
        <w:ind w:left="0" w:firstLine="402"/>
      </w:pPr>
      <w:rPr>
        <w:rFonts w:hint="eastAsia" w:eastAsia="仿宋"/>
        <w:sz w:val="24"/>
      </w:rPr>
    </w:lvl>
    <w:lvl w:ilvl="3" w:tentative="0">
      <w:start w:val="1"/>
      <w:numFmt w:val="decimal"/>
      <w:pStyle w:val="5"/>
      <w:suff w:val="nothing"/>
      <w:lvlText w:val="(%4 )"/>
      <w:lvlJc w:val="left"/>
      <w:pPr>
        <w:ind w:left="0" w:firstLine="402"/>
      </w:pPr>
      <w:rPr>
        <w:rFonts w:hint="eastAsia"/>
        <w:sz w:val="24"/>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995CD62"/>
    <w:multiLevelType w:val="multilevel"/>
    <w:tmpl w:val="D995CD62"/>
    <w:lvl w:ilvl="0" w:tentative="0">
      <w:start w:val="1"/>
      <w:numFmt w:val="chineseCounting"/>
      <w:pStyle w:val="42"/>
      <w:suff w:val="nothing"/>
      <w:lvlText w:val="%1、"/>
      <w:lvlJc w:val="left"/>
      <w:pPr>
        <w:tabs>
          <w:tab w:val="left" w:pos="0"/>
        </w:tabs>
        <w:ind w:left="420" w:leftChars="0" w:hanging="420" w:firstLineChars="0"/>
      </w:pPr>
      <w:rPr>
        <w:rFonts w:hint="eastAsia" w:eastAsia="仿宋"/>
        <w:b/>
        <w:sz w:val="24"/>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YWRkY2IzMGQxMTIwYzc3OWYwMTkxYjEwNmJiMjQifQ=="/>
  </w:docVars>
  <w:rsids>
    <w:rsidRoot w:val="00172A27"/>
    <w:rsid w:val="0106517A"/>
    <w:rsid w:val="25BB782B"/>
    <w:rsid w:val="2CCE6F5F"/>
    <w:rsid w:val="51446561"/>
    <w:rsid w:val="6ED3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60" w:firstLineChars="200"/>
      <w:jc w:val="both"/>
    </w:pPr>
    <w:rPr>
      <w:rFonts w:eastAsia="仿宋" w:cs="仿宋" w:asciiTheme="minorAscii" w:hAnsiTheme="minorAscii"/>
      <w:kern w:val="2"/>
      <w:sz w:val="24"/>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0" w:beforeAutospacing="0" w:after="80" w:afterLines="80" w:afterAutospacing="0" w:line="288" w:lineRule="auto"/>
      <w:ind w:firstLine="400" w:firstLineChars="0"/>
      <w:jc w:val="left"/>
      <w:outlineLvl w:val="0"/>
    </w:pPr>
    <w:rPr>
      <w:b/>
      <w:bCs/>
      <w:kern w:val="44"/>
      <w:szCs w:val="36"/>
    </w:rPr>
  </w:style>
  <w:style w:type="paragraph" w:styleId="3">
    <w:name w:val="heading 2"/>
    <w:basedOn w:val="1"/>
    <w:next w:val="1"/>
    <w:unhideWhenUsed/>
    <w:qFormat/>
    <w:uiPriority w:val="0"/>
    <w:pPr>
      <w:keepNext/>
      <w:keepLines/>
      <w:numPr>
        <w:ilvl w:val="1"/>
        <w:numId w:val="1"/>
      </w:numPr>
      <w:spacing w:before="120" w:beforeLines="120" w:beforeAutospacing="0" w:after="80" w:afterLines="80" w:afterAutospacing="0" w:line="288" w:lineRule="auto"/>
      <w:ind w:firstLine="400" w:firstLineChars="0"/>
      <w:jc w:val="left"/>
      <w:outlineLvl w:val="1"/>
    </w:pPr>
    <w:rPr>
      <w:bCs/>
      <w:sz w:val="24"/>
      <w:szCs w:val="32"/>
    </w:rPr>
  </w:style>
  <w:style w:type="paragraph" w:styleId="4">
    <w:name w:val="heading 3"/>
    <w:basedOn w:val="1"/>
    <w:next w:val="1"/>
    <w:unhideWhenUsed/>
    <w:qFormat/>
    <w:uiPriority w:val="0"/>
    <w:pPr>
      <w:keepNext/>
      <w:keepLines/>
      <w:numPr>
        <w:ilvl w:val="2"/>
        <w:numId w:val="1"/>
      </w:numPr>
      <w:spacing w:before="120" w:beforeLines="120" w:beforeAutospacing="0" w:after="80" w:afterLines="80" w:afterAutospacing="0" w:line="288" w:lineRule="auto"/>
      <w:ind w:firstLine="402" w:firstLineChars="0"/>
      <w:jc w:val="left"/>
      <w:outlineLvl w:val="2"/>
    </w:pPr>
    <w:rPr>
      <w:bCs/>
      <w:sz w:val="24"/>
      <w:szCs w:val="30"/>
    </w:rPr>
  </w:style>
  <w:style w:type="paragraph" w:styleId="5">
    <w:name w:val="heading 4"/>
    <w:basedOn w:val="1"/>
    <w:next w:val="1"/>
    <w:unhideWhenUsed/>
    <w:qFormat/>
    <w:uiPriority w:val="0"/>
    <w:pPr>
      <w:keepNext/>
      <w:keepLines/>
      <w:numPr>
        <w:ilvl w:val="3"/>
        <w:numId w:val="1"/>
      </w:numPr>
      <w:spacing w:before="120" w:beforeLines="120" w:beforeAutospacing="0" w:after="80" w:afterLines="80" w:afterAutospacing="0" w:line="288" w:lineRule="auto"/>
      <w:ind w:firstLine="402" w:firstLineChars="0"/>
      <w:jc w:val="left"/>
      <w:outlineLvl w:val="3"/>
    </w:pPr>
    <w:rPr>
      <w:bCs/>
      <w:sz w:val="24"/>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合同标题"/>
    <w:qFormat/>
    <w:uiPriority w:val="0"/>
    <w:pPr>
      <w:jc w:val="center"/>
    </w:pPr>
    <w:rPr>
      <w:rFonts w:ascii="Times New Roman" w:hAnsi="Times New Roman" w:eastAsia="仿宋" w:cs="Times New Roman"/>
      <w:b/>
      <w:sz w:val="32"/>
      <w:lang w:eastAsia="zh-CN"/>
    </w:rPr>
  </w:style>
  <w:style w:type="paragraph" w:customStyle="1" w:styleId="41">
    <w:name w:val="合同正文"/>
    <w:qFormat/>
    <w:uiPriority w:val="0"/>
    <w:pPr>
      <w:spacing w:line="360" w:lineRule="auto"/>
      <w:ind w:firstLine="480" w:firstLineChars="200"/>
      <w:jc w:val="both"/>
    </w:pPr>
    <w:rPr>
      <w:rFonts w:hint="eastAsia" w:ascii="Times New Roman" w:hAnsi="Times New Roman" w:eastAsia="仿宋" w:cs="Times New Roman"/>
      <w:sz w:val="24"/>
      <w:lang w:val="en-US"/>
    </w:rPr>
  </w:style>
  <w:style w:type="paragraph" w:customStyle="1" w:styleId="42">
    <w:name w:val="1级编号"/>
    <w:next w:val="41"/>
    <w:link w:val="46"/>
    <w:qFormat/>
    <w:uiPriority w:val="0"/>
    <w:pPr>
      <w:keepNext/>
      <w:keepLines/>
      <w:numPr>
        <w:ilvl w:val="0"/>
        <w:numId w:val="2"/>
      </w:numPr>
      <w:tabs>
        <w:tab w:val="left" w:pos="420"/>
      </w:tabs>
      <w:bidi w:val="0"/>
      <w:spacing w:before="40" w:beforeLines="0" w:after="40" w:afterLines="0" w:line="576" w:lineRule="auto"/>
      <w:ind w:left="0" w:leftChars="0" w:firstLine="0" w:firstLineChars="0"/>
      <w:jc w:val="left"/>
      <w:outlineLvl w:val="0"/>
    </w:pPr>
    <w:rPr>
      <w:rFonts w:ascii="Times New Roman" w:hAnsi="Times New Roman" w:eastAsia="仿宋" w:cs="Times New Roman"/>
      <w:b/>
      <w:kern w:val="44"/>
      <w:sz w:val="24"/>
      <w:lang w:val="en-US" w:eastAsia="zh-CN"/>
    </w:rPr>
  </w:style>
  <w:style w:type="paragraph" w:customStyle="1" w:styleId="43">
    <w:name w:val="2级编号"/>
    <w:basedOn w:val="1"/>
    <w:qFormat/>
    <w:uiPriority w:val="0"/>
    <w:pPr>
      <w:keepNext/>
      <w:keepLines/>
      <w:numPr>
        <w:ilvl w:val="1"/>
        <w:numId w:val="3"/>
      </w:numPr>
      <w:spacing w:before="40" w:beforeLines="0" w:after="40" w:afterLines="0" w:line="576" w:lineRule="auto"/>
      <w:ind w:firstLine="0" w:firstLineChars="0"/>
      <w:jc w:val="left"/>
      <w:outlineLvl w:val="0"/>
    </w:pPr>
    <w:rPr>
      <w:rFonts w:hint="eastAsia"/>
      <w:b/>
      <w:kern w:val="44"/>
      <w:lang w:val="en-US"/>
    </w:rPr>
  </w:style>
  <w:style w:type="paragraph" w:customStyle="1" w:styleId="44">
    <w:name w:val="3级编号"/>
    <w:next w:val="41"/>
    <w:qFormat/>
    <w:uiPriority w:val="0"/>
    <w:pPr>
      <w:keepNext/>
      <w:keepLines/>
      <w:numPr>
        <w:ilvl w:val="2"/>
        <w:numId w:val="3"/>
      </w:numPr>
      <w:spacing w:before="40" w:beforeLines="0" w:after="40" w:afterLines="0" w:line="360" w:lineRule="auto"/>
      <w:ind w:firstLine="1134" w:firstLineChars="0"/>
      <w:jc w:val="left"/>
      <w:outlineLvl w:val="0"/>
    </w:pPr>
    <w:rPr>
      <w:rFonts w:hint="eastAsia" w:ascii="Times New Roman" w:hAnsi="Times New Roman" w:eastAsia="仿宋" w:cs="Times New Roman"/>
      <w:kern w:val="44"/>
      <w:sz w:val="24"/>
      <w:lang w:val="en-US"/>
    </w:rPr>
  </w:style>
  <w:style w:type="paragraph" w:customStyle="1" w:styleId="45">
    <w:name w:val="合同主体"/>
    <w:qFormat/>
    <w:uiPriority w:val="0"/>
    <w:pPr>
      <w:ind w:firstLine="643" w:firstLineChars="200"/>
    </w:pPr>
    <w:rPr>
      <w:rFonts w:ascii="Times New Roman" w:hAnsi="Times New Roman" w:eastAsia="仿宋" w:cs="Times New Roman"/>
      <w:b/>
      <w:sz w:val="28"/>
    </w:rPr>
  </w:style>
  <w:style w:type="character" w:customStyle="1" w:styleId="46">
    <w:name w:val="1级编号 Char"/>
    <w:link w:val="42"/>
    <w:qFormat/>
    <w:uiPriority w:val="0"/>
    <w:rPr>
      <w:rFonts w:ascii="Times New Roman" w:hAnsi="Times New Roman" w:eastAsia="仿宋"/>
      <w:b/>
      <w:kern w:val="44"/>
      <w:sz w:val="2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68</TotalTime>
  <ScaleCrop>false</ScaleCrop>
  <LinksUpToDate>false</LinksUpToDate>
  <CharactersWithSpaces>11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2025-04-08T07:08:00Z</dcterms:created>
  <dc:creator>ljadmin</dc:creator>
  <cp:lastModifiedBy>三强锅</cp:lastModifiedBy>
  <dcterms:modified xsi:type="dcterms:W3CDTF">2025-11-03T07:06:25Z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E042EDF34EBC4FB8AF1879E3C94D4EC6_13</vt:lpwstr>
  </property>
  <property fmtid="{D5CDD505-2E9C-101B-9397-08002B2CF9AE}" pid="4" name="KSOTemplateDocerSaveRecord">
    <vt:lpwstr>eyJoZGlkIjoiM2ViOWYyNTk0ODkxMzAxMjcwNDExODU1NzQ3NTE4OGMiLCJ1c2VySWQiOiI1MjMwNTg2MDMifQ==</vt:lpwstr>
  </property>
</Properties>
</file>