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D7A09">
      <w:pPr>
        <w:spacing w:line="360" w:lineRule="auto"/>
        <w:rPr>
          <w:rFonts w:hint="eastAsia" w:ascii="宋体" w:hAnsi="宋体" w:eastAsia="宋体" w:cs="宋体"/>
          <w:b/>
          <w:bCs/>
          <w:sz w:val="22"/>
          <w:szCs w:val="22"/>
        </w:rPr>
      </w:pPr>
      <w:r>
        <w:rPr>
          <w:rFonts w:hint="eastAsia" w:ascii="宋体" w:hAnsi="宋体" w:eastAsia="宋体" w:cs="宋体"/>
          <w:b/>
          <w:bCs/>
          <w:sz w:val="22"/>
          <w:szCs w:val="22"/>
        </w:rPr>
        <w:t>编号：</w:t>
      </w:r>
      <w:r>
        <w:rPr>
          <w:rFonts w:hint="eastAsia" w:ascii="宋体" w:hAnsi="宋体" w:eastAsia="宋体" w:cs="宋体"/>
          <w:b/>
          <w:bCs/>
          <w:sz w:val="22"/>
          <w:szCs w:val="22"/>
          <w:u w:val="single"/>
        </w:rPr>
        <w:t xml:space="preserve">              </w:t>
      </w:r>
    </w:p>
    <w:p w14:paraId="35090E5B">
      <w:pPr>
        <w:spacing w:line="360" w:lineRule="auto"/>
        <w:jc w:val="center"/>
        <w:rPr>
          <w:rFonts w:hint="eastAsia" w:ascii="宋体" w:hAnsi="宋体" w:eastAsia="宋体" w:cs="宋体"/>
          <w:b/>
          <w:bCs/>
          <w:sz w:val="32"/>
          <w:szCs w:val="32"/>
        </w:rPr>
      </w:pPr>
    </w:p>
    <w:p w14:paraId="5134FC72">
      <w:pPr>
        <w:spacing w:line="360" w:lineRule="auto"/>
        <w:jc w:val="center"/>
        <w:rPr>
          <w:rFonts w:hint="eastAsia" w:ascii="宋体" w:hAnsi="宋体" w:eastAsia="宋体" w:cs="宋体"/>
          <w:b/>
          <w:bCs/>
          <w:sz w:val="32"/>
          <w:szCs w:val="32"/>
        </w:rPr>
      </w:pPr>
    </w:p>
    <w:p w14:paraId="342BF338">
      <w:pPr>
        <w:spacing w:line="360" w:lineRule="auto"/>
        <w:jc w:val="center"/>
        <w:rPr>
          <w:rFonts w:hint="eastAsia" w:ascii="宋体" w:hAnsi="宋体" w:eastAsia="宋体" w:cs="宋体"/>
          <w:b/>
          <w:bCs/>
          <w:sz w:val="32"/>
          <w:szCs w:val="32"/>
        </w:rPr>
      </w:pPr>
      <w:r>
        <w:rPr>
          <w:rFonts w:hint="eastAsia" w:ascii="宋体" w:hAnsi="宋体" w:eastAsia="宋体" w:cs="宋体"/>
          <w:b/>
          <w:bCs/>
          <w:sz w:val="32"/>
          <w:szCs w:val="32"/>
        </w:rPr>
        <w:t>合作清收协议</w:t>
      </w:r>
    </w:p>
    <w:p w14:paraId="140BE780">
      <w:pPr>
        <w:spacing w:line="360" w:lineRule="auto"/>
        <w:rPr>
          <w:rFonts w:hint="eastAsia" w:ascii="宋体" w:hAnsi="宋体" w:eastAsia="宋体" w:cs="宋体"/>
          <w:sz w:val="24"/>
        </w:rPr>
      </w:pPr>
    </w:p>
    <w:p w14:paraId="4F7BA351">
      <w:pPr>
        <w:spacing w:line="360" w:lineRule="auto"/>
        <w:rPr>
          <w:rFonts w:hint="eastAsia" w:ascii="宋体" w:hAnsi="宋体" w:eastAsia="宋体" w:cs="宋体"/>
          <w:sz w:val="24"/>
        </w:rPr>
      </w:pPr>
    </w:p>
    <w:p w14:paraId="49E82850">
      <w:pPr>
        <w:spacing w:line="360" w:lineRule="auto"/>
        <w:rPr>
          <w:rFonts w:hint="eastAsia" w:ascii="宋体" w:hAnsi="宋体" w:eastAsia="宋体" w:cs="宋体"/>
          <w:sz w:val="24"/>
          <w:lang w:eastAsia="zh-CN"/>
        </w:rPr>
      </w:pPr>
      <w:r>
        <w:rPr>
          <w:rFonts w:hint="eastAsia" w:ascii="宋体" w:hAnsi="宋体" w:eastAsia="宋体" w:cs="宋体"/>
          <w:sz w:val="24"/>
        </w:rPr>
        <w:t>甲方：</w:t>
      </w:r>
      <w:r>
        <w:rPr>
          <w:rFonts w:hint="eastAsia" w:ascii="宋体" w:hAnsi="宋体" w:eastAsia="宋体" w:cs="宋体"/>
          <w:sz w:val="24"/>
          <w:lang w:val="en-US" w:eastAsia="zh-CN"/>
        </w:rPr>
        <w:t xml:space="preserve"> </w:t>
      </w:r>
    </w:p>
    <w:p w14:paraId="07AAC9D7">
      <w:pPr>
        <w:spacing w:line="360" w:lineRule="auto"/>
        <w:rPr>
          <w:rFonts w:hint="eastAsia" w:ascii="宋体" w:hAnsi="宋体" w:eastAsia="宋体" w:cs="宋体"/>
          <w:sz w:val="24"/>
          <w:lang w:eastAsia="zh-CN"/>
        </w:rPr>
      </w:pPr>
      <w:r>
        <w:rPr>
          <w:rFonts w:hint="eastAsia" w:ascii="宋体" w:hAnsi="宋体" w:eastAsia="宋体" w:cs="宋体"/>
          <w:sz w:val="24"/>
        </w:rPr>
        <w:t>法定代表人：</w:t>
      </w:r>
      <w:r>
        <w:rPr>
          <w:rFonts w:hint="eastAsia" w:ascii="宋体" w:hAnsi="宋体" w:eastAsia="宋体" w:cs="宋体"/>
          <w:sz w:val="24"/>
          <w:lang w:val="en-US" w:eastAsia="zh-CN"/>
        </w:rPr>
        <w:t xml:space="preserve"> </w:t>
      </w:r>
    </w:p>
    <w:p w14:paraId="78709E3E">
      <w:pPr>
        <w:spacing w:line="360" w:lineRule="auto"/>
        <w:rPr>
          <w:rFonts w:hint="eastAsia" w:ascii="宋体" w:hAnsi="宋体" w:eastAsia="宋体" w:cs="宋体"/>
          <w:sz w:val="24"/>
          <w:lang w:eastAsia="zh-CN"/>
        </w:rPr>
      </w:pPr>
      <w:r>
        <w:rPr>
          <w:rFonts w:hint="eastAsia" w:ascii="宋体" w:hAnsi="宋体" w:eastAsia="宋体" w:cs="宋体"/>
          <w:sz w:val="24"/>
        </w:rPr>
        <w:t>住所地：</w:t>
      </w:r>
      <w:r>
        <w:rPr>
          <w:rFonts w:hint="eastAsia" w:ascii="宋体" w:hAnsi="宋体" w:eastAsia="宋体" w:cs="宋体"/>
          <w:sz w:val="24"/>
          <w:lang w:val="en-US" w:eastAsia="zh-CN"/>
        </w:rPr>
        <w:t xml:space="preserve"> </w:t>
      </w:r>
    </w:p>
    <w:p w14:paraId="6B63DF0A">
      <w:pPr>
        <w:spacing w:line="360" w:lineRule="auto"/>
        <w:rPr>
          <w:rFonts w:hint="eastAsia" w:ascii="宋体" w:hAnsi="宋体" w:eastAsia="宋体" w:cs="宋体"/>
          <w:sz w:val="24"/>
          <w:lang w:eastAsia="zh-CN"/>
        </w:rPr>
      </w:pPr>
      <w:r>
        <w:rPr>
          <w:rFonts w:hint="eastAsia" w:ascii="宋体" w:hAnsi="宋体" w:eastAsia="宋体" w:cs="宋体"/>
          <w:sz w:val="24"/>
        </w:rPr>
        <w:t>联系方式：</w:t>
      </w:r>
      <w:r>
        <w:rPr>
          <w:rFonts w:hint="eastAsia" w:ascii="宋体" w:hAnsi="宋体" w:eastAsia="宋体" w:cs="宋体"/>
          <w:sz w:val="24"/>
          <w:lang w:val="en-US" w:eastAsia="zh-CN"/>
        </w:rPr>
        <w:t xml:space="preserve"> </w:t>
      </w:r>
    </w:p>
    <w:p w14:paraId="19229CDC">
      <w:pPr>
        <w:spacing w:line="360" w:lineRule="auto"/>
        <w:rPr>
          <w:rFonts w:hint="eastAsia" w:ascii="宋体" w:hAnsi="宋体" w:eastAsia="宋体" w:cs="宋体"/>
          <w:sz w:val="24"/>
        </w:rPr>
      </w:pPr>
    </w:p>
    <w:p w14:paraId="1CC88E9D">
      <w:pPr>
        <w:spacing w:line="360" w:lineRule="auto"/>
        <w:rPr>
          <w:rFonts w:hint="eastAsia" w:ascii="宋体" w:hAnsi="宋体" w:eastAsia="宋体" w:cs="宋体"/>
          <w:sz w:val="24"/>
          <w:lang w:eastAsia="zh-CN"/>
        </w:rPr>
      </w:pPr>
      <w:r>
        <w:rPr>
          <w:rFonts w:hint="eastAsia" w:ascii="宋体" w:hAnsi="宋体" w:eastAsia="宋体" w:cs="宋体"/>
          <w:sz w:val="24"/>
        </w:rPr>
        <w:t>乙方</w:t>
      </w:r>
      <w:r>
        <w:rPr>
          <w:rFonts w:hint="eastAsia" w:ascii="宋体" w:hAnsi="宋体" w:eastAsia="宋体" w:cs="宋体"/>
          <w:sz w:val="24"/>
          <w:lang w:eastAsia="zh-CN"/>
        </w:rPr>
        <w:t>（</w:t>
      </w:r>
      <w:r>
        <w:rPr>
          <w:rFonts w:hint="eastAsia" w:ascii="宋体" w:hAnsi="宋体" w:eastAsia="宋体" w:cs="宋体"/>
          <w:sz w:val="24"/>
          <w:lang w:val="en-US" w:eastAsia="zh-CN"/>
        </w:rPr>
        <w:t>或称“合作方”）</w:t>
      </w:r>
      <w:r>
        <w:rPr>
          <w:rFonts w:hint="eastAsia" w:ascii="宋体" w:hAnsi="宋体" w:eastAsia="宋体" w:cs="宋体"/>
          <w:sz w:val="24"/>
        </w:rPr>
        <w:t>：</w:t>
      </w:r>
      <w:r>
        <w:rPr>
          <w:rFonts w:hint="eastAsia" w:ascii="宋体" w:hAnsi="宋体" w:eastAsia="宋体" w:cs="宋体"/>
          <w:sz w:val="24"/>
          <w:lang w:val="en-US" w:eastAsia="zh-CN"/>
        </w:rPr>
        <w:t xml:space="preserve"> </w:t>
      </w:r>
    </w:p>
    <w:p w14:paraId="5A67D2A3">
      <w:pPr>
        <w:spacing w:line="360" w:lineRule="auto"/>
        <w:rPr>
          <w:rFonts w:hint="eastAsia" w:ascii="宋体" w:hAnsi="宋体" w:eastAsia="宋体" w:cs="宋体"/>
          <w:sz w:val="24"/>
          <w:lang w:eastAsia="zh-CN"/>
        </w:rPr>
      </w:pPr>
      <w:r>
        <w:rPr>
          <w:rFonts w:hint="eastAsia" w:ascii="宋体" w:hAnsi="宋体" w:eastAsia="宋体" w:cs="宋体"/>
          <w:sz w:val="24"/>
        </w:rPr>
        <w:t>执行事务合伙人委派代表：</w:t>
      </w:r>
      <w:r>
        <w:rPr>
          <w:rFonts w:hint="eastAsia" w:ascii="宋体" w:hAnsi="宋体" w:eastAsia="宋体" w:cs="宋体"/>
          <w:sz w:val="24"/>
          <w:lang w:val="en-US" w:eastAsia="zh-CN"/>
        </w:rPr>
        <w:t xml:space="preserve"> </w:t>
      </w:r>
    </w:p>
    <w:p w14:paraId="48BC000B">
      <w:pPr>
        <w:spacing w:line="360" w:lineRule="auto"/>
        <w:rPr>
          <w:rFonts w:hint="eastAsia" w:ascii="宋体" w:hAnsi="宋体" w:eastAsia="宋体" w:cs="宋体"/>
          <w:sz w:val="24"/>
          <w:lang w:eastAsia="zh-CN"/>
        </w:rPr>
      </w:pPr>
      <w:r>
        <w:rPr>
          <w:rFonts w:hint="eastAsia" w:ascii="宋体" w:hAnsi="宋体" w:eastAsia="宋体" w:cs="宋体"/>
          <w:sz w:val="24"/>
        </w:rPr>
        <w:t>住所地：</w:t>
      </w:r>
      <w:r>
        <w:rPr>
          <w:rFonts w:hint="eastAsia" w:ascii="宋体" w:hAnsi="宋体" w:eastAsia="宋体" w:cs="宋体"/>
          <w:sz w:val="24"/>
          <w:lang w:val="en-US" w:eastAsia="zh-CN"/>
        </w:rPr>
        <w:t xml:space="preserve"> </w:t>
      </w:r>
    </w:p>
    <w:p w14:paraId="75117DE7">
      <w:pPr>
        <w:spacing w:line="360" w:lineRule="auto"/>
        <w:rPr>
          <w:rFonts w:hint="eastAsia" w:ascii="宋体" w:hAnsi="宋体" w:eastAsia="宋体" w:cs="宋体"/>
          <w:sz w:val="24"/>
        </w:rPr>
      </w:pPr>
      <w:r>
        <w:rPr>
          <w:rFonts w:hint="eastAsia" w:ascii="宋体" w:hAnsi="宋体" w:eastAsia="宋体" w:cs="宋体"/>
          <w:sz w:val="24"/>
        </w:rPr>
        <w:t>联系方式：</w:t>
      </w:r>
    </w:p>
    <w:p w14:paraId="12B37913">
      <w:pPr>
        <w:spacing w:line="360" w:lineRule="auto"/>
        <w:rPr>
          <w:rFonts w:hint="eastAsia" w:ascii="宋体" w:hAnsi="宋体" w:eastAsia="宋体" w:cs="宋体"/>
          <w:sz w:val="24"/>
        </w:rPr>
      </w:pPr>
    </w:p>
    <w:p w14:paraId="645A41EF">
      <w:pPr>
        <w:spacing w:line="360" w:lineRule="auto"/>
        <w:rPr>
          <w:rFonts w:hint="eastAsia" w:ascii="宋体" w:hAnsi="宋体" w:eastAsia="宋体" w:cs="宋体"/>
          <w:sz w:val="24"/>
        </w:rPr>
      </w:pPr>
      <w:r>
        <w:rPr>
          <w:rFonts w:hint="eastAsia" w:ascii="宋体" w:hAnsi="宋体" w:eastAsia="宋体" w:cs="宋体"/>
          <w:sz w:val="24"/>
        </w:rPr>
        <w:t>本协议签署日：【</w:t>
      </w:r>
      <w:r>
        <w:rPr>
          <w:rFonts w:ascii="宋体" w:hAnsi="宋体" w:eastAsia="宋体" w:cs="宋体"/>
          <w:sz w:val="24"/>
        </w:rPr>
        <w:t>2024</w:t>
      </w:r>
      <w:r>
        <w:rPr>
          <w:rFonts w:hint="eastAsia" w:ascii="宋体" w:hAnsi="宋体" w:eastAsia="宋体" w:cs="宋体"/>
          <w:sz w:val="24"/>
        </w:rPr>
        <w:t>】年【</w:t>
      </w:r>
      <w:r>
        <w:rPr>
          <w:rFonts w:ascii="宋体" w:hAnsi="宋体" w:eastAsia="宋体" w:cs="宋体"/>
          <w:sz w:val="24"/>
        </w:rPr>
        <w:t>12</w:t>
      </w:r>
      <w:r>
        <w:rPr>
          <w:rFonts w:hint="eastAsia" w:ascii="宋体" w:hAnsi="宋体" w:eastAsia="宋体" w:cs="宋体"/>
          <w:sz w:val="24"/>
        </w:rPr>
        <w:t>】月【    】日</w:t>
      </w:r>
    </w:p>
    <w:p w14:paraId="1FECAC97">
      <w:pPr>
        <w:spacing w:line="360" w:lineRule="auto"/>
        <w:rPr>
          <w:rFonts w:hint="eastAsia" w:ascii="宋体" w:hAnsi="宋体" w:eastAsia="宋体" w:cs="宋体"/>
          <w:sz w:val="24"/>
        </w:rPr>
      </w:pPr>
    </w:p>
    <w:p w14:paraId="54CE3693">
      <w:pPr>
        <w:spacing w:line="360" w:lineRule="auto"/>
        <w:rPr>
          <w:rFonts w:hint="eastAsia" w:ascii="宋体" w:hAnsi="宋体" w:eastAsia="宋体" w:cs="宋体"/>
          <w:sz w:val="24"/>
        </w:rPr>
      </w:pPr>
      <w:r>
        <w:rPr>
          <w:rFonts w:hint="eastAsia" w:ascii="宋体" w:hAnsi="宋体" w:eastAsia="宋体" w:cs="宋体"/>
          <w:sz w:val="24"/>
        </w:rPr>
        <w:t>鉴于：</w:t>
      </w:r>
    </w:p>
    <w:p w14:paraId="6D85A9C0">
      <w:pPr>
        <w:spacing w:line="360" w:lineRule="auto"/>
        <w:ind w:firstLine="480" w:firstLineChars="200"/>
        <w:rPr>
          <w:rFonts w:hint="eastAsia" w:ascii="宋体" w:hAnsi="宋体" w:eastAsia="宋体" w:cs="宋体"/>
          <w:sz w:val="24"/>
        </w:rPr>
      </w:pPr>
      <w:r>
        <w:rPr>
          <w:rFonts w:hint="eastAsia" w:ascii="宋体" w:hAnsi="宋体" w:eastAsia="宋体" w:cs="宋体"/>
          <w:sz w:val="24"/>
        </w:rPr>
        <w:t>1.乙方于【</w:t>
      </w:r>
      <w:r>
        <w:rPr>
          <w:rFonts w:ascii="宋体" w:hAnsi="宋体" w:eastAsia="宋体" w:cs="宋体"/>
          <w:sz w:val="24"/>
        </w:rPr>
        <w:t>2024</w:t>
      </w:r>
      <w:r>
        <w:rPr>
          <w:rFonts w:hint="eastAsia" w:ascii="宋体" w:hAnsi="宋体" w:eastAsia="宋体" w:cs="宋体"/>
          <w:sz w:val="24"/>
        </w:rPr>
        <w:t>】年【1</w:t>
      </w:r>
      <w:r>
        <w:rPr>
          <w:rFonts w:ascii="宋体" w:hAnsi="宋体" w:eastAsia="宋体" w:cs="宋体"/>
          <w:sz w:val="24"/>
        </w:rPr>
        <w:t>2</w:t>
      </w:r>
      <w:r>
        <w:rPr>
          <w:rFonts w:hint="eastAsia" w:ascii="宋体" w:hAnsi="宋体" w:eastAsia="宋体" w:cs="宋体"/>
          <w:sz w:val="24"/>
        </w:rPr>
        <w:t>】月【</w:t>
      </w:r>
      <w:r>
        <w:rPr>
          <w:rFonts w:ascii="宋体" w:hAnsi="宋体" w:eastAsia="宋体" w:cs="宋体"/>
          <w:sz w:val="24"/>
        </w:rPr>
        <w:t>4</w:t>
      </w:r>
      <w:r>
        <w:rPr>
          <w:rFonts w:hint="eastAsia" w:ascii="宋体" w:hAnsi="宋体" w:eastAsia="宋体" w:cs="宋体"/>
          <w:sz w:val="24"/>
        </w:rPr>
        <w:t>】日向甲方出具了《</w:t>
      </w:r>
      <w:r>
        <w:rPr>
          <w:rFonts w:ascii="宋体" w:hAnsi="宋体" w:eastAsia="宋体" w:cs="宋体"/>
          <w:sz w:val="24"/>
        </w:rPr>
        <w:t>合作收购意向承诺函</w:t>
      </w:r>
      <w:r>
        <w:rPr>
          <w:rFonts w:hint="eastAsia" w:ascii="宋体" w:hAnsi="宋体" w:eastAsia="宋体" w:cs="宋体"/>
          <w:sz w:val="24"/>
        </w:rPr>
        <w:t>》，就</w:t>
      </w:r>
      <w:r>
        <w:rPr>
          <w:rFonts w:hint="eastAsia" w:ascii="宋体" w:hAnsi="宋体" w:eastAsia="宋体" w:cs="宋体"/>
          <w:sz w:val="24"/>
          <w:u w:val="single"/>
          <w:lang w:eastAsia="zh-CN"/>
        </w:rPr>
        <w:t xml:space="preserve"> </w:t>
      </w:r>
      <w:r>
        <w:rPr>
          <w:rFonts w:hint="eastAsia" w:ascii="宋体" w:hAnsi="宋体" w:eastAsia="宋体" w:cs="宋体"/>
          <w:sz w:val="24"/>
          <w:u w:val="single"/>
          <w:lang w:val="en-US" w:eastAsia="zh-CN"/>
        </w:rPr>
        <w:t xml:space="preserve">  </w:t>
      </w:r>
      <w:r>
        <w:rPr>
          <w:rFonts w:ascii="宋体" w:hAnsi="宋体" w:eastAsia="宋体" w:cs="宋体"/>
          <w:sz w:val="24"/>
        </w:rPr>
        <w:t>（以下简称“债权资产”）合作收购事宜作出相关</w:t>
      </w:r>
      <w:r>
        <w:rPr>
          <w:rFonts w:hint="eastAsia" w:ascii="宋体" w:hAnsi="宋体" w:eastAsia="宋体" w:cs="宋体"/>
          <w:sz w:val="24"/>
        </w:rPr>
        <w:t>承诺。</w:t>
      </w:r>
    </w:p>
    <w:p w14:paraId="45919092">
      <w:pPr>
        <w:spacing w:line="360" w:lineRule="auto"/>
        <w:ind w:firstLine="480" w:firstLineChars="200"/>
        <w:rPr>
          <w:rFonts w:hint="eastAsia" w:ascii="宋体" w:hAnsi="宋体" w:eastAsia="宋体" w:cs="宋体"/>
          <w:sz w:val="24"/>
        </w:rPr>
      </w:pPr>
      <w:r>
        <w:rPr>
          <w:rFonts w:hint="eastAsia" w:ascii="宋体" w:hAnsi="宋体" w:eastAsia="宋体" w:cs="宋体"/>
          <w:sz w:val="24"/>
        </w:rPr>
        <w:t>2.甲方已完成对债权资产的收购，并拟委托乙方合作清收。</w:t>
      </w:r>
    </w:p>
    <w:p w14:paraId="196150A1">
      <w:pPr>
        <w:spacing w:line="360" w:lineRule="auto"/>
        <w:ind w:firstLine="480" w:firstLineChars="200"/>
        <w:rPr>
          <w:rFonts w:hint="eastAsia" w:ascii="宋体" w:hAnsi="宋体" w:eastAsia="宋体" w:cs="宋体"/>
          <w:sz w:val="24"/>
        </w:rPr>
      </w:pPr>
      <w:r>
        <w:rPr>
          <w:rFonts w:ascii="宋体" w:hAnsi="宋体" w:eastAsia="宋体" w:cs="宋体"/>
          <w:sz w:val="24"/>
        </w:rPr>
        <w:t>3</w:t>
      </w:r>
      <w:r>
        <w:rPr>
          <w:rFonts w:hint="eastAsia" w:ascii="宋体" w:hAnsi="宋体" w:eastAsia="宋体" w:cs="宋体"/>
          <w:sz w:val="24"/>
        </w:rPr>
        <w:t>.乙方在不良资产处置清收方面具备较强的能力和丰富的经验。甲方委托乙方在债权资产收购完成后按照本协议相关规定对债权资产进行管理、维护及清收。</w:t>
      </w:r>
    </w:p>
    <w:p w14:paraId="37471F45">
      <w:pPr>
        <w:spacing w:line="360" w:lineRule="auto"/>
        <w:ind w:firstLine="480" w:firstLineChars="200"/>
        <w:rPr>
          <w:rFonts w:hint="eastAsia" w:ascii="宋体" w:hAnsi="宋体" w:eastAsia="宋体" w:cs="宋体"/>
          <w:sz w:val="24"/>
        </w:rPr>
      </w:pPr>
      <w:r>
        <w:rPr>
          <w:rFonts w:ascii="宋体" w:hAnsi="宋体" w:eastAsia="宋体" w:cs="宋体"/>
          <w:sz w:val="24"/>
        </w:rPr>
        <w:t>4.</w:t>
      </w:r>
      <w:r>
        <w:rPr>
          <w:rFonts w:hint="eastAsia" w:ascii="宋体" w:hAnsi="宋体" w:eastAsia="宋体" w:cs="宋体"/>
          <w:sz w:val="24"/>
        </w:rPr>
        <w:t>截至【</w:t>
      </w:r>
      <w:r>
        <w:rPr>
          <w:rFonts w:ascii="宋体" w:hAnsi="宋体" w:eastAsia="宋体" w:cs="宋体"/>
          <w:sz w:val="24"/>
        </w:rPr>
        <w:t>2024</w:t>
      </w:r>
      <w:r>
        <w:rPr>
          <w:rFonts w:hint="eastAsia" w:ascii="宋体" w:hAnsi="宋体" w:eastAsia="宋体" w:cs="宋体"/>
          <w:sz w:val="24"/>
        </w:rPr>
        <w:t>】年【</w:t>
      </w:r>
      <w:r>
        <w:rPr>
          <w:rFonts w:ascii="宋体" w:hAnsi="宋体" w:eastAsia="宋体" w:cs="宋体"/>
          <w:sz w:val="24"/>
        </w:rPr>
        <w:t>9</w:t>
      </w:r>
      <w:r>
        <w:rPr>
          <w:rFonts w:hint="eastAsia" w:ascii="宋体" w:hAnsi="宋体" w:eastAsia="宋体" w:cs="宋体"/>
          <w:sz w:val="24"/>
        </w:rPr>
        <w:t>】月【</w:t>
      </w:r>
      <w:r>
        <w:rPr>
          <w:rFonts w:ascii="宋体" w:hAnsi="宋体" w:eastAsia="宋体" w:cs="宋体"/>
          <w:sz w:val="24"/>
        </w:rPr>
        <w:t>9</w:t>
      </w:r>
      <w:r>
        <w:rPr>
          <w:rFonts w:hint="eastAsia" w:ascii="宋体" w:hAnsi="宋体" w:eastAsia="宋体" w:cs="宋体"/>
          <w:sz w:val="24"/>
        </w:rPr>
        <w:t>】日，债权资产未偿本息及费用余额为人民币【</w:t>
      </w:r>
      <w:r>
        <w:rPr>
          <w:rFonts w:hint="eastAsia" w:ascii="宋体" w:hAnsi="宋体" w:eastAsia="宋体" w:cs="宋体"/>
          <w:sz w:val="24"/>
          <w:lang w:val="en-US" w:eastAsia="zh-CN"/>
        </w:rPr>
        <w:t xml:space="preserve">      </w:t>
      </w:r>
      <w:r>
        <w:rPr>
          <w:rFonts w:hint="eastAsia" w:ascii="宋体" w:hAnsi="宋体" w:eastAsia="宋体" w:cs="宋体"/>
          <w:sz w:val="24"/>
        </w:rPr>
        <w:t>】元，其中未偿本金余额为人民币【</w:t>
      </w:r>
      <w:r>
        <w:rPr>
          <w:rFonts w:hint="eastAsia" w:ascii="宋体" w:hAnsi="宋体" w:eastAsia="宋体" w:cs="宋体"/>
          <w:sz w:val="24"/>
          <w:lang w:val="en-US" w:eastAsia="zh-CN"/>
        </w:rPr>
        <w:t xml:space="preserve">   </w:t>
      </w:r>
      <w:r>
        <w:rPr>
          <w:rFonts w:hint="eastAsia" w:ascii="宋体" w:hAnsi="宋体" w:eastAsia="宋体" w:cs="宋体"/>
          <w:sz w:val="24"/>
        </w:rPr>
        <w:t>】元，利息余额为人民币【</w:t>
      </w:r>
      <w:r>
        <w:rPr>
          <w:rFonts w:hint="eastAsia" w:ascii="宋体" w:hAnsi="宋体" w:eastAsia="宋体" w:cs="宋体"/>
          <w:sz w:val="24"/>
          <w:lang w:val="en-US" w:eastAsia="zh-CN"/>
        </w:rPr>
        <w:t xml:space="preserve">    </w:t>
      </w:r>
      <w:r>
        <w:rPr>
          <w:rFonts w:hint="eastAsia" w:ascii="宋体" w:hAnsi="宋体" w:eastAsia="宋体" w:cs="宋体"/>
          <w:sz w:val="24"/>
        </w:rPr>
        <w:t>】元，费用余额为人民币【</w:t>
      </w:r>
      <w:r>
        <w:rPr>
          <w:rFonts w:hint="eastAsia" w:ascii="宋体" w:hAnsi="宋体" w:eastAsia="宋体" w:cs="宋体"/>
          <w:sz w:val="24"/>
          <w:lang w:val="en-US" w:eastAsia="zh-CN"/>
        </w:rPr>
        <w:t xml:space="preserve"> </w:t>
      </w:r>
      <w:r>
        <w:rPr>
          <w:rFonts w:hint="eastAsia" w:ascii="宋体" w:hAnsi="宋体" w:eastAsia="宋体" w:cs="宋体"/>
          <w:sz w:val="24"/>
        </w:rPr>
        <w:t>】元。</w:t>
      </w:r>
    </w:p>
    <w:p w14:paraId="720DE290">
      <w:pPr>
        <w:spacing w:line="360" w:lineRule="auto"/>
        <w:ind w:firstLine="480" w:firstLineChars="200"/>
        <w:rPr>
          <w:rFonts w:hint="eastAsia" w:ascii="宋体" w:hAnsi="宋体" w:eastAsia="宋体" w:cs="宋体"/>
          <w:sz w:val="24"/>
        </w:rPr>
      </w:pPr>
      <w:r>
        <w:rPr>
          <w:rFonts w:hint="eastAsia" w:ascii="宋体" w:hAnsi="宋体" w:eastAsia="宋体" w:cs="宋体"/>
          <w:sz w:val="24"/>
        </w:rPr>
        <w:t>甲、乙两方经友好协商，达成协议如下：</w:t>
      </w:r>
    </w:p>
    <w:p w14:paraId="21EB1685">
      <w:pPr>
        <w:spacing w:line="360" w:lineRule="auto"/>
        <w:rPr>
          <w:rFonts w:hint="eastAsia" w:ascii="宋体" w:hAnsi="宋体" w:eastAsia="宋体" w:cs="宋体"/>
          <w:sz w:val="24"/>
        </w:rPr>
      </w:pPr>
      <w:r>
        <w:rPr>
          <w:rFonts w:hint="eastAsia" w:ascii="宋体" w:hAnsi="宋体" w:eastAsia="宋体" w:cs="宋体"/>
          <w:sz w:val="24"/>
        </w:rPr>
        <w:t>1.定义</w:t>
      </w:r>
    </w:p>
    <w:p w14:paraId="1C7070FC">
      <w:pPr>
        <w:spacing w:line="360" w:lineRule="auto"/>
        <w:ind w:firstLine="480" w:firstLineChars="200"/>
        <w:rPr>
          <w:rFonts w:hint="eastAsia" w:ascii="宋体" w:hAnsi="宋体" w:eastAsia="宋体" w:cs="宋体"/>
          <w:sz w:val="24"/>
        </w:rPr>
      </w:pPr>
      <w:r>
        <w:rPr>
          <w:rFonts w:hint="eastAsia" w:ascii="宋体" w:hAnsi="宋体" w:eastAsia="宋体" w:cs="宋体"/>
          <w:sz w:val="24"/>
        </w:rPr>
        <w:t>本协议中使用的如下词语应按如下规定解释：</w:t>
      </w:r>
    </w:p>
    <w:p w14:paraId="7E097E4F">
      <w:pPr>
        <w:spacing w:line="360" w:lineRule="auto"/>
        <w:ind w:firstLine="480" w:firstLineChars="200"/>
        <w:rPr>
          <w:rFonts w:hint="eastAsia" w:ascii="宋体" w:hAnsi="宋体" w:eastAsia="宋体" w:cs="宋体"/>
          <w:sz w:val="24"/>
        </w:rPr>
      </w:pPr>
      <w:r>
        <w:rPr>
          <w:rFonts w:hint="eastAsia" w:ascii="宋体" w:hAnsi="宋体" w:eastAsia="宋体" w:cs="宋体"/>
          <w:sz w:val="24"/>
        </w:rPr>
        <w:t>1.1债权资产：系指本协议项下甲方从转让方收购并委托乙方清收的、本协议附件一《处置服务交接单》所附的《债权资产明细表》中所列明的不良贷款。</w:t>
      </w:r>
    </w:p>
    <w:p w14:paraId="46EBA138">
      <w:pPr>
        <w:spacing w:line="360" w:lineRule="auto"/>
        <w:ind w:firstLine="480" w:firstLineChars="200"/>
        <w:rPr>
          <w:rFonts w:hint="eastAsia" w:ascii="宋体" w:hAnsi="宋体" w:eastAsia="宋体" w:cs="宋体"/>
          <w:sz w:val="24"/>
        </w:rPr>
      </w:pPr>
      <w:r>
        <w:rPr>
          <w:rFonts w:hint="eastAsia" w:ascii="宋体" w:hAnsi="宋体" w:eastAsia="宋体" w:cs="宋体"/>
          <w:sz w:val="24"/>
        </w:rPr>
        <w:t>1.2转让方：系指【</w:t>
      </w:r>
      <w:r>
        <w:rPr>
          <w:rFonts w:hint="eastAsia" w:ascii="宋体" w:hAnsi="宋体" w:eastAsia="宋体" w:cs="宋体"/>
          <w:sz w:val="24"/>
          <w:lang w:val="en-US" w:eastAsia="zh-CN"/>
        </w:rPr>
        <w:t xml:space="preserve">    </w:t>
      </w:r>
      <w:r>
        <w:rPr>
          <w:rFonts w:hint="eastAsia" w:ascii="宋体" w:hAnsi="宋体" w:eastAsia="宋体" w:cs="宋体"/>
          <w:sz w:val="24"/>
        </w:rPr>
        <w:t>】。</w:t>
      </w:r>
    </w:p>
    <w:p w14:paraId="0788AC17">
      <w:pPr>
        <w:spacing w:line="360" w:lineRule="auto"/>
        <w:ind w:firstLine="480" w:firstLineChars="200"/>
        <w:rPr>
          <w:rFonts w:hint="eastAsia" w:ascii="宋体" w:hAnsi="宋体" w:eastAsia="宋体" w:cs="宋体"/>
          <w:sz w:val="24"/>
        </w:rPr>
      </w:pPr>
      <w:r>
        <w:rPr>
          <w:rFonts w:hint="eastAsia" w:ascii="宋体" w:hAnsi="宋体" w:eastAsia="宋体" w:cs="宋体"/>
          <w:sz w:val="24"/>
        </w:rPr>
        <w:t>1.3债权资产收购协议：系指甲方与转让方就债权资产的转让签署的书面协议。</w:t>
      </w:r>
    </w:p>
    <w:p w14:paraId="5543A72B">
      <w:pPr>
        <w:spacing w:line="360" w:lineRule="auto"/>
        <w:ind w:firstLine="480" w:firstLineChars="200"/>
        <w:rPr>
          <w:rFonts w:hint="eastAsia" w:ascii="宋体" w:hAnsi="宋体" w:eastAsia="宋体" w:cs="宋体"/>
          <w:sz w:val="24"/>
        </w:rPr>
      </w:pPr>
      <w:r>
        <w:rPr>
          <w:rFonts w:hint="eastAsia" w:ascii="宋体" w:hAnsi="宋体" w:eastAsia="宋体" w:cs="宋体"/>
          <w:sz w:val="24"/>
        </w:rPr>
        <w:t>1.4债权资产收购价格：系指甲方按照《债权资产收购协议》（名称以甲方与债权资产出让方最终签署的协议为准）向转让方转出的债权资产收购价款</w:t>
      </w:r>
      <w:r>
        <w:rPr>
          <w:rFonts w:hint="eastAsia" w:ascii="宋体" w:hAnsi="宋体" w:eastAsia="宋体" w:cs="宋体"/>
          <w:sz w:val="24"/>
          <w:lang w:eastAsia="zh-CN"/>
        </w:rPr>
        <w:t>，</w:t>
      </w:r>
      <w:r>
        <w:rPr>
          <w:rFonts w:hint="eastAsia" w:ascii="宋体" w:hAnsi="宋体" w:eastAsia="宋体" w:cs="宋体"/>
          <w:sz w:val="24"/>
          <w:lang w:val="en-US" w:eastAsia="zh-CN"/>
        </w:rPr>
        <w:t>具体为人民币【        】元</w:t>
      </w:r>
      <w:r>
        <w:rPr>
          <w:rFonts w:hint="eastAsia" w:ascii="宋体" w:hAnsi="宋体" w:eastAsia="宋体" w:cs="宋体"/>
          <w:sz w:val="24"/>
        </w:rPr>
        <w:t>。</w:t>
      </w:r>
    </w:p>
    <w:p w14:paraId="5F2F0C8F">
      <w:pPr>
        <w:spacing w:line="360" w:lineRule="auto"/>
        <w:ind w:firstLine="480" w:firstLineChars="200"/>
        <w:rPr>
          <w:rFonts w:hint="eastAsia" w:ascii="宋体" w:hAnsi="宋体" w:eastAsia="宋体" w:cs="宋体"/>
          <w:sz w:val="24"/>
        </w:rPr>
      </w:pPr>
      <w:r>
        <w:rPr>
          <w:rFonts w:hint="eastAsia" w:ascii="宋体" w:hAnsi="宋体" w:eastAsia="宋体" w:cs="宋体"/>
          <w:sz w:val="24"/>
        </w:rPr>
        <w:t>1.5债权资产清收</w:t>
      </w:r>
      <w:r>
        <w:rPr>
          <w:rFonts w:hint="eastAsia" w:ascii="宋体" w:hAnsi="宋体" w:eastAsia="宋体" w:cs="宋体"/>
          <w:sz w:val="24"/>
          <w:lang w:val="en-US" w:eastAsia="zh-CN"/>
        </w:rPr>
        <w:t>净</w:t>
      </w:r>
      <w:r>
        <w:rPr>
          <w:rFonts w:hint="eastAsia" w:ascii="宋体" w:hAnsi="宋体" w:eastAsia="宋体" w:cs="宋体"/>
          <w:sz w:val="24"/>
        </w:rPr>
        <w:t>回款：系指从【</w:t>
      </w:r>
      <w:r>
        <w:rPr>
          <w:rFonts w:ascii="宋体" w:hAnsi="宋体" w:eastAsia="宋体" w:cs="宋体"/>
          <w:sz w:val="24"/>
        </w:rPr>
        <w:t>2024</w:t>
      </w:r>
      <w:r>
        <w:rPr>
          <w:rFonts w:hint="eastAsia" w:ascii="宋体" w:hAnsi="宋体" w:eastAsia="宋体" w:cs="宋体"/>
          <w:sz w:val="24"/>
        </w:rPr>
        <w:t>】年【9】月【9】日起就债权资产所收回的全部款项（无论该款项是否是通过乙方清收取得的）中扣除转让方垫付的处置费用、税务、甲方代垫费用（包括银登中心交易服务费用、债权转让通知费用）</w:t>
      </w:r>
      <w:r>
        <w:rPr>
          <w:rFonts w:hint="eastAsia" w:ascii="宋体" w:hAnsi="宋体" w:eastAsia="宋体" w:cs="宋体"/>
          <w:sz w:val="24"/>
          <w:lang w:val="en-US" w:eastAsia="zh-CN"/>
        </w:rPr>
        <w:t>及乙方代垫</w:t>
      </w:r>
      <w:r>
        <w:rPr>
          <w:rFonts w:hint="eastAsia" w:ascii="宋体" w:hAnsi="宋体" w:eastAsia="宋体" w:cs="宋体"/>
          <w:sz w:val="24"/>
        </w:rPr>
        <w:t>费用</w:t>
      </w:r>
      <w:r>
        <w:rPr>
          <w:rFonts w:hint="eastAsia" w:ascii="宋体" w:hAnsi="宋体" w:eastAsia="宋体" w:cs="宋体"/>
          <w:sz w:val="24"/>
          <w:lang w:eastAsia="zh-CN"/>
        </w:rPr>
        <w:t>（</w:t>
      </w:r>
      <w:r>
        <w:rPr>
          <w:rFonts w:hint="eastAsia" w:ascii="宋体" w:hAnsi="宋体" w:eastAsia="宋体" w:cs="宋体"/>
          <w:sz w:val="24"/>
          <w:lang w:val="en-US" w:eastAsia="zh-CN"/>
        </w:rPr>
        <w:t>诉讼仲裁相关费用）</w:t>
      </w:r>
      <w:r>
        <w:rPr>
          <w:rFonts w:hint="eastAsia" w:ascii="宋体" w:hAnsi="宋体" w:eastAsia="宋体" w:cs="宋体"/>
          <w:sz w:val="24"/>
        </w:rPr>
        <w:t>后的净额。</w:t>
      </w:r>
    </w:p>
    <w:p w14:paraId="42A99E91">
      <w:pPr>
        <w:spacing w:line="360" w:lineRule="auto"/>
        <w:ind w:firstLine="480"/>
        <w:rPr>
          <w:rFonts w:hint="eastAsia" w:ascii="宋体" w:hAnsi="宋体" w:eastAsia="宋体" w:cs="宋体"/>
          <w:sz w:val="24"/>
        </w:rPr>
      </w:pPr>
      <w:r>
        <w:rPr>
          <w:rFonts w:hint="eastAsia" w:ascii="宋体" w:hAnsi="宋体" w:eastAsia="宋体" w:cs="宋体"/>
          <w:sz w:val="24"/>
        </w:rPr>
        <w:t>1.6交接过渡期：自甲方与转让方所签订的《债权转让协议》生效后3个月为交接过渡期，该交接过渡期不纳入清收回款考核期，回款考核期自《债权转让协议》生效日</w:t>
      </w:r>
      <w:r>
        <w:rPr>
          <w:rFonts w:hint="eastAsia" w:ascii="宋体" w:hAnsi="宋体" w:eastAsia="宋体" w:cs="宋体"/>
          <w:sz w:val="24"/>
          <w:lang w:val="en-US" w:eastAsia="zh-CN"/>
        </w:rPr>
        <w:t>即【】年【】月【】日</w:t>
      </w:r>
      <w:r>
        <w:rPr>
          <w:rFonts w:hint="eastAsia" w:ascii="宋体" w:hAnsi="宋体" w:eastAsia="宋体" w:cs="宋体"/>
          <w:sz w:val="24"/>
        </w:rPr>
        <w:t>起三个月后开始计算。</w:t>
      </w:r>
    </w:p>
    <w:p w14:paraId="0B305AB6">
      <w:pPr>
        <w:spacing w:line="360" w:lineRule="auto"/>
        <w:ind w:firstLine="480" w:firstLineChars="200"/>
        <w:rPr>
          <w:rFonts w:hint="eastAsia" w:ascii="宋体" w:hAnsi="宋体" w:eastAsia="宋体" w:cs="宋体"/>
          <w:sz w:val="24"/>
        </w:rPr>
      </w:pPr>
      <w:r>
        <w:rPr>
          <w:rFonts w:hint="eastAsia" w:ascii="宋体" w:hAnsi="宋体" w:eastAsia="宋体" w:cs="宋体"/>
          <w:sz w:val="24"/>
        </w:rPr>
        <w:t>1.7目标清收款：系指</w:t>
      </w:r>
      <w:r>
        <w:rPr>
          <w:rFonts w:hint="eastAsia" w:ascii="宋体" w:hAnsi="宋体" w:eastAsia="宋体" w:cs="宋体"/>
          <w:sz w:val="24"/>
          <w:lang w:val="en-US" w:eastAsia="zh-CN"/>
        </w:rPr>
        <w:t>债权资产清收净回款在根据本协议第6条分配了处置服务费、</w:t>
      </w:r>
      <w:r>
        <w:rPr>
          <w:rFonts w:hint="eastAsia" w:ascii="宋体" w:hAnsi="宋体" w:eastAsia="宋体" w:cs="宋体"/>
          <w:sz w:val="24"/>
          <w:highlight w:val="none"/>
          <w:lang w:val="en-US" w:eastAsia="zh-CN"/>
        </w:rPr>
        <w:t>优先收益</w:t>
      </w:r>
      <w:r>
        <w:rPr>
          <w:rFonts w:hint="eastAsia" w:ascii="宋体" w:hAnsi="宋体" w:eastAsia="宋体" w:cs="宋体"/>
          <w:sz w:val="24"/>
          <w:lang w:val="en-US" w:eastAsia="zh-CN"/>
        </w:rPr>
        <w:t>之后，向甲方分配的目标金额为</w:t>
      </w:r>
      <w:r>
        <w:rPr>
          <w:rFonts w:hint="eastAsia" w:ascii="宋体" w:hAnsi="宋体" w:eastAsia="宋体" w:cs="宋体"/>
          <w:sz w:val="24"/>
        </w:rPr>
        <w:t>【</w:t>
      </w:r>
      <w:r>
        <w:rPr>
          <w:rFonts w:ascii="宋体" w:hAnsi="宋体" w:eastAsia="宋体" w:cs="宋体"/>
          <w:sz w:val="24"/>
        </w:rPr>
        <w:t>11,144,000.00</w:t>
      </w:r>
      <w:r>
        <w:rPr>
          <w:rFonts w:hint="eastAsia" w:ascii="宋体" w:hAnsi="宋体" w:eastAsia="宋体" w:cs="宋体"/>
          <w:sz w:val="24"/>
        </w:rPr>
        <w:t>】元。</w:t>
      </w:r>
    </w:p>
    <w:p w14:paraId="420846C6">
      <w:pPr>
        <w:spacing w:line="360" w:lineRule="auto"/>
        <w:ind w:firstLine="480" w:firstLineChars="200"/>
        <w:rPr>
          <w:rFonts w:hint="eastAsia" w:ascii="宋体" w:hAnsi="宋体" w:eastAsia="宋体" w:cs="宋体"/>
          <w:sz w:val="24"/>
        </w:rPr>
      </w:pPr>
      <w:r>
        <w:rPr>
          <w:rFonts w:hint="eastAsia" w:ascii="宋体" w:hAnsi="宋体" w:eastAsia="宋体" w:cs="宋体"/>
          <w:sz w:val="24"/>
        </w:rPr>
        <w:t>1.8处置服务：系指本协议签署后，乙方根据甲方委托及授权，按照本协议的约定对债权资产进行管理、维护及清收。</w:t>
      </w:r>
    </w:p>
    <w:p w14:paraId="35C9A400">
      <w:pPr>
        <w:autoSpaceDE w:val="0"/>
        <w:autoSpaceDN w:val="0"/>
        <w:adjustRightInd w:val="0"/>
        <w:spacing w:line="360" w:lineRule="auto"/>
        <w:ind w:firstLine="561"/>
        <w:rPr>
          <w:rFonts w:hint="eastAsia" w:ascii="宋体" w:hAnsi="宋体" w:eastAsia="宋体" w:cs="宋体"/>
          <w:kern w:val="2"/>
          <w:sz w:val="24"/>
        </w:rPr>
      </w:pPr>
      <w:r>
        <w:rPr>
          <w:rFonts w:hint="eastAsia" w:ascii="宋体" w:hAnsi="宋体" w:eastAsia="宋体" w:cs="宋体"/>
          <w:sz w:val="24"/>
          <w:lang w:val="en-US" w:eastAsia="zh-CN"/>
        </w:rPr>
        <w:t>1.9 过渡期回款：</w:t>
      </w:r>
      <w:r>
        <w:rPr>
          <w:rFonts w:hint="eastAsia" w:ascii="宋体" w:hAnsi="宋体" w:eastAsia="宋体" w:cs="宋体"/>
          <w:kern w:val="2"/>
          <w:sz w:val="24"/>
        </w:rPr>
        <w:t>是指</w:t>
      </w:r>
      <w:r>
        <w:rPr>
          <w:rFonts w:hint="eastAsia" w:ascii="宋体" w:hAnsi="宋体" w:eastAsia="宋体" w:cs="宋体"/>
          <w:kern w:val="2"/>
          <w:sz w:val="24"/>
          <w:lang w:eastAsia="zh-CN"/>
        </w:rPr>
        <w:t>债权资产</w:t>
      </w:r>
      <w:r>
        <w:rPr>
          <w:rFonts w:hint="eastAsia" w:ascii="宋体" w:hAnsi="宋体" w:eastAsia="宋体" w:cs="宋体"/>
          <w:kern w:val="2"/>
          <w:sz w:val="24"/>
        </w:rPr>
        <w:t>转让基准日（</w:t>
      </w:r>
      <w:r>
        <w:rPr>
          <w:rFonts w:hint="eastAsia" w:ascii="宋体" w:hAnsi="宋体" w:eastAsia="宋体" w:cs="宋体"/>
          <w:kern w:val="2"/>
          <w:sz w:val="24"/>
          <w:highlight w:val="none"/>
          <w:lang w:eastAsia="zh-CN"/>
        </w:rPr>
        <w:t>【】</w:t>
      </w:r>
      <w:r>
        <w:rPr>
          <w:rFonts w:hint="eastAsia" w:ascii="宋体" w:hAnsi="宋体" w:eastAsia="宋体" w:cs="宋体"/>
          <w:kern w:val="2"/>
          <w:sz w:val="24"/>
        </w:rPr>
        <w:t>年</w:t>
      </w:r>
      <w:r>
        <w:rPr>
          <w:rFonts w:hint="eastAsia" w:ascii="宋体" w:hAnsi="宋体" w:eastAsia="宋体" w:cs="宋体"/>
          <w:kern w:val="2"/>
          <w:sz w:val="24"/>
          <w:highlight w:val="none"/>
          <w:lang w:eastAsia="zh-CN"/>
        </w:rPr>
        <w:t>【】</w:t>
      </w:r>
      <w:r>
        <w:rPr>
          <w:rFonts w:hint="eastAsia" w:ascii="宋体" w:hAnsi="宋体" w:eastAsia="宋体" w:cs="宋体"/>
          <w:kern w:val="2"/>
          <w:sz w:val="24"/>
        </w:rPr>
        <w:t>月</w:t>
      </w:r>
      <w:r>
        <w:rPr>
          <w:rFonts w:hint="eastAsia" w:ascii="宋体" w:hAnsi="宋体" w:eastAsia="宋体" w:cs="宋体"/>
          <w:kern w:val="2"/>
          <w:sz w:val="24"/>
          <w:highlight w:val="none"/>
          <w:lang w:eastAsia="zh-CN"/>
        </w:rPr>
        <w:t>【】</w:t>
      </w:r>
      <w:r>
        <w:rPr>
          <w:rFonts w:hint="eastAsia" w:ascii="宋体" w:hAnsi="宋体" w:eastAsia="宋体" w:cs="宋体"/>
          <w:kern w:val="2"/>
          <w:sz w:val="24"/>
        </w:rPr>
        <w:t>日）</w:t>
      </w:r>
      <w:r>
        <w:rPr>
          <w:rFonts w:hint="eastAsia" w:ascii="宋体" w:hAnsi="宋体" w:eastAsia="宋体" w:cs="宋体"/>
          <w:kern w:val="2"/>
          <w:sz w:val="24"/>
          <w:highlight w:val="none"/>
        </w:rPr>
        <w:t>至</w:t>
      </w:r>
      <w:r>
        <w:rPr>
          <w:rFonts w:hint="eastAsia" w:ascii="宋体" w:hAnsi="宋体" w:eastAsia="宋体" w:cs="宋体"/>
          <w:kern w:val="2"/>
          <w:sz w:val="24"/>
          <w:highlight w:val="none"/>
        </w:rPr>
        <w:t>本协议签订并生效之日</w:t>
      </w:r>
      <w:r>
        <w:rPr>
          <w:rFonts w:hint="eastAsia" w:ascii="宋体" w:hAnsi="宋体" w:eastAsia="宋体" w:cs="宋体"/>
          <w:kern w:val="2"/>
          <w:sz w:val="24"/>
        </w:rPr>
        <w:t>，</w:t>
      </w:r>
      <w:r>
        <w:rPr>
          <w:rFonts w:hint="eastAsia" w:ascii="宋体" w:hAnsi="宋体" w:eastAsia="宋体" w:cs="宋体"/>
          <w:kern w:val="2"/>
          <w:sz w:val="24"/>
          <w:lang w:eastAsia="zh-CN"/>
        </w:rPr>
        <w:t>债权资产</w:t>
      </w:r>
      <w:r>
        <w:rPr>
          <w:rFonts w:hint="eastAsia" w:ascii="宋体" w:hAnsi="宋体" w:eastAsia="宋体" w:cs="宋体"/>
          <w:kern w:val="2"/>
          <w:sz w:val="24"/>
        </w:rPr>
        <w:t>产生的回款。该笔回款应根据甲方与中银消费金融有限公司签署的《债权转让</w:t>
      </w:r>
      <w:r>
        <w:rPr>
          <w:rFonts w:hint="eastAsia" w:ascii="宋体" w:hAnsi="宋体" w:eastAsia="宋体" w:cs="宋体"/>
          <w:kern w:val="2"/>
          <w:sz w:val="24"/>
          <w:lang w:eastAsia="zh-CN"/>
        </w:rPr>
        <w:t>协议</w:t>
      </w:r>
      <w:r>
        <w:rPr>
          <w:rFonts w:hint="eastAsia" w:ascii="宋体" w:hAnsi="宋体" w:eastAsia="宋体" w:cs="宋体"/>
          <w:kern w:val="2"/>
          <w:sz w:val="24"/>
        </w:rPr>
        <w:t>》扣除应支付给中银消费金融有限公司的</w:t>
      </w:r>
      <w:r>
        <w:rPr>
          <w:rFonts w:hint="eastAsia" w:ascii="宋体" w:hAnsi="宋体" w:eastAsia="宋体" w:cs="宋体"/>
          <w:kern w:val="2"/>
          <w:sz w:val="24"/>
          <w:lang w:val="en-US" w:eastAsia="zh-CN"/>
        </w:rPr>
        <w:t>相关</w:t>
      </w:r>
      <w:r>
        <w:rPr>
          <w:rFonts w:hint="eastAsia" w:ascii="宋体" w:hAnsi="宋体" w:eastAsia="宋体" w:cs="宋体"/>
          <w:kern w:val="2"/>
          <w:sz w:val="24"/>
        </w:rPr>
        <w:t>费用，剩余款项为过渡期净回款。甲乙双方均确认，过渡期净回款作为</w:t>
      </w:r>
      <w:r>
        <w:rPr>
          <w:rFonts w:hint="eastAsia" w:ascii="宋体" w:hAnsi="宋体" w:eastAsia="宋体" w:cs="宋体"/>
          <w:kern w:val="2"/>
          <w:sz w:val="24"/>
          <w:lang w:eastAsia="zh-CN"/>
        </w:rPr>
        <w:t>债权资产</w:t>
      </w:r>
      <w:r>
        <w:rPr>
          <w:rFonts w:hint="eastAsia" w:ascii="宋体" w:hAnsi="宋体" w:eastAsia="宋体" w:cs="宋体"/>
          <w:kern w:val="2"/>
          <w:sz w:val="24"/>
        </w:rPr>
        <w:t>处置回款，按本协议第</w:t>
      </w:r>
      <w:r>
        <w:rPr>
          <w:rFonts w:hint="eastAsia" w:ascii="宋体" w:hAnsi="宋体" w:eastAsia="宋体" w:cs="宋体"/>
          <w:kern w:val="2"/>
          <w:sz w:val="24"/>
          <w:highlight w:val="none"/>
          <w:lang w:eastAsia="zh-CN"/>
        </w:rPr>
        <w:t>6</w:t>
      </w:r>
      <w:r>
        <w:rPr>
          <w:rFonts w:hint="eastAsia" w:ascii="宋体" w:hAnsi="宋体" w:eastAsia="宋体" w:cs="宋体"/>
          <w:kern w:val="2"/>
          <w:sz w:val="24"/>
        </w:rPr>
        <w:t>条约定的分配顺序进行分配，其中乙方处置</w:t>
      </w:r>
      <w:r>
        <w:rPr>
          <w:rFonts w:hint="eastAsia" w:ascii="宋体" w:hAnsi="宋体" w:eastAsia="宋体" w:cs="宋体"/>
          <w:kern w:val="2"/>
          <w:sz w:val="24"/>
          <w:lang w:val="en-US" w:eastAsia="zh-CN"/>
        </w:rPr>
        <w:t>服务</w:t>
      </w:r>
      <w:r>
        <w:rPr>
          <w:rFonts w:hint="eastAsia" w:ascii="宋体" w:hAnsi="宋体" w:eastAsia="宋体" w:cs="宋体"/>
          <w:kern w:val="2"/>
          <w:sz w:val="24"/>
        </w:rPr>
        <w:t>费为0元。</w:t>
      </w:r>
    </w:p>
    <w:p w14:paraId="52402942">
      <w:pPr>
        <w:autoSpaceDE w:val="0"/>
        <w:autoSpaceDN w:val="0"/>
        <w:adjustRightInd w:val="0"/>
        <w:spacing w:line="360" w:lineRule="auto"/>
        <w:ind w:firstLine="561" w:firstLineChars="0"/>
        <w:rPr>
          <w:rFonts w:hint="default" w:ascii="宋体" w:hAnsi="宋体" w:eastAsia="宋体" w:cs="宋体"/>
          <w:sz w:val="24"/>
          <w:lang w:val="en-US" w:eastAsia="zh-CN"/>
        </w:rPr>
      </w:pPr>
      <w:r>
        <w:rPr>
          <w:rFonts w:hint="eastAsia" w:ascii="宋体" w:hAnsi="宋体" w:eastAsia="宋体" w:cs="宋体"/>
          <w:sz w:val="24"/>
          <w:lang w:val="en-US" w:eastAsia="zh-CN"/>
        </w:rPr>
        <w:t>1.10 月度结算（或月结）：以</w:t>
      </w:r>
      <w:r>
        <w:rPr>
          <w:rFonts w:hint="eastAsia" w:ascii="宋体" w:hAnsi="宋体" w:eastAsia="宋体" w:cs="宋体"/>
          <w:sz w:val="24"/>
          <w:lang w:eastAsia="zh-CN"/>
        </w:rPr>
        <w:t>自然月度</w:t>
      </w:r>
      <w:r>
        <w:rPr>
          <w:rFonts w:hint="eastAsia" w:ascii="宋体" w:hAnsi="宋体" w:eastAsia="宋体" w:cs="宋体"/>
          <w:sz w:val="24"/>
          <w:lang w:val="en-US" w:eastAsia="zh-CN"/>
        </w:rPr>
        <w:t>为一结算周期，</w:t>
      </w:r>
      <w:r>
        <w:rPr>
          <w:rFonts w:hint="eastAsia" w:ascii="宋体" w:hAnsi="宋体" w:eastAsia="宋体" w:cs="宋体"/>
          <w:sz w:val="24"/>
        </w:rPr>
        <w:t>在</w:t>
      </w:r>
      <w:r>
        <w:rPr>
          <w:rFonts w:hint="eastAsia" w:ascii="宋体" w:hAnsi="宋体" w:eastAsia="宋体" w:cs="宋体"/>
          <w:sz w:val="24"/>
          <w:lang w:val="en-US" w:eastAsia="zh-CN"/>
        </w:rPr>
        <w:t>每月10日前</w:t>
      </w:r>
      <w:r>
        <w:rPr>
          <w:rFonts w:hint="eastAsia" w:ascii="宋体" w:hAnsi="宋体" w:eastAsia="宋体" w:cs="宋体"/>
          <w:sz w:val="24"/>
        </w:rPr>
        <w:t>完成</w:t>
      </w:r>
      <w:r>
        <w:rPr>
          <w:rFonts w:hint="eastAsia" w:ascii="宋体" w:hAnsi="宋体" w:eastAsia="宋体" w:cs="宋体"/>
          <w:sz w:val="24"/>
          <w:lang w:val="en-US" w:eastAsia="zh-CN"/>
        </w:rPr>
        <w:t>对账，每月30日前完成付款</w:t>
      </w:r>
      <w:r>
        <w:rPr>
          <w:rFonts w:hint="eastAsia" w:ascii="宋体" w:hAnsi="宋体" w:eastAsia="宋体" w:cs="宋体"/>
          <w:sz w:val="24"/>
          <w:lang w:eastAsia="zh-CN"/>
        </w:rPr>
        <w:t>。</w:t>
      </w:r>
      <w:r>
        <w:rPr>
          <w:rFonts w:hint="eastAsia" w:ascii="宋体" w:hAnsi="宋体" w:eastAsia="宋体" w:cs="宋体"/>
          <w:sz w:val="24"/>
          <w:lang w:val="en-US" w:eastAsia="zh-CN"/>
        </w:rPr>
        <w:t>若对账延误，则付款周期相应顺延。</w:t>
      </w:r>
    </w:p>
    <w:p w14:paraId="18919B1B">
      <w:pPr>
        <w:autoSpaceDE w:val="0"/>
        <w:autoSpaceDN w:val="0"/>
        <w:adjustRightInd w:val="0"/>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 xml:space="preserve"> 1.11 季度结算（或季结）：以三个自然月为一结算周期，在第四个月的10日前完成对账，在第四个月的30日前完成付款。若对账延误，则付款周期相应顺延。</w:t>
      </w:r>
    </w:p>
    <w:p w14:paraId="435E42CE">
      <w:pPr>
        <w:spacing w:line="360" w:lineRule="auto"/>
        <w:rPr>
          <w:rFonts w:hint="eastAsia" w:ascii="宋体" w:hAnsi="宋体" w:eastAsia="宋体" w:cs="宋体"/>
          <w:b/>
          <w:bCs/>
          <w:sz w:val="24"/>
          <w:lang w:val="en-US" w:eastAsia="zh-CN"/>
        </w:rPr>
      </w:pPr>
      <w:r>
        <w:rPr>
          <w:rFonts w:hint="eastAsia" w:ascii="宋体" w:hAnsi="宋体" w:eastAsia="宋体" w:cs="宋体"/>
          <w:b/>
          <w:bCs/>
          <w:sz w:val="24"/>
        </w:rPr>
        <w:t>2.处置服务方式及权限</w:t>
      </w:r>
    </w:p>
    <w:p w14:paraId="2B7A2002">
      <w:pPr>
        <w:spacing w:line="360" w:lineRule="auto"/>
        <w:ind w:firstLine="480" w:firstLineChars="200"/>
        <w:rPr>
          <w:rFonts w:hint="eastAsia" w:ascii="宋体" w:hAnsi="宋体" w:eastAsia="宋体" w:cs="宋体"/>
          <w:sz w:val="24"/>
        </w:rPr>
      </w:pPr>
      <w:r>
        <w:rPr>
          <w:rFonts w:hint="eastAsia" w:ascii="宋体" w:hAnsi="宋体" w:eastAsia="宋体" w:cs="宋体"/>
          <w:sz w:val="24"/>
        </w:rPr>
        <w:t>2.1甲方同意将债权资产委托乙方进行清收并以合法的方式予以处置，并按照本协议的约定向乙方支付处置</w:t>
      </w:r>
      <w:r>
        <w:rPr>
          <w:rFonts w:hint="eastAsia" w:ascii="宋体" w:hAnsi="宋体" w:eastAsia="宋体" w:cs="宋体"/>
          <w:sz w:val="24"/>
          <w:lang w:val="en-US" w:eastAsia="zh-CN"/>
        </w:rPr>
        <w:t>服务费</w:t>
      </w:r>
      <w:r>
        <w:rPr>
          <w:rFonts w:hint="eastAsia" w:ascii="宋体" w:hAnsi="宋体" w:eastAsia="宋体" w:cs="宋体"/>
          <w:sz w:val="24"/>
        </w:rPr>
        <w:t>，乙方同意根据本协议约定的职责承担债权资产的管理、维护及清收工作，并根据甲方要求提供信息系统及数据支持。</w:t>
      </w:r>
    </w:p>
    <w:p w14:paraId="72A6E2C6">
      <w:pPr>
        <w:spacing w:line="36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2</w:t>
      </w:r>
      <w:r>
        <w:rPr>
          <w:rFonts w:hint="eastAsia" w:ascii="宋体" w:hAnsi="宋体" w:eastAsia="宋体" w:cs="宋体"/>
          <w:sz w:val="24"/>
        </w:rPr>
        <w:t>双方一致确认，乙方在根据本协议约定进行委托处置时，在法律或监管规定允许的范围内，可以采取以下必要的措施清收债权资产：</w:t>
      </w:r>
    </w:p>
    <w:p w14:paraId="3C4DF696">
      <w:pPr>
        <w:spacing w:line="360" w:lineRule="auto"/>
        <w:ind w:firstLine="480" w:firstLineChars="200"/>
        <w:rPr>
          <w:rFonts w:hint="eastAsia" w:ascii="宋体" w:hAnsi="宋体" w:eastAsia="宋体" w:cs="宋体"/>
          <w:sz w:val="24"/>
        </w:rPr>
      </w:pPr>
      <w:r>
        <w:rPr>
          <w:rFonts w:hint="eastAsia" w:ascii="宋体" w:hAnsi="宋体" w:eastAsia="宋体" w:cs="宋体"/>
          <w:sz w:val="24"/>
        </w:rPr>
        <w:t>（1）催收；</w:t>
      </w:r>
    </w:p>
    <w:p w14:paraId="3C87847E">
      <w:pPr>
        <w:spacing w:line="360" w:lineRule="auto"/>
        <w:ind w:firstLine="480" w:firstLineChars="200"/>
        <w:rPr>
          <w:rFonts w:hint="eastAsia" w:ascii="宋体" w:hAnsi="宋体" w:eastAsia="宋体" w:cs="宋体"/>
          <w:sz w:val="24"/>
        </w:rPr>
      </w:pPr>
      <w:r>
        <w:rPr>
          <w:rFonts w:hint="eastAsia" w:ascii="宋体" w:hAnsi="宋体" w:eastAsia="宋体" w:cs="宋体"/>
          <w:sz w:val="24"/>
        </w:rPr>
        <w:t>（2）与债务人达成和解，就还款金额、还款期间进行重新安排；</w:t>
      </w:r>
    </w:p>
    <w:p w14:paraId="41431131">
      <w:pPr>
        <w:spacing w:line="360" w:lineRule="auto"/>
        <w:ind w:firstLine="480" w:firstLineChars="200"/>
        <w:rPr>
          <w:rFonts w:hint="eastAsia" w:ascii="宋体" w:hAnsi="宋体" w:eastAsia="宋体" w:cs="宋体"/>
          <w:sz w:val="24"/>
        </w:rPr>
      </w:pPr>
      <w:r>
        <w:rPr>
          <w:rFonts w:hint="eastAsia" w:ascii="宋体" w:hAnsi="宋体" w:eastAsia="宋体" w:cs="宋体"/>
          <w:sz w:val="24"/>
        </w:rPr>
        <w:t>（3）根据甲方授权对债务人减免部分金额；</w:t>
      </w:r>
    </w:p>
    <w:p w14:paraId="12107F66">
      <w:pPr>
        <w:spacing w:line="360" w:lineRule="auto"/>
        <w:ind w:firstLine="480" w:firstLineChars="200"/>
        <w:rPr>
          <w:rFonts w:hint="eastAsia" w:ascii="宋体" w:hAnsi="宋体" w:eastAsia="宋体" w:cs="宋体"/>
          <w:sz w:val="24"/>
        </w:rPr>
      </w:pPr>
      <w:r>
        <w:rPr>
          <w:rFonts w:hint="eastAsia" w:ascii="宋体" w:hAnsi="宋体" w:eastAsia="宋体" w:cs="宋体"/>
          <w:sz w:val="24"/>
        </w:rPr>
        <w:t>（4）对债务人提请诉讼、仲裁，决定诉讼、仲裁策略；甲方配合向乙方出具相应司法催收所涉及的授权委托书；</w:t>
      </w:r>
    </w:p>
    <w:p w14:paraId="78BCC81A">
      <w:pPr>
        <w:spacing w:line="360" w:lineRule="auto"/>
        <w:ind w:firstLine="480" w:firstLineChars="200"/>
        <w:rPr>
          <w:rFonts w:hint="eastAsia" w:ascii="宋体" w:hAnsi="宋体" w:eastAsia="宋体" w:cs="宋体"/>
          <w:sz w:val="24"/>
        </w:rPr>
      </w:pPr>
      <w:r>
        <w:rPr>
          <w:rFonts w:hint="eastAsia" w:ascii="宋体" w:hAnsi="宋体" w:eastAsia="宋体" w:cs="宋体"/>
          <w:sz w:val="24"/>
        </w:rPr>
        <w:t>（5）经甲方同意的其他处置方式。</w:t>
      </w:r>
    </w:p>
    <w:p w14:paraId="3D0F640A">
      <w:pPr>
        <w:spacing w:line="360" w:lineRule="auto"/>
        <w:rPr>
          <w:rFonts w:hint="default" w:ascii="宋体" w:hAnsi="宋体" w:eastAsia="宋体" w:cs="宋体"/>
          <w:sz w:val="24"/>
          <w:highlight w:val="yellow"/>
          <w:lang w:val="en-US" w:eastAsia="zh-CN"/>
        </w:rPr>
      </w:pPr>
      <w:r>
        <w:rPr>
          <w:rFonts w:hint="eastAsia" w:ascii="宋体" w:hAnsi="宋体" w:eastAsia="宋体" w:cs="宋体"/>
          <w:sz w:val="24"/>
          <w:lang w:val="en-US" w:eastAsia="zh-CN"/>
        </w:rPr>
        <w:t xml:space="preserve">    如涉及债务减免、让渡债权、和解、调解、放弃诉讼等影响甲方实体权益或实体程序权利的，</w:t>
      </w:r>
      <w:r>
        <w:rPr>
          <w:rFonts w:hint="eastAsia" w:ascii="宋体" w:hAnsi="宋体" w:eastAsia="宋体" w:cs="宋体"/>
          <w:sz w:val="24"/>
          <w:highlight w:val="yellow"/>
          <w:lang w:val="en-US" w:eastAsia="zh-CN"/>
        </w:rPr>
        <w:t>需经甲方</w:t>
      </w:r>
      <w:r>
        <w:rPr>
          <w:rFonts w:hint="eastAsia" w:ascii="宋体" w:hAnsi="宋体" w:eastAsia="宋体" w:cs="宋体"/>
          <w:sz w:val="24"/>
          <w:highlight w:val="yellow"/>
          <w:lang w:val="en-US" w:eastAsia="zh-CN"/>
        </w:rPr>
        <w:t>书面</w:t>
      </w:r>
      <w:r>
        <w:rPr>
          <w:rFonts w:hint="eastAsia" w:ascii="宋体" w:hAnsi="宋体" w:eastAsia="宋体" w:cs="宋体"/>
          <w:sz w:val="24"/>
          <w:highlight w:val="yellow"/>
          <w:lang w:val="en-US" w:eastAsia="zh-CN"/>
        </w:rPr>
        <w:t>同意。</w:t>
      </w:r>
      <w:r>
        <w:rPr>
          <w:rFonts w:hint="eastAsia" w:ascii="宋体" w:hAnsi="宋体" w:eastAsia="宋体" w:cs="宋体"/>
          <w:sz w:val="24"/>
          <w:highlight w:val="yellow"/>
          <w:lang w:val="en-US" w:eastAsia="zh-CN"/>
        </w:rPr>
        <w:t>（书面形式包括法律文件、公函、电子邮件等方式）</w:t>
      </w:r>
    </w:p>
    <w:p w14:paraId="4C44F1A4">
      <w:pPr>
        <w:spacing w:line="360" w:lineRule="auto"/>
        <w:rPr>
          <w:rFonts w:hint="eastAsia" w:ascii="宋体" w:hAnsi="宋体" w:eastAsia="宋体" w:cs="宋体"/>
          <w:b/>
          <w:bCs/>
          <w:sz w:val="24"/>
        </w:rPr>
      </w:pPr>
      <w:r>
        <w:rPr>
          <w:rFonts w:hint="eastAsia" w:ascii="宋体" w:hAnsi="宋体" w:eastAsia="宋体" w:cs="宋体"/>
          <w:b/>
          <w:bCs/>
          <w:sz w:val="24"/>
        </w:rPr>
        <w:t>3.委托范围及事项</w:t>
      </w:r>
    </w:p>
    <w:p w14:paraId="2B1275F2">
      <w:pPr>
        <w:spacing w:line="360" w:lineRule="auto"/>
        <w:ind w:firstLine="480" w:firstLineChars="200"/>
        <w:rPr>
          <w:rFonts w:hint="eastAsia" w:ascii="宋体" w:hAnsi="宋体" w:eastAsia="宋体" w:cs="宋体"/>
          <w:sz w:val="24"/>
        </w:rPr>
      </w:pPr>
      <w:r>
        <w:rPr>
          <w:rFonts w:hint="eastAsia" w:ascii="宋体" w:hAnsi="宋体" w:eastAsia="宋体" w:cs="宋体"/>
          <w:sz w:val="24"/>
        </w:rPr>
        <w:t>3.1委托范围</w:t>
      </w:r>
    </w:p>
    <w:p w14:paraId="2000C798">
      <w:pPr>
        <w:spacing w:line="360" w:lineRule="auto"/>
        <w:ind w:firstLine="480" w:firstLineChars="200"/>
        <w:rPr>
          <w:rFonts w:hint="eastAsia" w:ascii="宋体" w:hAnsi="宋体" w:eastAsia="宋体" w:cs="宋体"/>
          <w:sz w:val="24"/>
        </w:rPr>
      </w:pPr>
      <w:r>
        <w:rPr>
          <w:rFonts w:hint="eastAsia" w:ascii="宋体" w:hAnsi="宋体" w:eastAsia="宋体" w:cs="宋体"/>
          <w:sz w:val="24"/>
        </w:rPr>
        <w:t>甲方向乙方提供</w:t>
      </w:r>
      <w:r>
        <w:rPr>
          <w:rFonts w:hint="eastAsia" w:ascii="宋体" w:hAnsi="宋体" w:eastAsia="宋体" w:cs="宋体"/>
          <w:sz w:val="24"/>
          <w:lang w:val="en-US" w:eastAsia="zh-CN"/>
        </w:rPr>
        <w:t>债权资产</w:t>
      </w:r>
      <w:r>
        <w:rPr>
          <w:rFonts w:hint="eastAsia" w:ascii="宋体" w:hAnsi="宋体" w:eastAsia="宋体" w:cs="宋体"/>
          <w:sz w:val="24"/>
        </w:rPr>
        <w:t>【</w:t>
      </w:r>
      <w:r>
        <w:rPr>
          <w:rFonts w:ascii="宋体" w:hAnsi="宋体" w:eastAsia="宋体" w:cs="宋体"/>
          <w:sz w:val="24"/>
        </w:rPr>
        <w:t>3,614</w:t>
      </w:r>
      <w:r>
        <w:rPr>
          <w:rFonts w:hint="eastAsia" w:ascii="宋体" w:hAnsi="宋体" w:eastAsia="宋体" w:cs="宋体"/>
          <w:sz w:val="24"/>
        </w:rPr>
        <w:t>】户债务人的欠款清单，具体信息以转让方交割的原始债权凭证、资料为准，乙方需严格按照甲方提供的欠款清单，对该清单范围内</w:t>
      </w:r>
      <w:r>
        <w:rPr>
          <w:rFonts w:hint="eastAsia" w:ascii="宋体" w:hAnsi="宋体" w:eastAsia="宋体" w:cs="宋体"/>
          <w:sz w:val="24"/>
          <w:lang w:eastAsia="zh-CN"/>
        </w:rPr>
        <w:t>债权资产</w:t>
      </w:r>
      <w:r>
        <w:rPr>
          <w:rFonts w:hint="eastAsia" w:ascii="宋体" w:hAnsi="宋体" w:eastAsia="宋体" w:cs="宋体"/>
          <w:sz w:val="24"/>
        </w:rPr>
        <w:t>进行管理、处置、清收。欠款清单以甲方发送至乙方指定邮箱的文件为准。</w:t>
      </w:r>
    </w:p>
    <w:p w14:paraId="08C3F224">
      <w:pPr>
        <w:spacing w:line="360" w:lineRule="auto"/>
        <w:ind w:firstLine="480" w:firstLineChars="200"/>
        <w:rPr>
          <w:rFonts w:hint="eastAsia" w:ascii="宋体" w:hAnsi="宋体" w:eastAsia="宋体" w:cs="宋体"/>
          <w:sz w:val="24"/>
        </w:rPr>
      </w:pPr>
      <w:r>
        <w:rPr>
          <w:rFonts w:hint="eastAsia" w:ascii="宋体" w:hAnsi="宋体" w:eastAsia="宋体" w:cs="宋体"/>
          <w:sz w:val="24"/>
          <w:lang w:val="en-US" w:eastAsia="zh-CN"/>
        </w:rPr>
        <w:t>为促进债权资产回款</w:t>
      </w:r>
      <w:r>
        <w:rPr>
          <w:rFonts w:hint="eastAsia" w:ascii="宋体" w:hAnsi="宋体" w:eastAsia="宋体" w:cs="宋体"/>
          <w:sz w:val="24"/>
        </w:rPr>
        <w:t>涉及</w:t>
      </w:r>
      <w:r>
        <w:rPr>
          <w:rFonts w:hint="eastAsia" w:ascii="宋体" w:hAnsi="宋体" w:eastAsia="宋体" w:cs="宋体"/>
          <w:sz w:val="24"/>
          <w:lang w:val="en-US" w:eastAsia="zh-CN"/>
        </w:rPr>
        <w:t>需</w:t>
      </w:r>
      <w:r>
        <w:rPr>
          <w:rFonts w:hint="eastAsia" w:ascii="宋体" w:hAnsi="宋体" w:eastAsia="宋体" w:cs="宋体"/>
          <w:sz w:val="24"/>
        </w:rPr>
        <w:t>减免债务人、担保人</w:t>
      </w:r>
      <w:r>
        <w:rPr>
          <w:rFonts w:hint="eastAsia" w:ascii="宋体" w:hAnsi="宋体" w:eastAsia="宋体" w:cs="宋体"/>
          <w:sz w:val="24"/>
          <w:lang w:eastAsia="zh-CN"/>
        </w:rPr>
        <w:t>（</w:t>
      </w:r>
      <w:r>
        <w:rPr>
          <w:rFonts w:hint="eastAsia" w:ascii="宋体" w:hAnsi="宋体" w:eastAsia="宋体" w:cs="宋体"/>
          <w:sz w:val="24"/>
          <w:lang w:val="en-US" w:eastAsia="zh-CN"/>
        </w:rPr>
        <w:t>如有）</w:t>
      </w:r>
      <w:r>
        <w:rPr>
          <w:rFonts w:hint="eastAsia" w:ascii="宋体" w:hAnsi="宋体" w:eastAsia="宋体" w:cs="宋体"/>
          <w:sz w:val="24"/>
        </w:rPr>
        <w:t>债务（包括但不限于债权本金及／或利息的减免、债务或责任减免等）的，</w:t>
      </w:r>
      <w:r>
        <w:rPr>
          <w:rFonts w:hint="eastAsia" w:ascii="宋体" w:hAnsi="宋体" w:eastAsia="宋体" w:cs="宋体"/>
          <w:sz w:val="24"/>
          <w:lang w:val="en-US" w:eastAsia="zh-CN"/>
        </w:rPr>
        <w:t>乙方可向甲方申请，具体减免或让渡权益以甲方书面意见为准。</w:t>
      </w:r>
    </w:p>
    <w:p w14:paraId="61595953">
      <w:pPr>
        <w:spacing w:line="360" w:lineRule="auto"/>
        <w:ind w:firstLine="480" w:firstLineChars="200"/>
        <w:rPr>
          <w:rFonts w:hint="eastAsia" w:ascii="宋体" w:hAnsi="宋体" w:eastAsia="宋体" w:cs="宋体"/>
          <w:sz w:val="24"/>
        </w:rPr>
      </w:pPr>
      <w:r>
        <w:rPr>
          <w:rFonts w:hint="eastAsia" w:ascii="宋体" w:hAnsi="宋体" w:eastAsia="宋体" w:cs="宋体"/>
          <w:sz w:val="24"/>
        </w:rPr>
        <w:t>乙方违反甲方政策进行减免的，减免的金额由乙方补足或者甲方直接从应付委托费用中扣除；如造成其他不良后果，由乙方承担。</w:t>
      </w:r>
    </w:p>
    <w:p w14:paraId="4798C7C6">
      <w:pPr>
        <w:spacing w:line="360" w:lineRule="auto"/>
        <w:ind w:firstLine="480" w:firstLineChars="200"/>
        <w:rPr>
          <w:rFonts w:hint="eastAsia" w:ascii="宋体" w:hAnsi="宋体" w:eastAsia="宋体" w:cs="宋体"/>
          <w:sz w:val="24"/>
        </w:rPr>
      </w:pPr>
      <w:r>
        <w:rPr>
          <w:rFonts w:hint="eastAsia" w:ascii="宋体" w:hAnsi="宋体" w:eastAsia="宋体" w:cs="宋体"/>
          <w:sz w:val="24"/>
        </w:rPr>
        <w:t>3.2委托具体事项</w:t>
      </w:r>
    </w:p>
    <w:p w14:paraId="0B77DB23">
      <w:pPr>
        <w:spacing w:line="360" w:lineRule="auto"/>
        <w:ind w:firstLine="480" w:firstLineChars="200"/>
        <w:rPr>
          <w:rFonts w:hint="eastAsia" w:ascii="宋体" w:hAnsi="宋体" w:eastAsia="宋体" w:cs="宋体"/>
          <w:sz w:val="24"/>
        </w:rPr>
      </w:pPr>
      <w:r>
        <w:rPr>
          <w:rFonts w:hint="eastAsia" w:ascii="宋体" w:hAnsi="宋体" w:eastAsia="宋体" w:cs="宋体"/>
          <w:sz w:val="24"/>
        </w:rPr>
        <w:t>3.2.1以甲方名义向债务人发送债务催收通知，维护债权资产的诉讼时效，通知内容须经甲方</w:t>
      </w:r>
      <w:r>
        <w:rPr>
          <w:rFonts w:hint="eastAsia" w:ascii="宋体" w:hAnsi="宋体" w:eastAsia="宋体" w:cs="宋体"/>
          <w:sz w:val="24"/>
          <w:lang w:val="en-US" w:eastAsia="zh-CN"/>
        </w:rPr>
        <w:t>书面</w:t>
      </w:r>
      <w:r>
        <w:rPr>
          <w:rFonts w:hint="eastAsia" w:ascii="宋体" w:hAnsi="宋体" w:eastAsia="宋体" w:cs="宋体"/>
          <w:sz w:val="24"/>
        </w:rPr>
        <w:t>同意。</w:t>
      </w:r>
    </w:p>
    <w:p w14:paraId="409F7DF8">
      <w:pPr>
        <w:spacing w:line="360" w:lineRule="auto"/>
        <w:ind w:firstLine="480" w:firstLineChars="200"/>
        <w:rPr>
          <w:rFonts w:hint="eastAsia" w:ascii="宋体" w:hAnsi="宋体" w:eastAsia="宋体" w:cs="宋体"/>
          <w:sz w:val="24"/>
        </w:rPr>
      </w:pPr>
      <w:r>
        <w:rPr>
          <w:rFonts w:hint="eastAsia" w:ascii="宋体" w:hAnsi="宋体" w:eastAsia="宋体" w:cs="宋体"/>
          <w:sz w:val="24"/>
        </w:rPr>
        <w:t>3.2.2经甲方知晓和</w:t>
      </w:r>
      <w:r>
        <w:rPr>
          <w:rFonts w:hint="eastAsia" w:ascii="宋体" w:hAnsi="宋体" w:eastAsia="宋体" w:cs="宋体"/>
          <w:sz w:val="24"/>
          <w:lang w:val="en-US" w:eastAsia="zh-CN"/>
        </w:rPr>
        <w:t>书面</w:t>
      </w:r>
      <w:r>
        <w:rPr>
          <w:rFonts w:hint="eastAsia" w:ascii="宋体" w:hAnsi="宋体" w:eastAsia="宋体" w:cs="宋体"/>
          <w:sz w:val="24"/>
        </w:rPr>
        <w:t>同意，向债务人催收债权本息及其他相关款项。</w:t>
      </w:r>
    </w:p>
    <w:p w14:paraId="30FF2DEB">
      <w:pPr>
        <w:spacing w:line="360" w:lineRule="auto"/>
        <w:ind w:firstLine="480" w:firstLineChars="200"/>
        <w:rPr>
          <w:rFonts w:hint="eastAsia" w:ascii="宋体" w:hAnsi="宋体" w:eastAsia="宋体" w:cs="宋体"/>
          <w:sz w:val="24"/>
        </w:rPr>
      </w:pPr>
      <w:r>
        <w:rPr>
          <w:rFonts w:hint="eastAsia" w:ascii="宋体" w:hAnsi="宋体" w:eastAsia="宋体" w:cs="宋体"/>
          <w:sz w:val="24"/>
        </w:rPr>
        <w:t>3.2.3对债权资产所涉及的借款人、担保人</w:t>
      </w:r>
      <w:r>
        <w:rPr>
          <w:rFonts w:hint="eastAsia" w:ascii="宋体" w:hAnsi="宋体" w:eastAsia="宋体" w:cs="宋体"/>
          <w:sz w:val="24"/>
          <w:lang w:eastAsia="zh-CN"/>
        </w:rPr>
        <w:t>（</w:t>
      </w:r>
      <w:r>
        <w:rPr>
          <w:rFonts w:hint="eastAsia" w:ascii="宋体" w:hAnsi="宋体" w:eastAsia="宋体" w:cs="宋体"/>
          <w:sz w:val="24"/>
          <w:lang w:val="en-US" w:eastAsia="zh-CN"/>
        </w:rPr>
        <w:t>如有）</w:t>
      </w:r>
      <w:r>
        <w:rPr>
          <w:rFonts w:hint="eastAsia" w:ascii="宋体" w:hAnsi="宋体" w:eastAsia="宋体" w:cs="宋体"/>
          <w:sz w:val="24"/>
        </w:rPr>
        <w:t>及担保物</w:t>
      </w:r>
      <w:r>
        <w:rPr>
          <w:rFonts w:hint="eastAsia" w:ascii="宋体" w:hAnsi="宋体" w:eastAsia="宋体" w:cs="宋体"/>
          <w:sz w:val="24"/>
          <w:lang w:eastAsia="zh-CN"/>
        </w:rPr>
        <w:t>（</w:t>
      </w:r>
      <w:r>
        <w:rPr>
          <w:rFonts w:hint="eastAsia" w:ascii="宋体" w:hAnsi="宋体" w:eastAsia="宋体" w:cs="宋体"/>
          <w:sz w:val="24"/>
          <w:lang w:val="en-US" w:eastAsia="zh-CN"/>
        </w:rPr>
        <w:t>如有）</w:t>
      </w:r>
      <w:r>
        <w:rPr>
          <w:rFonts w:hint="eastAsia" w:ascii="宋体" w:hAnsi="宋体" w:eastAsia="宋体" w:cs="宋体"/>
          <w:sz w:val="24"/>
        </w:rPr>
        <w:t>进行跟踪管理。</w:t>
      </w:r>
    </w:p>
    <w:p w14:paraId="5099B71E">
      <w:pPr>
        <w:spacing w:line="360" w:lineRule="auto"/>
        <w:ind w:firstLine="480" w:firstLineChars="200"/>
        <w:rPr>
          <w:rFonts w:hint="eastAsia" w:ascii="宋体" w:hAnsi="宋体" w:eastAsia="宋体" w:cs="宋体"/>
          <w:sz w:val="24"/>
        </w:rPr>
      </w:pPr>
      <w:r>
        <w:rPr>
          <w:rFonts w:hint="eastAsia" w:ascii="宋体" w:hAnsi="宋体" w:eastAsia="宋体" w:cs="宋体"/>
          <w:sz w:val="24"/>
        </w:rPr>
        <w:t>3.2.4对债权资产进行司法催收，推动法院调解、执行、债务重组等，相关</w:t>
      </w:r>
    </w:p>
    <w:p w14:paraId="6C42069C">
      <w:pPr>
        <w:spacing w:line="360" w:lineRule="auto"/>
        <w:rPr>
          <w:rFonts w:hint="eastAsia" w:ascii="宋体" w:hAnsi="宋体" w:eastAsia="宋体" w:cs="宋体"/>
          <w:sz w:val="24"/>
        </w:rPr>
      </w:pPr>
      <w:r>
        <w:rPr>
          <w:rFonts w:hint="eastAsia" w:ascii="宋体" w:hAnsi="宋体" w:eastAsia="宋体" w:cs="宋体"/>
          <w:sz w:val="24"/>
        </w:rPr>
        <w:t>授权委托书或司法文件等经甲方</w:t>
      </w:r>
      <w:r>
        <w:rPr>
          <w:rFonts w:hint="eastAsia" w:ascii="宋体" w:hAnsi="宋体" w:eastAsia="宋体" w:cs="宋体"/>
          <w:sz w:val="24"/>
          <w:lang w:val="en-US" w:eastAsia="zh-CN"/>
        </w:rPr>
        <w:t>书面</w:t>
      </w:r>
      <w:r>
        <w:rPr>
          <w:rFonts w:hint="eastAsia" w:ascii="宋体" w:hAnsi="宋体" w:eastAsia="宋体" w:cs="宋体"/>
          <w:sz w:val="24"/>
        </w:rPr>
        <w:t>同意后出具。</w:t>
      </w:r>
    </w:p>
    <w:p w14:paraId="0B9FFE3D">
      <w:pPr>
        <w:spacing w:line="360" w:lineRule="auto"/>
        <w:ind w:firstLine="480" w:firstLineChars="200"/>
        <w:rPr>
          <w:rFonts w:hint="eastAsia" w:ascii="宋体" w:hAnsi="宋体" w:eastAsia="宋体" w:cs="宋体"/>
          <w:sz w:val="24"/>
        </w:rPr>
      </w:pPr>
      <w:r>
        <w:rPr>
          <w:rFonts w:hint="eastAsia" w:ascii="宋体" w:hAnsi="宋体" w:eastAsia="宋体" w:cs="宋体"/>
          <w:sz w:val="24"/>
        </w:rPr>
        <w:t>3.2.5对于法院受理的债务人破产申请，以甲方名义申报债权，参加债权人会议。</w:t>
      </w:r>
    </w:p>
    <w:p w14:paraId="1C141B3D">
      <w:pPr>
        <w:spacing w:line="360" w:lineRule="auto"/>
        <w:ind w:firstLine="480" w:firstLineChars="200"/>
        <w:rPr>
          <w:rFonts w:hint="eastAsia" w:ascii="宋体" w:hAnsi="宋体" w:eastAsia="宋体" w:cs="宋体"/>
          <w:sz w:val="24"/>
        </w:rPr>
      </w:pPr>
      <w:r>
        <w:rPr>
          <w:rFonts w:hint="eastAsia" w:ascii="宋体" w:hAnsi="宋体" w:eastAsia="宋体" w:cs="宋体"/>
          <w:sz w:val="24"/>
        </w:rPr>
        <w:t>3.2.6其他与</w:t>
      </w:r>
      <w:r>
        <w:rPr>
          <w:rFonts w:hint="eastAsia" w:ascii="宋体" w:hAnsi="宋体" w:eastAsia="宋体" w:cs="宋体"/>
          <w:sz w:val="24"/>
          <w:lang w:eastAsia="zh-CN"/>
        </w:rPr>
        <w:t>债权资产</w:t>
      </w:r>
      <w:r>
        <w:rPr>
          <w:rFonts w:hint="eastAsia" w:ascii="宋体" w:hAnsi="宋体" w:eastAsia="宋体" w:cs="宋体"/>
          <w:sz w:val="24"/>
        </w:rPr>
        <w:t>处置清收相关的事项。</w:t>
      </w:r>
    </w:p>
    <w:p w14:paraId="6D73E972">
      <w:pPr>
        <w:spacing w:line="360" w:lineRule="auto"/>
        <w:ind w:firstLine="480" w:firstLineChars="200"/>
        <w:rPr>
          <w:rFonts w:hint="eastAsia" w:ascii="宋体" w:hAnsi="宋体" w:eastAsia="宋体" w:cs="宋体"/>
          <w:sz w:val="24"/>
        </w:rPr>
      </w:pPr>
      <w:r>
        <w:rPr>
          <w:rFonts w:hint="eastAsia" w:ascii="宋体" w:hAnsi="宋体" w:eastAsia="宋体" w:cs="宋体"/>
          <w:sz w:val="24"/>
        </w:rPr>
        <w:t>3.3以甲方名义对外提供的各类文件、协议、资料、信函、通知、仲裁、诉讼程序所需的法律文书，乙方须通过本协议约定邮箱向甲方发送用印文本，经甲方审核通过并加盖印章后，方可对外提供相关用印文件。</w:t>
      </w:r>
    </w:p>
    <w:p w14:paraId="471C7301">
      <w:pPr>
        <w:spacing w:line="360" w:lineRule="auto"/>
        <w:ind w:firstLine="480" w:firstLineChars="200"/>
        <w:rPr>
          <w:rFonts w:hint="eastAsia" w:ascii="宋体" w:hAnsi="宋体" w:eastAsia="宋体" w:cs="宋体"/>
          <w:sz w:val="24"/>
        </w:rPr>
      </w:pPr>
      <w:r>
        <w:rPr>
          <w:rFonts w:hint="eastAsia" w:ascii="宋体" w:hAnsi="宋体" w:eastAsia="宋体" w:cs="宋体"/>
          <w:sz w:val="24"/>
        </w:rPr>
        <w:t>3.4甲方账户</w:t>
      </w:r>
    </w:p>
    <w:p w14:paraId="0A1DBD66">
      <w:pPr>
        <w:spacing w:line="360" w:lineRule="auto"/>
        <w:ind w:firstLine="480" w:firstLineChars="200"/>
        <w:rPr>
          <w:rFonts w:hint="eastAsia" w:ascii="宋体" w:hAnsi="宋体" w:eastAsia="宋体" w:cs="宋体"/>
          <w:sz w:val="24"/>
        </w:rPr>
      </w:pPr>
      <w:r>
        <w:rPr>
          <w:rFonts w:hint="eastAsia" w:ascii="宋体" w:hAnsi="宋体" w:eastAsia="宋体" w:cs="宋体"/>
          <w:sz w:val="24"/>
        </w:rPr>
        <w:t>甲、乙双方协商确定，债务人偿还的全部债务款项（上述款项若未直接进入甲方指定账户，收款人应于3个工作日内转回甲方账户并合并计算为乙方清收款）需支付至甲方指定的清收回款账户，相关账户信息如下：</w:t>
      </w:r>
    </w:p>
    <w:p w14:paraId="178BF63B">
      <w:pPr>
        <w:spacing w:line="360" w:lineRule="auto"/>
        <w:ind w:firstLine="480" w:firstLineChars="200"/>
        <w:rPr>
          <w:rFonts w:hint="eastAsia" w:ascii="宋体" w:hAnsi="宋体" w:eastAsia="宋体" w:cs="宋体"/>
          <w:sz w:val="24"/>
        </w:rPr>
      </w:pPr>
      <w:r>
        <w:rPr>
          <w:rFonts w:hint="eastAsia" w:ascii="宋体" w:hAnsi="宋体" w:eastAsia="宋体" w:cs="宋体"/>
          <w:sz w:val="24"/>
        </w:rPr>
        <w:t>户名：深圳市招商平安资产管理有限责任公司</w:t>
      </w:r>
    </w:p>
    <w:p w14:paraId="03D128A2">
      <w:pPr>
        <w:spacing w:line="360" w:lineRule="auto"/>
        <w:ind w:firstLine="480" w:firstLineChars="200"/>
        <w:rPr>
          <w:rFonts w:hint="eastAsia" w:ascii="宋体" w:hAnsi="宋体" w:eastAsia="宋体" w:cs="宋体"/>
          <w:sz w:val="24"/>
        </w:rPr>
      </w:pPr>
      <w:r>
        <w:rPr>
          <w:rFonts w:hint="eastAsia" w:ascii="宋体" w:hAnsi="宋体" w:eastAsia="宋体" w:cs="宋体"/>
          <w:sz w:val="24"/>
        </w:rPr>
        <w:t>账号：7559337951109010224</w:t>
      </w:r>
    </w:p>
    <w:p w14:paraId="3131AA12">
      <w:pPr>
        <w:spacing w:line="360" w:lineRule="auto"/>
        <w:ind w:firstLine="480" w:firstLineChars="200"/>
        <w:rPr>
          <w:rFonts w:hint="eastAsia" w:ascii="宋体" w:hAnsi="宋体" w:eastAsia="宋体" w:cs="宋体"/>
          <w:sz w:val="24"/>
        </w:rPr>
      </w:pPr>
      <w:r>
        <w:rPr>
          <w:rFonts w:hint="eastAsia" w:ascii="宋体" w:hAnsi="宋体" w:eastAsia="宋体" w:cs="宋体"/>
          <w:sz w:val="24"/>
        </w:rPr>
        <w:t>开户行：招商银行深圳新时代支行</w:t>
      </w:r>
    </w:p>
    <w:p w14:paraId="44269825">
      <w:pPr>
        <w:spacing w:line="360" w:lineRule="auto"/>
        <w:rPr>
          <w:rFonts w:hint="eastAsia" w:ascii="宋体" w:hAnsi="宋体" w:eastAsia="宋体" w:cs="宋体"/>
          <w:b/>
          <w:bCs/>
          <w:sz w:val="24"/>
        </w:rPr>
      </w:pPr>
      <w:r>
        <w:rPr>
          <w:rFonts w:hint="eastAsia" w:ascii="宋体" w:hAnsi="宋体" w:eastAsia="宋体" w:cs="宋体"/>
          <w:b/>
          <w:bCs/>
          <w:sz w:val="24"/>
        </w:rPr>
        <w:t>4.清收保证金</w:t>
      </w:r>
    </w:p>
    <w:p w14:paraId="414CF602">
      <w:pPr>
        <w:spacing w:line="360" w:lineRule="auto"/>
        <w:ind w:firstLine="480" w:firstLineChars="200"/>
        <w:rPr>
          <w:rFonts w:hint="eastAsia" w:ascii="宋体" w:hAnsi="宋体" w:eastAsia="宋体" w:cs="宋体"/>
          <w:sz w:val="24"/>
        </w:rPr>
      </w:pPr>
      <w:r>
        <w:rPr>
          <w:rFonts w:hint="eastAsia" w:ascii="宋体" w:hAnsi="宋体" w:eastAsia="宋体" w:cs="宋体"/>
          <w:sz w:val="24"/>
        </w:rPr>
        <w:t>4.1</w:t>
      </w:r>
      <w:r>
        <w:rPr>
          <w:rFonts w:hint="eastAsia" w:ascii="宋体" w:hAnsi="宋体" w:eastAsia="宋体" w:cs="宋体"/>
          <w:sz w:val="24"/>
          <w:lang w:val="en-US" w:eastAsia="zh-CN"/>
        </w:rPr>
        <w:t>自本协议签署之日起5日内，乙方需向甲方支付清收保证金【 】元。</w:t>
      </w:r>
      <w:r>
        <w:rPr>
          <w:rFonts w:hint="eastAsia" w:ascii="宋体" w:hAnsi="宋体" w:eastAsia="宋体" w:cs="宋体"/>
          <w:sz w:val="24"/>
        </w:rPr>
        <w:t>在甲</w:t>
      </w:r>
      <w:r>
        <w:rPr>
          <w:rFonts w:hint="eastAsia" w:ascii="宋体" w:hAnsi="宋体" w:eastAsia="宋体" w:cs="宋体"/>
          <w:sz w:val="24"/>
          <w:u w:val="none"/>
        </w:rPr>
        <w:t>方参与竞价前，乙方</w:t>
      </w:r>
      <w:r>
        <w:rPr>
          <w:rFonts w:hint="eastAsia" w:ascii="宋体" w:hAnsi="宋体" w:eastAsia="宋体" w:cs="宋体"/>
          <w:sz w:val="24"/>
          <w:u w:val="none"/>
          <w:lang w:val="en-US" w:eastAsia="zh-CN"/>
        </w:rPr>
        <w:t xml:space="preserve">    </w:t>
      </w:r>
      <w:r>
        <w:rPr>
          <w:rFonts w:hint="eastAsia" w:ascii="宋体" w:hAnsi="宋体" w:eastAsia="宋体" w:cs="宋体"/>
          <w:sz w:val="24"/>
          <w:u w:val="none"/>
        </w:rPr>
        <w:t>已向甲方支付合作</w:t>
      </w:r>
      <w:r>
        <w:rPr>
          <w:rFonts w:hint="eastAsia" w:ascii="宋体" w:hAnsi="宋体" w:eastAsia="宋体" w:cs="宋体"/>
          <w:sz w:val="24"/>
        </w:rPr>
        <w:t>保证金</w:t>
      </w:r>
      <w:r>
        <w:rPr>
          <w:rFonts w:hint="eastAsia" w:ascii="宋体" w:hAnsi="宋体" w:eastAsia="宋体" w:cs="宋体"/>
          <w:sz w:val="24"/>
          <w:lang w:eastAsia="zh-CN"/>
        </w:rPr>
        <w:t>【</w:t>
      </w:r>
      <w:r>
        <w:rPr>
          <w:rFonts w:hint="eastAsia" w:ascii="宋体" w:hAnsi="宋体" w:eastAsia="宋体" w:cs="宋体"/>
          <w:sz w:val="24"/>
          <w:lang w:val="en-US" w:eastAsia="zh-CN"/>
        </w:rPr>
        <w:t xml:space="preserve"> </w:t>
      </w:r>
      <w:r>
        <w:rPr>
          <w:rFonts w:hint="eastAsia" w:ascii="宋体" w:hAnsi="宋体" w:eastAsia="宋体" w:cs="宋体"/>
          <w:sz w:val="24"/>
          <w:lang w:eastAsia="zh-CN"/>
        </w:rPr>
        <w:t>】</w:t>
      </w:r>
      <w:r>
        <w:rPr>
          <w:rFonts w:hint="eastAsia" w:ascii="宋体" w:hAnsi="宋体" w:eastAsia="宋体" w:cs="宋体"/>
          <w:sz w:val="24"/>
          <w:lang w:val="en-US" w:eastAsia="zh-CN"/>
        </w:rPr>
        <w:t>元</w:t>
      </w:r>
      <w:r>
        <w:rPr>
          <w:rFonts w:hint="eastAsia" w:ascii="宋体" w:hAnsi="宋体" w:eastAsia="宋体" w:cs="宋体"/>
          <w:sz w:val="24"/>
        </w:rPr>
        <w:t>，</w:t>
      </w:r>
      <w:r>
        <w:rPr>
          <w:rFonts w:hint="eastAsia" w:ascii="宋体" w:hAnsi="宋体" w:eastAsia="宋体" w:cs="宋体"/>
          <w:sz w:val="24"/>
          <w:lang w:val="en-US" w:eastAsia="zh-CN"/>
        </w:rPr>
        <w:t>其中【   】元</w:t>
      </w:r>
      <w:r>
        <w:rPr>
          <w:rFonts w:hint="eastAsia" w:ascii="宋体" w:hAnsi="宋体" w:eastAsia="宋体" w:cs="宋体"/>
          <w:sz w:val="24"/>
        </w:rPr>
        <w:t>自竞拍成功后自动转为乙方的清收保证金。</w:t>
      </w:r>
    </w:p>
    <w:p w14:paraId="21D3A025">
      <w:pPr>
        <w:spacing w:line="360" w:lineRule="auto"/>
        <w:ind w:firstLine="480" w:firstLineChars="200"/>
        <w:rPr>
          <w:rFonts w:hint="eastAsia" w:ascii="宋体" w:hAnsi="宋体" w:eastAsia="宋体" w:cs="宋体"/>
          <w:sz w:val="24"/>
        </w:rPr>
      </w:pPr>
      <w:r>
        <w:rPr>
          <w:rFonts w:hint="eastAsia" w:ascii="宋体" w:hAnsi="宋体" w:eastAsia="宋体" w:cs="宋体"/>
          <w:sz w:val="24"/>
        </w:rPr>
        <w:t>4.2甲方无需就上述清收保证金向乙方支付任何利息、资金占用费。</w:t>
      </w:r>
    </w:p>
    <w:p w14:paraId="0434BD20">
      <w:pPr>
        <w:spacing w:line="360" w:lineRule="auto"/>
        <w:ind w:firstLine="480" w:firstLineChars="200"/>
        <w:rPr>
          <w:rFonts w:hint="eastAsia" w:ascii="宋体" w:hAnsi="宋体" w:eastAsia="宋体" w:cs="宋体"/>
          <w:sz w:val="24"/>
        </w:rPr>
      </w:pPr>
      <w:r>
        <w:rPr>
          <w:rFonts w:hint="eastAsia" w:ascii="宋体" w:hAnsi="宋体" w:eastAsia="宋体" w:cs="宋体"/>
          <w:sz w:val="24"/>
        </w:rPr>
        <w:t>4.3甲方在足额收到乙方的清收保证金且收到债权资产相关资料后（以较晚者为准），应在【30】个工作日内向乙方提交《个人不良资产批量转让项目资产转让合同》</w:t>
      </w:r>
      <w:r>
        <w:rPr>
          <w:rFonts w:hint="eastAsia" w:ascii="宋体" w:hAnsi="宋体" w:eastAsia="宋体" w:cs="宋体"/>
          <w:sz w:val="24"/>
          <w:lang w:val="en-US" w:eastAsia="zh-CN"/>
        </w:rPr>
        <w:t>《</w:t>
      </w:r>
      <w:r>
        <w:rPr>
          <w:rFonts w:hint="eastAsia" w:ascii="宋体" w:hAnsi="宋体" w:eastAsia="宋体" w:cs="宋体"/>
          <w:sz w:val="24"/>
        </w:rPr>
        <w:t>资产明细表</w:t>
      </w:r>
      <w:r>
        <w:rPr>
          <w:rFonts w:hint="eastAsia" w:ascii="宋体" w:hAnsi="宋体" w:eastAsia="宋体" w:cs="宋体"/>
          <w:sz w:val="24"/>
          <w:lang w:eastAsia="zh-CN"/>
        </w:rPr>
        <w:t>》（</w:t>
      </w:r>
      <w:r>
        <w:rPr>
          <w:rFonts w:hint="eastAsia" w:ascii="宋体" w:hAnsi="宋体" w:eastAsia="宋体" w:cs="宋体"/>
          <w:sz w:val="24"/>
          <w:lang w:val="en-US" w:eastAsia="zh-CN"/>
        </w:rPr>
        <w:t>复印件）</w:t>
      </w:r>
      <w:r>
        <w:rPr>
          <w:rFonts w:hint="eastAsia" w:ascii="宋体" w:hAnsi="宋体" w:eastAsia="宋体" w:cs="宋体"/>
          <w:sz w:val="24"/>
        </w:rPr>
        <w:t>，双方在上述交接工作完成后应共同签署交接清单。</w:t>
      </w:r>
    </w:p>
    <w:p w14:paraId="22A94E74">
      <w:pPr>
        <w:spacing w:line="360" w:lineRule="auto"/>
        <w:ind w:firstLine="480" w:firstLineChars="200"/>
        <w:rPr>
          <w:rFonts w:hint="eastAsia" w:ascii="宋体" w:hAnsi="宋体" w:eastAsia="宋体" w:cs="宋体"/>
          <w:sz w:val="24"/>
        </w:rPr>
      </w:pPr>
      <w:r>
        <w:rPr>
          <w:rFonts w:hint="eastAsia" w:ascii="宋体" w:hAnsi="宋体" w:eastAsia="宋体" w:cs="宋体"/>
          <w:sz w:val="24"/>
        </w:rPr>
        <w:t>4.4双方每月核对清收进程。</w:t>
      </w:r>
    </w:p>
    <w:p w14:paraId="74CE39F5">
      <w:pPr>
        <w:spacing w:line="360" w:lineRule="auto"/>
        <w:rPr>
          <w:rFonts w:hint="default" w:ascii="宋体" w:hAnsi="宋体" w:eastAsia="宋体" w:cs="宋体"/>
          <w:b/>
          <w:bCs/>
          <w:sz w:val="24"/>
          <w:lang w:val="en-US" w:eastAsia="zh-CN"/>
        </w:rPr>
      </w:pPr>
      <w:r>
        <w:rPr>
          <w:rFonts w:hint="eastAsia" w:ascii="宋体" w:hAnsi="宋体" w:eastAsia="宋体" w:cs="宋体"/>
          <w:b/>
          <w:bCs/>
          <w:sz w:val="24"/>
        </w:rPr>
        <w:t>5.处置服务期间</w:t>
      </w:r>
      <w:r>
        <w:rPr>
          <w:rFonts w:hint="eastAsia" w:ascii="宋体" w:hAnsi="宋体" w:eastAsia="宋体" w:cs="宋体"/>
          <w:b/>
          <w:bCs/>
          <w:sz w:val="24"/>
          <w:lang w:val="en-US" w:eastAsia="zh-CN"/>
        </w:rPr>
        <w:t>及合规保证金</w:t>
      </w:r>
    </w:p>
    <w:p w14:paraId="0249246A">
      <w:pPr>
        <w:spacing w:line="360" w:lineRule="auto"/>
        <w:ind w:firstLine="480" w:firstLineChars="200"/>
        <w:rPr>
          <w:rFonts w:hint="eastAsia" w:ascii="宋体" w:hAnsi="宋体" w:eastAsia="宋体" w:cs="宋体"/>
          <w:sz w:val="24"/>
        </w:rPr>
      </w:pPr>
      <w:r>
        <w:rPr>
          <w:rFonts w:hint="eastAsia" w:ascii="宋体" w:hAnsi="宋体" w:eastAsia="宋体" w:cs="宋体"/>
          <w:sz w:val="24"/>
        </w:rPr>
        <w:t>5.1乙方</w:t>
      </w:r>
      <w:r>
        <w:rPr>
          <w:rFonts w:hint="eastAsia" w:ascii="宋体" w:hAnsi="宋体" w:eastAsia="宋体" w:cs="宋体"/>
          <w:sz w:val="24"/>
          <w:lang w:val="en-US" w:eastAsia="zh-CN"/>
        </w:rPr>
        <w:t>处置服务期限</w:t>
      </w:r>
      <w:r>
        <w:rPr>
          <w:rFonts w:hint="eastAsia" w:ascii="宋体" w:hAnsi="宋体" w:eastAsia="宋体" w:cs="宋体"/>
          <w:sz w:val="24"/>
        </w:rPr>
        <w:t>为</w:t>
      </w:r>
      <w:r>
        <w:rPr>
          <w:rFonts w:hint="eastAsia" w:ascii="宋体" w:hAnsi="宋体" w:eastAsia="宋体" w:cs="宋体"/>
          <w:sz w:val="24"/>
          <w:lang w:eastAsia="zh-CN"/>
        </w:rPr>
        <w:t>：</w:t>
      </w:r>
      <w:r>
        <w:rPr>
          <w:rFonts w:hint="eastAsia" w:ascii="宋体" w:hAnsi="宋体" w:eastAsia="宋体" w:cs="宋体"/>
          <w:sz w:val="24"/>
        </w:rPr>
        <w:t>【    】年【    】月【    】日起至【    】年【    】月【   】日。委托期间届满后，经双方协商后本协议期限可延续。</w:t>
      </w:r>
    </w:p>
    <w:p w14:paraId="11AADF12">
      <w:pPr>
        <w:spacing w:line="360" w:lineRule="auto"/>
        <w:ind w:firstLine="480" w:firstLineChars="200"/>
        <w:rPr>
          <w:rFonts w:hint="eastAsia" w:ascii="宋体" w:hAnsi="宋体" w:eastAsia="宋体" w:cs="宋体"/>
          <w:sz w:val="24"/>
        </w:rPr>
      </w:pPr>
      <w:r>
        <w:rPr>
          <w:rFonts w:hint="eastAsia" w:ascii="宋体" w:hAnsi="宋体" w:eastAsia="宋体" w:cs="宋体"/>
          <w:sz w:val="24"/>
        </w:rPr>
        <w:t>5.2在委托期间内，债务资产由乙方负责清收</w:t>
      </w:r>
      <w:r>
        <w:rPr>
          <w:rFonts w:hint="eastAsia" w:ascii="宋体" w:hAnsi="宋体" w:eastAsia="宋体" w:cs="宋体"/>
          <w:sz w:val="24"/>
          <w:lang w:val="en-US" w:eastAsia="zh-CN"/>
        </w:rPr>
        <w:t>。</w:t>
      </w:r>
      <w:r>
        <w:rPr>
          <w:rFonts w:hint="eastAsia" w:ascii="宋体" w:hAnsi="宋体" w:eastAsia="宋体" w:cs="宋体"/>
          <w:sz w:val="24"/>
        </w:rPr>
        <w:t>在委托期间内，乙方及其股东（含合伙人）未经甲方同意不得进行变更。</w:t>
      </w:r>
    </w:p>
    <w:p w14:paraId="5AD73CFF">
      <w:pPr>
        <w:spacing w:line="360" w:lineRule="auto"/>
        <w:ind w:firstLine="480" w:firstLineChars="200"/>
        <w:rPr>
          <w:rFonts w:hint="eastAsia" w:ascii="宋体" w:hAnsi="宋体" w:eastAsia="宋体" w:cs="宋体"/>
          <w:sz w:val="24"/>
        </w:rPr>
      </w:pPr>
      <w:r>
        <w:rPr>
          <w:rStyle w:val="11"/>
          <w:rFonts w:hint="eastAsia" w:ascii="宋体" w:hAnsi="宋体" w:eastAsia="宋体" w:cs="宋体"/>
          <w:sz w:val="24"/>
          <w:lang w:val="en-US" w:eastAsia="zh-CN"/>
        </w:rPr>
        <w:t xml:space="preserve">5.3 </w:t>
      </w:r>
      <w:r>
        <w:rPr>
          <w:rFonts w:hint="eastAsia" w:ascii="宋体" w:hAnsi="宋体" w:eastAsia="宋体" w:cs="宋体"/>
          <w:sz w:val="24"/>
        </w:rPr>
        <w:t>乙方</w:t>
      </w:r>
      <w:r>
        <w:rPr>
          <w:rFonts w:hint="eastAsia" w:ascii="宋体" w:hAnsi="宋体" w:eastAsia="宋体" w:cs="宋体"/>
          <w:sz w:val="24"/>
          <w:lang w:val="en-US" w:eastAsia="zh-CN"/>
        </w:rPr>
        <w:t>需缴纳</w:t>
      </w:r>
      <w:r>
        <w:rPr>
          <w:rFonts w:hint="eastAsia" w:ascii="宋体" w:hAnsi="宋体" w:eastAsia="宋体" w:cs="宋体"/>
          <w:sz w:val="24"/>
        </w:rPr>
        <w:t>合规保证金，用以保证乙方依法依规及本协议约定进行清收工作。如乙方出现</w:t>
      </w:r>
      <w:r>
        <w:rPr>
          <w:rFonts w:hint="eastAsia" w:ascii="宋体" w:hAnsi="宋体" w:eastAsia="宋体" w:cs="宋体"/>
          <w:sz w:val="24"/>
          <w:lang w:val="en-US" w:eastAsia="zh-CN"/>
        </w:rPr>
        <w:t>附件六列示情形</w:t>
      </w:r>
      <w:r>
        <w:rPr>
          <w:rFonts w:hint="eastAsia" w:ascii="宋体" w:hAnsi="宋体" w:eastAsia="宋体" w:cs="宋体"/>
          <w:sz w:val="24"/>
        </w:rPr>
        <w:t>之一的，由此引发的债务人、第三方的投诉及相应的诉讼案件均由乙方自行处理并承担相应的费用，由此产生的责任由乙方承担</w:t>
      </w:r>
      <w:r>
        <w:rPr>
          <w:rFonts w:hint="eastAsia" w:ascii="宋体" w:hAnsi="宋体" w:eastAsia="宋体" w:cs="宋体"/>
          <w:sz w:val="24"/>
          <w:lang w:eastAsia="zh-CN"/>
        </w:rPr>
        <w:t>。</w:t>
      </w:r>
      <w:r>
        <w:rPr>
          <w:rFonts w:hint="eastAsia" w:ascii="宋体" w:hAnsi="宋体" w:eastAsia="宋体" w:cs="宋体"/>
          <w:sz w:val="24"/>
        </w:rPr>
        <w:t>甲方有权</w:t>
      </w:r>
      <w:r>
        <w:rPr>
          <w:rFonts w:hint="eastAsia" w:ascii="宋体" w:hAnsi="宋体" w:eastAsia="宋体" w:cs="宋体"/>
          <w:sz w:val="24"/>
          <w:lang w:val="en-US" w:eastAsia="zh-CN"/>
        </w:rPr>
        <w:t>按照附件七的标准扣</w:t>
      </w:r>
      <w:r>
        <w:rPr>
          <w:rFonts w:hint="eastAsia" w:ascii="宋体" w:hAnsi="宋体" w:eastAsia="宋体" w:cs="宋体"/>
          <w:sz w:val="24"/>
        </w:rPr>
        <w:t>除</w:t>
      </w:r>
      <w:r>
        <w:rPr>
          <w:rFonts w:hint="eastAsia" w:ascii="宋体" w:hAnsi="宋体" w:eastAsia="宋体" w:cs="宋体"/>
          <w:sz w:val="24"/>
          <w:lang w:val="en-US" w:eastAsia="zh-CN"/>
        </w:rPr>
        <w:t>乙方的</w:t>
      </w:r>
      <w:r>
        <w:rPr>
          <w:rFonts w:hint="eastAsia" w:ascii="宋体" w:hAnsi="宋体" w:eastAsia="宋体" w:cs="宋体"/>
          <w:sz w:val="24"/>
        </w:rPr>
        <w:t>合规保证金。</w:t>
      </w:r>
    </w:p>
    <w:p w14:paraId="49139F3E">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rPr>
        <w:t>甲方在</w:t>
      </w:r>
      <w:r>
        <w:rPr>
          <w:rFonts w:hint="eastAsia" w:ascii="宋体" w:hAnsi="宋体" w:eastAsia="宋体" w:cs="宋体"/>
          <w:sz w:val="24"/>
          <w:lang w:val="en-US" w:eastAsia="zh-CN"/>
        </w:rPr>
        <w:t>首次</w:t>
      </w:r>
      <w:r>
        <w:rPr>
          <w:rFonts w:hint="eastAsia" w:ascii="宋体" w:hAnsi="宋体" w:eastAsia="宋体" w:cs="宋体"/>
          <w:sz w:val="24"/>
        </w:rPr>
        <w:t>结算乙方处置费用时</w:t>
      </w:r>
      <w:r>
        <w:rPr>
          <w:rFonts w:hint="eastAsia" w:ascii="宋体" w:hAnsi="宋体" w:eastAsia="宋体" w:cs="宋体"/>
          <w:sz w:val="24"/>
          <w:lang w:val="en-US" w:eastAsia="zh-CN"/>
        </w:rPr>
        <w:t>预先</w:t>
      </w:r>
      <w:r>
        <w:rPr>
          <w:rFonts w:hint="eastAsia" w:ascii="宋体" w:hAnsi="宋体" w:eastAsia="宋体" w:cs="宋体"/>
          <w:sz w:val="24"/>
        </w:rPr>
        <w:t>扣除【</w:t>
      </w:r>
      <w:r>
        <w:rPr>
          <w:rFonts w:hint="eastAsia" w:ascii="宋体" w:hAnsi="宋体" w:eastAsia="宋体" w:cs="宋体"/>
          <w:sz w:val="24"/>
          <w:lang w:val="en-US" w:eastAsia="zh-CN"/>
        </w:rPr>
        <w:t>2</w:t>
      </w:r>
      <w:r>
        <w:rPr>
          <w:rFonts w:ascii="宋体" w:hAnsi="宋体" w:eastAsia="宋体" w:cs="宋体"/>
          <w:sz w:val="24"/>
        </w:rPr>
        <w:t>0</w:t>
      </w:r>
      <w:r>
        <w:rPr>
          <w:rFonts w:hint="eastAsia" w:ascii="宋体" w:hAnsi="宋体" w:eastAsia="宋体" w:cs="宋体"/>
          <w:sz w:val="24"/>
        </w:rPr>
        <w:t>】万元作为合规保证金。协议期满，如合规保证金有剩余的，则甲方应在10个工作日内无息退还给乙方。</w:t>
      </w:r>
      <w:r>
        <w:rPr>
          <w:rFonts w:ascii="宋体" w:hAnsi="宋体" w:eastAsia="宋体" w:cs="宋体"/>
          <w:sz w:val="24"/>
          <w:szCs w:val="24"/>
        </w:rPr>
        <w:t>若首次结算发现乙方处置费用不足20万元的，仍需扣除全部处置费用作为合规保证金，直至合规保证金达到【20万元】后，再行支付乙方处置费用。</w:t>
      </w:r>
    </w:p>
    <w:p w14:paraId="44A747EB">
      <w:pPr>
        <w:spacing w:line="360" w:lineRule="auto"/>
        <w:rPr>
          <w:rFonts w:hint="eastAsia" w:ascii="宋体" w:hAnsi="宋体" w:eastAsia="宋体" w:cs="宋体"/>
          <w:sz w:val="24"/>
        </w:rPr>
      </w:pPr>
    </w:p>
    <w:p w14:paraId="2B774024">
      <w:pPr>
        <w:spacing w:line="360" w:lineRule="auto"/>
        <w:rPr>
          <w:rFonts w:hint="eastAsia" w:ascii="宋体" w:hAnsi="宋体" w:eastAsia="宋体" w:cs="宋体"/>
          <w:b/>
          <w:bCs/>
          <w:sz w:val="24"/>
          <w:highlight w:val="none"/>
        </w:rPr>
      </w:pPr>
      <w:r>
        <w:rPr>
          <w:rFonts w:hint="eastAsia" w:ascii="宋体" w:hAnsi="宋体" w:eastAsia="宋体" w:cs="宋体"/>
          <w:b/>
          <w:bCs/>
          <w:sz w:val="24"/>
        </w:rPr>
        <w:t>6．</w:t>
      </w:r>
      <w:r>
        <w:rPr>
          <w:rFonts w:hint="eastAsia" w:ascii="宋体" w:hAnsi="宋体" w:eastAsia="宋体" w:cs="宋体"/>
          <w:b/>
          <w:bCs/>
          <w:sz w:val="24"/>
          <w:highlight w:val="none"/>
        </w:rPr>
        <w:t>项目回收资金分配</w:t>
      </w:r>
    </w:p>
    <w:p w14:paraId="7314F9B0">
      <w:pPr>
        <w:spacing w:line="360" w:lineRule="auto"/>
        <w:ind w:firstLine="480" w:firstLineChars="200"/>
        <w:rPr>
          <w:rFonts w:hint="eastAsia" w:ascii="宋体" w:hAnsi="宋体" w:eastAsia="宋体" w:cs="宋体"/>
          <w:sz w:val="24"/>
          <w:highlight w:val="none"/>
        </w:rPr>
      </w:pPr>
      <w:r>
        <w:rPr>
          <w:rFonts w:hint="eastAsia" w:ascii="宋体" w:hAnsi="宋体" w:eastAsia="宋体" w:cs="宋体"/>
          <w:sz w:val="24"/>
          <w:highlight w:val="none"/>
        </w:rPr>
        <w:t>6.1各方确认，回款起算时间从本协议签署之日起算；每</w:t>
      </w:r>
      <w:r>
        <w:rPr>
          <w:rFonts w:hint="eastAsia" w:ascii="宋体" w:hAnsi="宋体" w:eastAsia="宋体" w:cs="宋体"/>
          <w:sz w:val="24"/>
          <w:highlight w:val="none"/>
          <w:lang w:val="en-US" w:eastAsia="zh-CN"/>
        </w:rPr>
        <w:t>自然</w:t>
      </w:r>
      <w:r>
        <w:rPr>
          <w:rFonts w:hint="eastAsia" w:ascii="宋体" w:hAnsi="宋体" w:eastAsia="宋体" w:cs="宋体"/>
          <w:sz w:val="24"/>
          <w:highlight w:val="none"/>
        </w:rPr>
        <w:t>月为一个结算周期，在任一结算周期内，甲方收到项目回收资金（含</w:t>
      </w:r>
      <w:r>
        <w:rPr>
          <w:rFonts w:hint="eastAsia" w:ascii="宋体" w:hAnsi="宋体" w:eastAsia="宋体" w:cs="宋体"/>
          <w:sz w:val="24"/>
          <w:highlight w:val="none"/>
          <w:lang w:eastAsia="zh-CN"/>
        </w:rPr>
        <w:t>债权资产</w:t>
      </w:r>
      <w:r>
        <w:rPr>
          <w:rFonts w:hint="eastAsia" w:ascii="宋体" w:hAnsi="宋体" w:eastAsia="宋体" w:cs="宋体"/>
          <w:sz w:val="24"/>
          <w:highlight w:val="none"/>
        </w:rPr>
        <w:t>过渡期回款）后，按照如下</w:t>
      </w:r>
      <w:r>
        <w:rPr>
          <w:rFonts w:hint="eastAsia" w:ascii="宋体" w:hAnsi="宋体" w:eastAsia="宋体" w:cs="宋体"/>
          <w:sz w:val="24"/>
          <w:highlight w:val="none"/>
          <w:lang w:val="en-US" w:eastAsia="zh-CN"/>
        </w:rPr>
        <w:t>阶段及顺序</w:t>
      </w:r>
      <w:r>
        <w:rPr>
          <w:rFonts w:hint="eastAsia" w:ascii="宋体" w:hAnsi="宋体" w:eastAsia="宋体" w:cs="宋体"/>
          <w:sz w:val="24"/>
          <w:highlight w:val="none"/>
        </w:rPr>
        <w:t>进行分配：</w:t>
      </w:r>
    </w:p>
    <w:p w14:paraId="159C6498">
      <w:pPr>
        <w:spacing w:line="360" w:lineRule="auto"/>
        <w:ind w:firstLine="480" w:firstLineChars="200"/>
        <w:rPr>
          <w:rFonts w:hint="eastAsia" w:ascii="宋体" w:hAnsi="宋体" w:eastAsia="宋体" w:cs="宋体"/>
          <w:sz w:val="24"/>
        </w:rPr>
      </w:pPr>
      <w:r>
        <w:rPr>
          <w:rFonts w:hint="eastAsia" w:ascii="宋体" w:hAnsi="宋体" w:eastAsia="宋体" w:cs="宋体"/>
          <w:sz w:val="24"/>
        </w:rPr>
        <w:t>6.1.1</w:t>
      </w:r>
      <w:r>
        <w:rPr>
          <w:rFonts w:hint="eastAsia" w:ascii="宋体" w:hAnsi="宋体" w:eastAsia="宋体" w:cs="宋体"/>
          <w:sz w:val="24"/>
          <w:lang w:val="en-US" w:eastAsia="zh-CN"/>
        </w:rPr>
        <w:t>分配</w:t>
      </w:r>
      <w:r>
        <w:rPr>
          <w:rFonts w:hint="eastAsia" w:ascii="宋体" w:hAnsi="宋体" w:eastAsia="宋体" w:cs="宋体"/>
          <w:sz w:val="24"/>
        </w:rPr>
        <w:t>甲方目标清收款</w:t>
      </w:r>
      <w:r>
        <w:rPr>
          <w:rFonts w:hint="eastAsia" w:ascii="宋体" w:hAnsi="宋体" w:eastAsia="宋体" w:cs="宋体"/>
          <w:sz w:val="24"/>
          <w:lang w:val="en-US" w:eastAsia="zh-CN"/>
        </w:rPr>
        <w:t>阶段</w:t>
      </w:r>
      <w:r>
        <w:rPr>
          <w:rFonts w:hint="eastAsia" w:ascii="宋体" w:hAnsi="宋体" w:eastAsia="宋体" w:cs="宋体"/>
          <w:sz w:val="24"/>
          <w:lang w:eastAsia="zh-CN"/>
        </w:rPr>
        <w:t>：</w:t>
      </w:r>
      <w:r>
        <w:rPr>
          <w:rFonts w:hint="eastAsia" w:ascii="宋体" w:hAnsi="宋体" w:eastAsia="宋体" w:cs="宋体"/>
          <w:sz w:val="24"/>
        </w:rPr>
        <w:t>至甲方收到【</w:t>
      </w:r>
      <w:r>
        <w:rPr>
          <w:rFonts w:ascii="宋体" w:hAnsi="宋体" w:eastAsia="宋体" w:cs="宋体"/>
          <w:sz w:val="24"/>
        </w:rPr>
        <w:t>1,114.40</w:t>
      </w:r>
      <w:r>
        <w:rPr>
          <w:rFonts w:hint="eastAsia" w:ascii="宋体" w:hAnsi="宋体" w:eastAsia="宋体" w:cs="宋体"/>
          <w:sz w:val="24"/>
        </w:rPr>
        <w:t>】万元目标清收款及相应的</w:t>
      </w:r>
      <w:r>
        <w:rPr>
          <w:rFonts w:hint="eastAsia" w:ascii="宋体" w:hAnsi="宋体" w:eastAsia="宋体" w:cs="宋体"/>
          <w:sz w:val="24"/>
          <w:lang w:val="en-US" w:eastAsia="zh-CN"/>
        </w:rPr>
        <w:t>优先</w:t>
      </w:r>
      <w:r>
        <w:rPr>
          <w:rFonts w:hint="eastAsia" w:ascii="宋体" w:hAnsi="宋体" w:eastAsia="宋体" w:cs="宋体"/>
          <w:sz w:val="24"/>
        </w:rPr>
        <w:t>收益</w:t>
      </w:r>
      <w:r>
        <w:rPr>
          <w:rFonts w:hint="eastAsia" w:ascii="宋体" w:hAnsi="宋体" w:eastAsia="宋体" w:cs="宋体"/>
          <w:sz w:val="24"/>
          <w:lang w:val="en-US" w:eastAsia="zh-CN"/>
        </w:rPr>
        <w:t>结束</w:t>
      </w:r>
      <w:r>
        <w:rPr>
          <w:rFonts w:hint="eastAsia" w:ascii="宋体" w:hAnsi="宋体" w:eastAsia="宋体" w:cs="宋体"/>
          <w:sz w:val="24"/>
        </w:rPr>
        <w:t>。</w:t>
      </w:r>
      <w:r>
        <w:rPr>
          <w:rFonts w:hint="eastAsia" w:ascii="宋体" w:hAnsi="宋体" w:eastAsia="宋体" w:cs="宋体"/>
          <w:sz w:val="24"/>
          <w:lang w:val="en-US" w:eastAsia="zh-CN"/>
        </w:rPr>
        <w:t>具体分配顺序如下</w:t>
      </w:r>
      <w:r>
        <w:rPr>
          <w:rFonts w:hint="eastAsia" w:ascii="宋体" w:hAnsi="宋体" w:eastAsia="宋体" w:cs="宋体"/>
          <w:sz w:val="24"/>
        </w:rPr>
        <w:t>：</w:t>
      </w:r>
    </w:p>
    <w:p w14:paraId="3A7A6449">
      <w:pPr>
        <w:numPr>
          <w:ilvl w:val="0"/>
          <w:numId w:val="1"/>
        </w:numPr>
        <w:spacing w:line="360" w:lineRule="auto"/>
        <w:ind w:firstLine="480" w:firstLineChars="0"/>
        <w:rPr>
          <w:rFonts w:hint="eastAsia" w:ascii="宋体" w:hAnsi="宋体" w:eastAsia="宋体" w:cs="宋体"/>
          <w:sz w:val="24"/>
        </w:rPr>
      </w:pPr>
      <w:r>
        <w:rPr>
          <w:rFonts w:hint="eastAsia" w:ascii="宋体" w:hAnsi="宋体" w:eastAsia="宋体" w:cs="宋体"/>
          <w:sz w:val="24"/>
        </w:rPr>
        <w:t>甲方</w:t>
      </w:r>
      <w:r>
        <w:rPr>
          <w:rFonts w:hint="eastAsia" w:ascii="宋体" w:hAnsi="宋体" w:eastAsia="宋体" w:cs="宋体"/>
          <w:sz w:val="24"/>
          <w:lang w:val="en-US" w:eastAsia="zh-CN"/>
        </w:rPr>
        <w:t>先</w:t>
      </w:r>
      <w:r>
        <w:rPr>
          <w:rFonts w:hint="eastAsia" w:ascii="宋体" w:hAnsi="宋体" w:eastAsia="宋体" w:cs="宋体"/>
          <w:sz w:val="24"/>
        </w:rPr>
        <w:t>将其收到的</w:t>
      </w:r>
      <w:r>
        <w:rPr>
          <w:rFonts w:hint="eastAsia" w:ascii="宋体" w:hAnsi="宋体" w:eastAsia="宋体" w:cs="宋体"/>
          <w:sz w:val="24"/>
          <w:highlight w:val="none"/>
          <w:lang w:eastAsia="zh-CN"/>
        </w:rPr>
        <w:t>债权资产清收净回款</w:t>
      </w:r>
      <w:r>
        <w:rPr>
          <w:rFonts w:hint="eastAsia" w:ascii="宋体" w:hAnsi="宋体" w:eastAsia="宋体" w:cs="宋体"/>
          <w:sz w:val="24"/>
        </w:rPr>
        <w:t>金额【</w:t>
      </w:r>
      <w:r>
        <w:rPr>
          <w:rFonts w:ascii="宋体" w:hAnsi="宋体" w:eastAsia="宋体" w:cs="宋体"/>
          <w:sz w:val="24"/>
        </w:rPr>
        <w:t>40</w:t>
      </w:r>
      <w:r>
        <w:rPr>
          <w:rFonts w:hint="eastAsia" w:ascii="宋体" w:hAnsi="宋体" w:eastAsia="宋体" w:cs="宋体"/>
          <w:sz w:val="24"/>
        </w:rPr>
        <w:t>】%按</w:t>
      </w:r>
      <w:r>
        <w:rPr>
          <w:rFonts w:hint="eastAsia" w:ascii="宋体" w:hAnsi="宋体" w:eastAsia="宋体" w:cs="宋体"/>
          <w:sz w:val="24"/>
          <w:lang w:eastAsia="zh-CN"/>
        </w:rPr>
        <w:t>月结</w:t>
      </w:r>
      <w:r>
        <w:rPr>
          <w:rFonts w:hint="eastAsia" w:ascii="宋体" w:hAnsi="宋体" w:eastAsia="宋体" w:cs="宋体"/>
          <w:sz w:val="24"/>
        </w:rPr>
        <w:t>向乙方支付处置服务费。</w:t>
      </w:r>
    </w:p>
    <w:p w14:paraId="6360D4D9">
      <w:pPr>
        <w:numPr>
          <w:ilvl w:val="0"/>
          <w:numId w:val="1"/>
        </w:numPr>
        <w:spacing w:line="360" w:lineRule="auto"/>
        <w:ind w:left="-60" w:firstLine="480" w:firstLineChars="0"/>
        <w:rPr>
          <w:rFonts w:hint="eastAsia" w:ascii="宋体" w:hAnsi="宋体" w:eastAsia="宋体" w:cs="宋体"/>
          <w:sz w:val="24"/>
        </w:rPr>
      </w:pPr>
      <w:r>
        <w:rPr>
          <w:rFonts w:hint="eastAsia" w:ascii="宋体" w:hAnsi="宋体" w:eastAsia="宋体" w:cs="宋体"/>
          <w:sz w:val="24"/>
        </w:rPr>
        <w:t>甲方将其收到的</w:t>
      </w:r>
      <w:r>
        <w:rPr>
          <w:rFonts w:hint="eastAsia" w:ascii="宋体" w:hAnsi="宋体" w:eastAsia="宋体" w:cs="宋体"/>
          <w:sz w:val="24"/>
          <w:lang w:eastAsia="zh-CN"/>
        </w:rPr>
        <w:t>债权资产清收净回款</w:t>
      </w:r>
      <w:r>
        <w:rPr>
          <w:rFonts w:hint="eastAsia" w:ascii="宋体" w:hAnsi="宋体" w:eastAsia="宋体" w:cs="宋体"/>
          <w:sz w:val="24"/>
        </w:rPr>
        <w:t>的金额【</w:t>
      </w:r>
      <w:r>
        <w:rPr>
          <w:rFonts w:ascii="宋体" w:hAnsi="宋体" w:eastAsia="宋体" w:cs="宋体"/>
          <w:sz w:val="24"/>
        </w:rPr>
        <w:t>60</w:t>
      </w:r>
      <w:r>
        <w:rPr>
          <w:rFonts w:hint="eastAsia" w:ascii="宋体" w:hAnsi="宋体" w:eastAsia="宋体" w:cs="宋体"/>
          <w:sz w:val="24"/>
        </w:rPr>
        <w:t>】%按</w:t>
      </w:r>
      <w:r>
        <w:rPr>
          <w:rFonts w:hint="eastAsia" w:ascii="宋体" w:hAnsi="宋体" w:eastAsia="宋体" w:cs="宋体"/>
          <w:sz w:val="24"/>
          <w:lang w:eastAsia="zh-CN"/>
        </w:rPr>
        <w:t>月结</w:t>
      </w:r>
      <w:r>
        <w:rPr>
          <w:rFonts w:hint="eastAsia" w:ascii="宋体" w:hAnsi="宋体" w:eastAsia="宋体" w:cs="宋体"/>
          <w:sz w:val="24"/>
          <w:highlight w:val="none"/>
          <w:lang w:val="en-US" w:eastAsia="zh-CN"/>
        </w:rPr>
        <w:t>分配</w:t>
      </w:r>
      <w:r>
        <w:rPr>
          <w:rFonts w:hint="eastAsia" w:ascii="宋体" w:hAnsi="宋体" w:eastAsia="宋体" w:cs="宋体"/>
          <w:sz w:val="24"/>
        </w:rPr>
        <w:t>甲方的</w:t>
      </w:r>
      <w:r>
        <w:rPr>
          <w:rFonts w:hint="eastAsia" w:ascii="宋体" w:hAnsi="宋体" w:eastAsia="宋体" w:cs="宋体"/>
          <w:sz w:val="24"/>
          <w:lang w:eastAsia="zh-CN"/>
        </w:rPr>
        <w:t>优先收益</w:t>
      </w:r>
      <w:r>
        <w:rPr>
          <w:rFonts w:hint="eastAsia" w:ascii="宋体" w:hAnsi="宋体" w:eastAsia="宋体" w:cs="宋体"/>
          <w:sz w:val="24"/>
        </w:rPr>
        <w:t>和目标清收款</w:t>
      </w:r>
      <w:r>
        <w:rPr>
          <w:rFonts w:hint="eastAsia" w:ascii="宋体" w:hAnsi="宋体" w:eastAsia="宋体" w:cs="宋体"/>
          <w:sz w:val="24"/>
          <w:lang w:eastAsia="zh-CN"/>
        </w:rPr>
        <w:t>，</w:t>
      </w:r>
      <w:r>
        <w:rPr>
          <w:rFonts w:hint="eastAsia" w:ascii="宋体" w:hAnsi="宋体" w:eastAsia="宋体" w:cs="宋体"/>
          <w:sz w:val="24"/>
        </w:rPr>
        <w:t>其中</w:t>
      </w:r>
      <w:r>
        <w:rPr>
          <w:rFonts w:hint="eastAsia" w:ascii="宋体" w:hAnsi="宋体" w:eastAsia="宋体" w:cs="宋体"/>
          <w:sz w:val="24"/>
          <w:lang w:val="en-US" w:eastAsia="zh-CN"/>
        </w:rPr>
        <w:t>先分配优先收益，有剩余金额的再分配目标清收款</w:t>
      </w:r>
      <w:r>
        <w:rPr>
          <w:rFonts w:hint="eastAsia" w:ascii="宋体" w:hAnsi="宋体" w:eastAsia="宋体" w:cs="宋体"/>
          <w:sz w:val="24"/>
          <w:lang w:eastAsia="zh-CN"/>
        </w:rPr>
        <w:t>。</w:t>
      </w:r>
      <w:r>
        <w:rPr>
          <w:rFonts w:hint="eastAsia" w:ascii="宋体" w:hAnsi="宋体" w:eastAsia="宋体" w:cs="宋体"/>
          <w:sz w:val="24"/>
          <w:lang w:val="en-US" w:eastAsia="zh-CN"/>
        </w:rPr>
        <w:t>其中，</w:t>
      </w:r>
      <w:r>
        <w:rPr>
          <w:rFonts w:hint="eastAsia" w:ascii="宋体" w:hAnsi="宋体" w:eastAsia="宋体" w:cs="宋体"/>
          <w:sz w:val="24"/>
        </w:rPr>
        <w:t>向甲方支付的</w:t>
      </w:r>
      <w:r>
        <w:rPr>
          <w:rFonts w:hint="eastAsia" w:ascii="宋体" w:hAnsi="宋体" w:eastAsia="宋体" w:cs="宋体"/>
          <w:sz w:val="24"/>
          <w:lang w:eastAsia="zh-CN"/>
        </w:rPr>
        <w:t>优先收益</w:t>
      </w:r>
      <w:r>
        <w:rPr>
          <w:rFonts w:hint="eastAsia" w:ascii="宋体" w:hAnsi="宋体" w:eastAsia="宋体" w:cs="宋体"/>
          <w:sz w:val="24"/>
        </w:rPr>
        <w:t>＝甲方目标清收款余额*【</w:t>
      </w:r>
      <w:r>
        <w:rPr>
          <w:rFonts w:ascii="宋体" w:hAnsi="宋体" w:eastAsia="宋体" w:cs="宋体"/>
          <w:sz w:val="24"/>
        </w:rPr>
        <w:t>10</w:t>
      </w:r>
      <w:r>
        <w:rPr>
          <w:rFonts w:hint="eastAsia" w:ascii="宋体" w:hAnsi="宋体" w:eastAsia="宋体" w:cs="宋体"/>
          <w:sz w:val="24"/>
        </w:rPr>
        <w:t>】%*计收益天数/360</w:t>
      </w:r>
      <w:r>
        <w:rPr>
          <w:rFonts w:hint="eastAsia" w:ascii="宋体" w:hAnsi="宋体" w:eastAsia="宋体" w:cs="宋体"/>
          <w:sz w:val="24"/>
          <w:lang w:eastAsia="zh-CN"/>
        </w:rPr>
        <w:t>。</w:t>
      </w:r>
      <w:r>
        <w:rPr>
          <w:rFonts w:hint="eastAsia" w:ascii="宋体" w:hAnsi="宋体" w:eastAsia="宋体" w:cs="宋体"/>
          <w:sz w:val="24"/>
        </w:rPr>
        <w:t>计收益天数</w:t>
      </w:r>
      <w:r>
        <w:rPr>
          <w:rFonts w:hint="eastAsia" w:ascii="宋体" w:hAnsi="宋体" w:eastAsia="宋体" w:cs="宋体"/>
          <w:sz w:val="24"/>
          <w:lang w:eastAsia="zh-CN"/>
        </w:rPr>
        <w:t>：（</w:t>
      </w:r>
      <w:r>
        <w:rPr>
          <w:rFonts w:hint="eastAsia" w:ascii="宋体" w:hAnsi="宋体" w:eastAsia="宋体" w:cs="宋体"/>
          <w:sz w:val="24"/>
          <w:lang w:val="en-US" w:eastAsia="zh-CN"/>
        </w:rPr>
        <w:t>1）首次分配计收益天数自【2024】年【12】月【20】日起，至首次分配日止；（2）后续计收益天数自上次分配日起，至本次分配日止</w:t>
      </w:r>
      <w:r>
        <w:rPr>
          <w:rFonts w:hint="eastAsia" w:ascii="宋体" w:hAnsi="宋体" w:eastAsia="宋体" w:cs="宋体"/>
          <w:sz w:val="24"/>
        </w:rPr>
        <w:t>。</w:t>
      </w:r>
    </w:p>
    <w:p w14:paraId="71A130FB">
      <w:pPr>
        <w:numPr>
          <w:ilvl w:val="-1"/>
          <w:numId w:val="0"/>
        </w:numPr>
        <w:spacing w:line="360" w:lineRule="auto"/>
        <w:ind w:left="0" w:firstLine="480" w:firstLineChars="200"/>
        <w:rPr>
          <w:rFonts w:hint="eastAsia" w:ascii="宋体" w:hAnsi="宋体" w:eastAsia="宋体" w:cs="宋体"/>
          <w:sz w:val="24"/>
        </w:rPr>
      </w:pPr>
      <w:r>
        <w:rPr>
          <w:rFonts w:hint="eastAsia" w:ascii="宋体" w:hAnsi="宋体" w:eastAsia="宋体" w:cs="宋体"/>
          <w:sz w:val="24"/>
        </w:rPr>
        <w:t>特别说明</w:t>
      </w:r>
      <w:r>
        <w:rPr>
          <w:rFonts w:hint="eastAsia" w:ascii="宋体" w:hAnsi="宋体" w:eastAsia="宋体" w:cs="宋体"/>
          <w:sz w:val="24"/>
          <w:lang w:eastAsia="zh-CN"/>
        </w:rPr>
        <w:t>：</w:t>
      </w:r>
      <w:r>
        <w:rPr>
          <w:rFonts w:hint="eastAsia" w:ascii="宋体" w:hAnsi="宋体" w:eastAsia="宋体" w:cs="宋体"/>
          <w:sz w:val="24"/>
        </w:rPr>
        <w:t>甲方目标清收款余额仅因</w:t>
      </w:r>
      <w:r>
        <w:rPr>
          <w:rFonts w:hint="eastAsia" w:ascii="宋体" w:hAnsi="宋体" w:eastAsia="宋体" w:cs="宋体"/>
          <w:sz w:val="24"/>
          <w:lang w:val="en-US" w:eastAsia="zh-CN"/>
        </w:rPr>
        <w:t>分配</w:t>
      </w:r>
      <w:r>
        <w:rPr>
          <w:rFonts w:hint="eastAsia" w:ascii="宋体" w:hAnsi="宋体" w:eastAsia="宋体" w:cs="宋体"/>
          <w:sz w:val="24"/>
        </w:rPr>
        <w:t>甲方目标清收款而变动</w:t>
      </w:r>
      <w:r>
        <w:rPr>
          <w:rFonts w:hint="eastAsia" w:ascii="宋体" w:hAnsi="宋体" w:eastAsia="宋体" w:cs="宋体"/>
          <w:sz w:val="24"/>
          <w:lang w:eastAsia="zh-CN"/>
        </w:rPr>
        <w:t>。</w:t>
      </w:r>
      <w:r>
        <w:rPr>
          <w:rFonts w:hint="eastAsia" w:ascii="宋体" w:hAnsi="宋体" w:eastAsia="宋体" w:cs="宋体"/>
          <w:sz w:val="24"/>
        </w:rPr>
        <w:t>如当期</w:t>
      </w:r>
      <w:r>
        <w:rPr>
          <w:rFonts w:hint="eastAsia" w:ascii="宋体" w:hAnsi="宋体" w:eastAsia="宋体" w:cs="宋体"/>
          <w:sz w:val="24"/>
          <w:lang w:val="en-US" w:eastAsia="zh-CN"/>
        </w:rPr>
        <w:t>对账时发现</w:t>
      </w:r>
      <w:r>
        <w:rPr>
          <w:rFonts w:hint="eastAsia" w:ascii="宋体" w:hAnsi="宋体" w:eastAsia="宋体" w:cs="宋体"/>
          <w:sz w:val="24"/>
          <w:lang w:eastAsia="zh-CN"/>
        </w:rPr>
        <w:t>债权资产清收净回款</w:t>
      </w:r>
      <w:r>
        <w:rPr>
          <w:rFonts w:hint="eastAsia" w:ascii="宋体" w:hAnsi="宋体" w:eastAsia="宋体" w:cs="宋体"/>
          <w:sz w:val="24"/>
        </w:rPr>
        <w:t>不足以</w:t>
      </w:r>
      <w:r>
        <w:rPr>
          <w:rFonts w:hint="eastAsia" w:ascii="宋体" w:hAnsi="宋体" w:eastAsia="宋体" w:cs="宋体"/>
          <w:sz w:val="24"/>
          <w:lang w:val="en-US" w:eastAsia="zh-CN"/>
        </w:rPr>
        <w:t>分配</w:t>
      </w:r>
      <w:r>
        <w:rPr>
          <w:rFonts w:hint="eastAsia" w:ascii="宋体" w:hAnsi="宋体" w:eastAsia="宋体" w:cs="宋体"/>
          <w:sz w:val="24"/>
        </w:rPr>
        <w:t>甲方当期收益，</w:t>
      </w:r>
      <w:r>
        <w:rPr>
          <w:rFonts w:hint="eastAsia" w:ascii="宋体" w:hAnsi="宋体" w:eastAsia="宋体" w:cs="宋体"/>
          <w:sz w:val="24"/>
          <w:lang w:val="en-US" w:eastAsia="zh-CN"/>
        </w:rPr>
        <w:t>则当月不予给任何一方结算，直至</w:t>
      </w:r>
      <w:r>
        <w:rPr>
          <w:rFonts w:hint="eastAsia" w:ascii="宋体" w:hAnsi="宋体" w:eastAsia="宋体" w:cs="宋体"/>
          <w:sz w:val="24"/>
          <w:lang w:eastAsia="zh-CN"/>
        </w:rPr>
        <w:t>债权资产清收净回款</w:t>
      </w:r>
      <w:r>
        <w:rPr>
          <w:rFonts w:hint="eastAsia" w:ascii="宋体" w:hAnsi="宋体" w:eastAsia="宋体" w:cs="宋体"/>
          <w:sz w:val="24"/>
          <w:lang w:val="en-US" w:eastAsia="zh-CN"/>
        </w:rPr>
        <w:t>足以支付</w:t>
      </w:r>
      <w:r>
        <w:rPr>
          <w:rFonts w:hint="eastAsia" w:ascii="宋体" w:hAnsi="宋体" w:eastAsia="宋体" w:cs="宋体"/>
          <w:sz w:val="24"/>
        </w:rPr>
        <w:t>甲方</w:t>
      </w:r>
      <w:r>
        <w:rPr>
          <w:rFonts w:hint="eastAsia" w:ascii="宋体" w:hAnsi="宋体" w:eastAsia="宋体" w:cs="宋体"/>
          <w:sz w:val="24"/>
          <w:lang w:val="en-US" w:eastAsia="zh-CN"/>
        </w:rPr>
        <w:t>应收未收的优先</w:t>
      </w:r>
      <w:r>
        <w:rPr>
          <w:rFonts w:hint="eastAsia" w:ascii="宋体" w:hAnsi="宋体" w:eastAsia="宋体" w:cs="宋体"/>
          <w:sz w:val="24"/>
        </w:rPr>
        <w:t>收益。</w:t>
      </w:r>
    </w:p>
    <w:p w14:paraId="4CFA0D1E">
      <w:pPr>
        <w:spacing w:line="360" w:lineRule="auto"/>
        <w:ind w:firstLine="480" w:firstLineChars="200"/>
        <w:rPr>
          <w:rFonts w:hint="eastAsia" w:ascii="宋体" w:hAnsi="宋体" w:eastAsia="宋体" w:cs="宋体"/>
          <w:sz w:val="24"/>
        </w:rPr>
      </w:pPr>
      <w:r>
        <w:rPr>
          <w:rFonts w:hint="eastAsia" w:ascii="宋体" w:hAnsi="宋体" w:eastAsia="宋体" w:cs="宋体"/>
          <w:sz w:val="24"/>
        </w:rPr>
        <w:t>6.1.2返回乙方清收保证金</w:t>
      </w:r>
      <w:r>
        <w:rPr>
          <w:rFonts w:hint="eastAsia" w:ascii="宋体" w:hAnsi="宋体" w:eastAsia="宋体" w:cs="宋体"/>
          <w:sz w:val="24"/>
          <w:lang w:val="en-US" w:eastAsia="zh-CN"/>
        </w:rPr>
        <w:t>阶段</w:t>
      </w:r>
      <w:r>
        <w:rPr>
          <w:rFonts w:hint="eastAsia" w:ascii="宋体" w:hAnsi="宋体" w:eastAsia="宋体" w:cs="宋体"/>
          <w:sz w:val="24"/>
          <w:lang w:eastAsia="zh-CN"/>
        </w:rPr>
        <w:t>：</w:t>
      </w:r>
      <w:r>
        <w:rPr>
          <w:rFonts w:hint="eastAsia" w:ascii="宋体" w:hAnsi="宋体" w:eastAsia="宋体" w:cs="宋体"/>
          <w:sz w:val="24"/>
        </w:rPr>
        <w:t>待</w:t>
      </w:r>
      <w:r>
        <w:rPr>
          <w:rFonts w:hint="eastAsia" w:ascii="宋体" w:hAnsi="宋体" w:eastAsia="宋体" w:cs="宋体"/>
          <w:sz w:val="24"/>
          <w:lang w:val="en-US" w:eastAsia="zh-CN"/>
        </w:rPr>
        <w:t>甲方根据6.1.1条收到了全部目标清收款及相应的优先收益</w:t>
      </w:r>
      <w:r>
        <w:rPr>
          <w:rFonts w:hint="eastAsia" w:ascii="宋体" w:hAnsi="宋体" w:eastAsia="宋体" w:cs="宋体"/>
          <w:sz w:val="24"/>
          <w:highlight w:val="none"/>
          <w:lang w:val="en-US" w:eastAsia="zh-CN"/>
        </w:rPr>
        <w:t>之日起</w:t>
      </w:r>
      <w:r>
        <w:rPr>
          <w:rFonts w:hint="eastAsia" w:ascii="宋体" w:hAnsi="宋体" w:eastAsia="宋体" w:cs="宋体"/>
          <w:sz w:val="24"/>
          <w:lang w:val="en-US" w:eastAsia="zh-CN"/>
        </w:rPr>
        <w:t>至</w:t>
      </w:r>
      <w:r>
        <w:rPr>
          <w:rFonts w:hint="eastAsia" w:ascii="宋体" w:hAnsi="宋体" w:eastAsia="宋体" w:cs="宋体"/>
          <w:sz w:val="24"/>
        </w:rPr>
        <w:t>乙方清收保证金</w:t>
      </w:r>
      <w:r>
        <w:rPr>
          <w:rFonts w:hint="eastAsia" w:ascii="宋体" w:hAnsi="宋体" w:eastAsia="宋体" w:cs="宋体"/>
          <w:sz w:val="24"/>
          <w:lang w:val="en-US" w:eastAsia="zh-CN"/>
        </w:rPr>
        <w:t>全部返回结束（</w:t>
      </w:r>
      <w:r>
        <w:rPr>
          <w:rFonts w:hint="eastAsia" w:ascii="宋体" w:hAnsi="宋体" w:eastAsia="宋体" w:cs="宋体"/>
          <w:sz w:val="24"/>
        </w:rPr>
        <w:t>但甲方按照下文</w:t>
      </w:r>
      <w:r>
        <w:rPr>
          <w:rFonts w:hint="eastAsia" w:ascii="宋体" w:hAnsi="宋体" w:eastAsia="宋体" w:cs="宋体"/>
          <w:sz w:val="24"/>
          <w:highlight w:val="none"/>
        </w:rPr>
        <w:t>11.3条规定</w:t>
      </w:r>
      <w:r>
        <w:rPr>
          <w:rFonts w:hint="eastAsia" w:ascii="宋体" w:hAnsi="宋体" w:eastAsia="宋体" w:cs="宋体"/>
          <w:sz w:val="24"/>
        </w:rPr>
        <w:t>所扣收的清收保证金部分不予退还</w:t>
      </w:r>
      <w:r>
        <w:rPr>
          <w:rFonts w:hint="eastAsia" w:ascii="宋体" w:hAnsi="宋体" w:eastAsia="宋体" w:cs="宋体"/>
          <w:sz w:val="24"/>
          <w:lang w:eastAsia="zh-CN"/>
        </w:rPr>
        <w:t>）</w:t>
      </w:r>
      <w:r>
        <w:rPr>
          <w:rFonts w:hint="eastAsia" w:ascii="宋体" w:hAnsi="宋体" w:eastAsia="宋体" w:cs="宋体"/>
          <w:sz w:val="24"/>
        </w:rPr>
        <w:t>。</w:t>
      </w:r>
    </w:p>
    <w:p w14:paraId="2A9B097F">
      <w:pPr>
        <w:spacing w:line="360" w:lineRule="auto"/>
        <w:ind w:firstLine="480" w:firstLineChars="200"/>
        <w:rPr>
          <w:rFonts w:hint="eastAsia" w:ascii="宋体" w:hAnsi="宋体" w:eastAsia="宋体" w:cs="宋体"/>
          <w:sz w:val="24"/>
        </w:rPr>
      </w:pPr>
      <w:r>
        <w:rPr>
          <w:rFonts w:hint="eastAsia" w:ascii="宋体" w:hAnsi="宋体" w:eastAsia="宋体" w:cs="宋体"/>
          <w:sz w:val="24"/>
          <w:lang w:val="en-US" w:eastAsia="zh-CN"/>
        </w:rPr>
        <w:t>具体分配顺序如下</w:t>
      </w:r>
      <w:r>
        <w:rPr>
          <w:rFonts w:hint="eastAsia" w:ascii="宋体" w:hAnsi="宋体" w:eastAsia="宋体" w:cs="宋体"/>
          <w:sz w:val="24"/>
        </w:rPr>
        <w:t>：</w:t>
      </w:r>
    </w:p>
    <w:p w14:paraId="62FB2373">
      <w:pPr>
        <w:numPr>
          <w:ilvl w:val="0"/>
          <w:numId w:val="0"/>
        </w:numPr>
        <w:spacing w:line="360" w:lineRule="auto"/>
        <w:ind w:left="0" w:leftChars="0" w:firstLine="480" w:firstLineChars="200"/>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一）</w:t>
      </w:r>
      <w:r>
        <w:rPr>
          <w:rFonts w:hint="eastAsia" w:ascii="宋体" w:hAnsi="宋体" w:eastAsia="宋体" w:cs="宋体"/>
          <w:sz w:val="24"/>
        </w:rPr>
        <w:t>甲方</w:t>
      </w:r>
      <w:r>
        <w:rPr>
          <w:rFonts w:hint="eastAsia" w:ascii="宋体" w:hAnsi="宋体" w:eastAsia="宋体" w:cs="宋体"/>
          <w:sz w:val="24"/>
          <w:lang w:val="en-US" w:eastAsia="zh-CN"/>
        </w:rPr>
        <w:t>先</w:t>
      </w:r>
      <w:r>
        <w:rPr>
          <w:rFonts w:hint="eastAsia" w:ascii="宋体" w:hAnsi="宋体" w:eastAsia="宋体" w:cs="宋体"/>
          <w:sz w:val="24"/>
        </w:rPr>
        <w:t>将其收到的</w:t>
      </w:r>
      <w:r>
        <w:rPr>
          <w:rFonts w:hint="eastAsia" w:ascii="宋体" w:hAnsi="宋体" w:eastAsia="宋体" w:cs="宋体"/>
          <w:sz w:val="24"/>
          <w:highlight w:val="none"/>
          <w:lang w:eastAsia="zh-CN"/>
        </w:rPr>
        <w:t>债权资产清收净回款</w:t>
      </w:r>
      <w:r>
        <w:rPr>
          <w:rFonts w:hint="eastAsia" w:ascii="宋体" w:hAnsi="宋体" w:eastAsia="宋体" w:cs="宋体"/>
          <w:sz w:val="24"/>
        </w:rPr>
        <w:t>金额</w:t>
      </w:r>
      <w:r>
        <w:rPr>
          <w:rFonts w:hint="eastAsia" w:ascii="宋体" w:hAnsi="宋体" w:eastAsia="宋体" w:cs="宋体"/>
          <w:sz w:val="24"/>
          <w:lang w:val="en-US" w:eastAsia="zh-CN"/>
        </w:rPr>
        <w:t>的</w:t>
      </w:r>
      <w:r>
        <w:rPr>
          <w:rFonts w:hint="eastAsia" w:ascii="宋体" w:hAnsi="宋体" w:eastAsia="宋体" w:cs="宋体"/>
          <w:sz w:val="24"/>
        </w:rPr>
        <w:t>【</w:t>
      </w:r>
      <w:r>
        <w:rPr>
          <w:rFonts w:ascii="宋体" w:hAnsi="宋体" w:eastAsia="宋体" w:cs="宋体"/>
          <w:sz w:val="24"/>
        </w:rPr>
        <w:t>4</w:t>
      </w:r>
      <w:r>
        <w:rPr>
          <w:rFonts w:hint="eastAsia" w:ascii="宋体" w:hAnsi="宋体" w:eastAsia="宋体" w:cs="宋体"/>
          <w:sz w:val="24"/>
          <w:lang w:val="en-US" w:eastAsia="zh-CN"/>
        </w:rPr>
        <w:t>5</w:t>
      </w:r>
      <w:r>
        <w:rPr>
          <w:rFonts w:hint="eastAsia" w:ascii="宋体" w:hAnsi="宋体" w:eastAsia="宋体" w:cs="宋体"/>
          <w:sz w:val="24"/>
        </w:rPr>
        <w:t>】%按</w:t>
      </w:r>
      <w:r>
        <w:rPr>
          <w:rFonts w:hint="eastAsia" w:ascii="宋体" w:hAnsi="宋体" w:eastAsia="宋体" w:cs="宋体"/>
          <w:sz w:val="24"/>
          <w:lang w:eastAsia="zh-CN"/>
        </w:rPr>
        <w:t>月结</w:t>
      </w:r>
      <w:r>
        <w:rPr>
          <w:rFonts w:hint="eastAsia" w:ascii="宋体" w:hAnsi="宋体" w:eastAsia="宋体" w:cs="宋体"/>
          <w:sz w:val="24"/>
        </w:rPr>
        <w:t>向乙方支付处置服务费。</w:t>
      </w:r>
    </w:p>
    <w:p w14:paraId="1630950C">
      <w:pPr>
        <w:spacing w:line="360" w:lineRule="auto"/>
        <w:ind w:firstLine="480" w:firstLineChars="200"/>
        <w:rPr>
          <w:rFonts w:hint="eastAsia" w:ascii="宋体" w:hAnsi="宋体" w:eastAsia="宋体" w:cs="宋体"/>
          <w:sz w:val="24"/>
          <w:highlight w:val="none"/>
        </w:rPr>
      </w:pPr>
      <w:r>
        <w:rPr>
          <w:rFonts w:hint="eastAsia" w:ascii="宋体" w:hAnsi="宋体" w:eastAsia="宋体" w:cs="宋体"/>
          <w:sz w:val="24"/>
        </w:rPr>
        <w:t>（二）甲方将其收到的</w:t>
      </w:r>
      <w:r>
        <w:rPr>
          <w:rFonts w:hint="eastAsia" w:ascii="宋体" w:hAnsi="宋体" w:eastAsia="宋体" w:cs="宋体"/>
          <w:sz w:val="24"/>
          <w:lang w:eastAsia="zh-CN"/>
        </w:rPr>
        <w:t>债权资产清收净回款</w:t>
      </w:r>
      <w:r>
        <w:rPr>
          <w:rFonts w:hint="eastAsia" w:ascii="宋体" w:hAnsi="宋体" w:eastAsia="宋体" w:cs="宋体"/>
          <w:sz w:val="24"/>
        </w:rPr>
        <w:t>金额的【</w:t>
      </w:r>
      <w:r>
        <w:rPr>
          <w:rFonts w:hint="eastAsia" w:ascii="宋体" w:hAnsi="宋体" w:eastAsia="宋体" w:cs="宋体"/>
          <w:sz w:val="24"/>
          <w:lang w:val="en-US" w:eastAsia="zh-CN"/>
        </w:rPr>
        <w:t>55</w:t>
      </w:r>
      <w:r>
        <w:rPr>
          <w:rFonts w:hint="eastAsia" w:ascii="宋体" w:hAnsi="宋体" w:eastAsia="宋体" w:cs="宋体"/>
          <w:sz w:val="24"/>
        </w:rPr>
        <w:t>】%按</w:t>
      </w:r>
      <w:r>
        <w:rPr>
          <w:rFonts w:hint="eastAsia" w:ascii="宋体" w:hAnsi="宋体" w:eastAsia="宋体" w:cs="宋体"/>
          <w:sz w:val="24"/>
          <w:lang w:eastAsia="zh-CN"/>
        </w:rPr>
        <w:t>月结</w:t>
      </w:r>
      <w:r>
        <w:rPr>
          <w:rFonts w:hint="eastAsia" w:ascii="宋体" w:hAnsi="宋体" w:eastAsia="宋体" w:cs="宋体"/>
          <w:sz w:val="24"/>
          <w:highlight w:val="none"/>
          <w:lang w:val="en-US" w:eastAsia="zh-CN"/>
        </w:rPr>
        <w:t>退还给乙方指定账户</w:t>
      </w:r>
      <w:r>
        <w:rPr>
          <w:rFonts w:hint="eastAsia" w:ascii="宋体" w:hAnsi="宋体" w:eastAsia="宋体" w:cs="宋体"/>
          <w:sz w:val="24"/>
          <w:highlight w:val="none"/>
        </w:rPr>
        <w:t>直至乙方收到</w:t>
      </w:r>
      <w:r>
        <w:rPr>
          <w:rFonts w:hint="eastAsia" w:ascii="宋体" w:hAnsi="宋体" w:eastAsia="宋体" w:cs="宋体"/>
          <w:sz w:val="24"/>
          <w:highlight w:val="none"/>
          <w:lang w:val="en-US" w:eastAsia="zh-CN"/>
        </w:rPr>
        <w:t>剩余</w:t>
      </w:r>
      <w:r>
        <w:rPr>
          <w:rFonts w:hint="eastAsia" w:ascii="宋体" w:hAnsi="宋体" w:eastAsia="宋体" w:cs="宋体"/>
          <w:sz w:val="24"/>
          <w:highlight w:val="none"/>
        </w:rPr>
        <w:t>清收保证金。</w:t>
      </w:r>
    </w:p>
    <w:p w14:paraId="657084A6">
      <w:pPr>
        <w:numPr>
          <w:ilvl w:val="-1"/>
          <w:numId w:val="0"/>
        </w:numPr>
        <w:spacing w:line="360" w:lineRule="auto"/>
        <w:ind w:left="0" w:leftChars="0" w:firstLine="480" w:firstLineChars="200"/>
        <w:rPr>
          <w:rFonts w:hint="eastAsia" w:ascii="宋体" w:hAnsi="宋体" w:eastAsia="宋体" w:cs="宋体"/>
          <w:sz w:val="24"/>
        </w:rPr>
      </w:pPr>
      <w:r>
        <w:rPr>
          <w:rFonts w:hint="eastAsia" w:ascii="宋体" w:hAnsi="宋体" w:eastAsia="宋体" w:cs="宋体"/>
          <w:sz w:val="24"/>
        </w:rPr>
        <w:t>6.1.3支付超额收益</w:t>
      </w:r>
      <w:r>
        <w:rPr>
          <w:rFonts w:hint="eastAsia" w:ascii="宋体" w:hAnsi="宋体" w:eastAsia="宋体" w:cs="宋体"/>
          <w:sz w:val="24"/>
          <w:lang w:val="en-US" w:eastAsia="zh-CN"/>
        </w:rPr>
        <w:t>阶段：</w:t>
      </w:r>
      <w:r>
        <w:rPr>
          <w:rFonts w:hint="eastAsia" w:ascii="宋体" w:hAnsi="宋体" w:eastAsia="宋体" w:cs="宋体"/>
          <w:sz w:val="24"/>
        </w:rPr>
        <w:t>待返回乙方清收保证金</w:t>
      </w:r>
      <w:r>
        <w:rPr>
          <w:rFonts w:hint="eastAsia" w:ascii="宋体" w:hAnsi="宋体" w:eastAsia="宋体" w:cs="宋体"/>
          <w:sz w:val="24"/>
          <w:lang w:val="en-US" w:eastAsia="zh-CN"/>
        </w:rPr>
        <w:t>阶段结束</w:t>
      </w:r>
      <w:r>
        <w:rPr>
          <w:rFonts w:hint="eastAsia" w:ascii="宋体" w:hAnsi="宋体" w:eastAsia="宋体" w:cs="宋体"/>
          <w:sz w:val="24"/>
        </w:rPr>
        <w:t>后</w:t>
      </w:r>
      <w:r>
        <w:rPr>
          <w:rFonts w:hint="eastAsia" w:ascii="宋体" w:hAnsi="宋体" w:eastAsia="宋体" w:cs="宋体"/>
          <w:sz w:val="24"/>
          <w:lang w:val="en-US" w:eastAsia="zh-CN"/>
        </w:rPr>
        <w:t>至委托处置期间结束</w:t>
      </w:r>
      <w:r>
        <w:rPr>
          <w:rFonts w:hint="eastAsia" w:ascii="宋体" w:hAnsi="宋体" w:eastAsia="宋体" w:cs="宋体"/>
          <w:sz w:val="24"/>
        </w:rPr>
        <w:t>。</w:t>
      </w:r>
      <w:r>
        <w:rPr>
          <w:rFonts w:hint="eastAsia" w:ascii="宋体" w:hAnsi="宋体" w:eastAsia="宋体" w:cs="宋体"/>
          <w:sz w:val="24"/>
          <w:lang w:val="en-US" w:eastAsia="zh-CN"/>
        </w:rPr>
        <w:t>具体分配顺序如下</w:t>
      </w:r>
      <w:r>
        <w:rPr>
          <w:rFonts w:hint="eastAsia" w:ascii="宋体" w:hAnsi="宋体" w:eastAsia="宋体" w:cs="宋体"/>
          <w:sz w:val="24"/>
        </w:rPr>
        <w:t>：</w:t>
      </w:r>
    </w:p>
    <w:p w14:paraId="6776BFC1">
      <w:pPr>
        <w:numPr>
          <w:ilvl w:val="0"/>
          <w:numId w:val="0"/>
        </w:numPr>
        <w:spacing w:line="360" w:lineRule="auto"/>
        <w:ind w:firstLine="480" w:firstLineChars="200"/>
        <w:rPr>
          <w:rFonts w:hint="default" w:eastAsia="宋体"/>
          <w:lang w:val="en-US" w:eastAsia="zh-CN"/>
        </w:rPr>
      </w:pPr>
      <w:r>
        <w:rPr>
          <w:rFonts w:hint="eastAsia" w:ascii="宋体" w:hAnsi="宋体" w:eastAsia="宋体" w:cs="宋体"/>
          <w:sz w:val="24"/>
          <w:lang w:eastAsia="zh-CN"/>
        </w:rPr>
        <w:t>（</w:t>
      </w:r>
      <w:r>
        <w:rPr>
          <w:rFonts w:hint="eastAsia" w:ascii="宋体" w:hAnsi="宋体" w:eastAsia="宋体" w:cs="宋体"/>
          <w:sz w:val="24"/>
          <w:lang w:val="en-US" w:eastAsia="zh-CN"/>
        </w:rPr>
        <w:t>一）</w:t>
      </w:r>
      <w:r>
        <w:rPr>
          <w:rFonts w:hint="eastAsia" w:ascii="宋体" w:hAnsi="宋体" w:eastAsia="宋体" w:cs="宋体"/>
          <w:sz w:val="24"/>
        </w:rPr>
        <w:t>甲方</w:t>
      </w:r>
      <w:r>
        <w:rPr>
          <w:rFonts w:hint="eastAsia" w:ascii="宋体" w:hAnsi="宋体" w:eastAsia="宋体" w:cs="宋体"/>
          <w:sz w:val="24"/>
          <w:lang w:val="en-US" w:eastAsia="zh-CN"/>
        </w:rPr>
        <w:t>先</w:t>
      </w:r>
      <w:r>
        <w:rPr>
          <w:rFonts w:hint="eastAsia" w:ascii="宋体" w:hAnsi="宋体" w:eastAsia="宋体" w:cs="宋体"/>
          <w:sz w:val="24"/>
        </w:rPr>
        <w:t>将其收到的</w:t>
      </w:r>
      <w:r>
        <w:rPr>
          <w:rFonts w:hint="eastAsia" w:ascii="宋体" w:hAnsi="宋体" w:eastAsia="宋体" w:cs="宋体"/>
          <w:sz w:val="24"/>
          <w:highlight w:val="none"/>
          <w:lang w:eastAsia="zh-CN"/>
        </w:rPr>
        <w:t>债权资产清收净回款</w:t>
      </w:r>
      <w:r>
        <w:rPr>
          <w:rFonts w:hint="eastAsia" w:ascii="宋体" w:hAnsi="宋体" w:eastAsia="宋体" w:cs="宋体"/>
          <w:sz w:val="24"/>
        </w:rPr>
        <w:t>金额【</w:t>
      </w:r>
      <w:r>
        <w:rPr>
          <w:rFonts w:ascii="宋体" w:hAnsi="宋体" w:eastAsia="宋体" w:cs="宋体"/>
          <w:sz w:val="24"/>
        </w:rPr>
        <w:t>4</w:t>
      </w:r>
      <w:r>
        <w:rPr>
          <w:rFonts w:hint="eastAsia" w:ascii="宋体" w:hAnsi="宋体" w:eastAsia="宋体" w:cs="宋体"/>
          <w:sz w:val="24"/>
          <w:lang w:val="en-US" w:eastAsia="zh-CN"/>
        </w:rPr>
        <w:t>5</w:t>
      </w:r>
      <w:r>
        <w:rPr>
          <w:rFonts w:hint="eastAsia" w:ascii="宋体" w:hAnsi="宋体" w:eastAsia="宋体" w:cs="宋体"/>
          <w:sz w:val="24"/>
        </w:rPr>
        <w:t>】%按</w:t>
      </w:r>
      <w:r>
        <w:rPr>
          <w:rFonts w:hint="eastAsia" w:ascii="宋体" w:hAnsi="宋体" w:eastAsia="宋体" w:cs="宋体"/>
          <w:sz w:val="24"/>
          <w:lang w:eastAsia="zh-CN"/>
        </w:rPr>
        <w:t>月结</w:t>
      </w:r>
      <w:r>
        <w:rPr>
          <w:rFonts w:hint="eastAsia" w:ascii="宋体" w:hAnsi="宋体" w:eastAsia="宋体" w:cs="宋体"/>
          <w:sz w:val="24"/>
        </w:rPr>
        <w:t>向乙方支付处置服务费。</w:t>
      </w:r>
    </w:p>
    <w:p w14:paraId="71AC3417">
      <w:pPr>
        <w:spacing w:line="360" w:lineRule="auto"/>
        <w:ind w:firstLine="480" w:firstLineChars="200"/>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二）</w:t>
      </w:r>
      <w:r>
        <w:rPr>
          <w:rFonts w:hint="eastAsia" w:ascii="宋体" w:hAnsi="宋体" w:eastAsia="宋体" w:cs="宋体"/>
          <w:sz w:val="24"/>
        </w:rPr>
        <w:t>甲方将其收到的</w:t>
      </w:r>
      <w:r>
        <w:rPr>
          <w:rFonts w:hint="eastAsia" w:ascii="宋体" w:hAnsi="宋体" w:eastAsia="宋体" w:cs="宋体"/>
          <w:sz w:val="24"/>
          <w:lang w:eastAsia="zh-CN"/>
        </w:rPr>
        <w:t>债权资产清收净回款</w:t>
      </w:r>
      <w:r>
        <w:rPr>
          <w:rFonts w:hint="eastAsia" w:ascii="宋体" w:hAnsi="宋体" w:eastAsia="宋体" w:cs="宋体"/>
          <w:sz w:val="24"/>
        </w:rPr>
        <w:t>金额的【</w:t>
      </w:r>
      <w:r>
        <w:rPr>
          <w:rFonts w:hint="eastAsia" w:ascii="宋体" w:hAnsi="宋体" w:eastAsia="宋体" w:cs="宋体"/>
          <w:sz w:val="24"/>
          <w:lang w:val="en-US" w:eastAsia="zh-CN"/>
        </w:rPr>
        <w:t>55</w:t>
      </w:r>
      <w:r>
        <w:rPr>
          <w:rFonts w:hint="eastAsia" w:ascii="宋体" w:hAnsi="宋体" w:eastAsia="宋体" w:cs="宋体"/>
          <w:sz w:val="24"/>
        </w:rPr>
        <w:t>】%向</w:t>
      </w:r>
      <w:r>
        <w:rPr>
          <w:rFonts w:hint="eastAsia" w:ascii="宋体" w:hAnsi="宋体" w:eastAsia="宋体" w:cs="宋体"/>
          <w:sz w:val="24"/>
          <w:lang w:val="en-US" w:eastAsia="zh-CN"/>
        </w:rPr>
        <w:t>甲方、</w:t>
      </w:r>
      <w:r>
        <w:rPr>
          <w:rFonts w:hint="eastAsia" w:ascii="宋体" w:hAnsi="宋体" w:eastAsia="宋体" w:cs="宋体"/>
          <w:sz w:val="24"/>
        </w:rPr>
        <w:t>乙方支付超额收益</w:t>
      </w:r>
      <w:r>
        <w:rPr>
          <w:rFonts w:hint="eastAsia" w:ascii="宋体" w:hAnsi="宋体" w:eastAsia="宋体" w:cs="宋体"/>
          <w:sz w:val="24"/>
          <w:lang w:eastAsia="zh-CN"/>
        </w:rPr>
        <w:t>。</w:t>
      </w:r>
      <w:r>
        <w:rPr>
          <w:rFonts w:hint="eastAsia" w:ascii="宋体" w:hAnsi="宋体" w:eastAsia="宋体" w:cs="宋体"/>
          <w:sz w:val="24"/>
          <w:lang w:val="en-US" w:eastAsia="zh-CN"/>
        </w:rPr>
        <w:t>其中，</w:t>
      </w:r>
      <w:r>
        <w:rPr>
          <w:rFonts w:hint="eastAsia" w:ascii="宋体" w:hAnsi="宋体" w:eastAsia="宋体" w:cs="宋体"/>
          <w:sz w:val="24"/>
        </w:rPr>
        <w:t>甲方超额收益</w:t>
      </w:r>
      <w:r>
        <w:rPr>
          <w:rFonts w:hint="eastAsia" w:ascii="宋体" w:hAnsi="宋体" w:eastAsia="宋体" w:cs="宋体"/>
          <w:sz w:val="24"/>
          <w:lang w:val="en-US" w:eastAsia="zh-CN"/>
        </w:rPr>
        <w:t>占比</w:t>
      </w:r>
      <w:r>
        <w:rPr>
          <w:rFonts w:hint="eastAsia" w:ascii="宋体" w:hAnsi="宋体" w:eastAsia="宋体" w:cs="宋体"/>
          <w:sz w:val="24"/>
        </w:rPr>
        <w:t>【</w:t>
      </w:r>
      <w:r>
        <w:rPr>
          <w:rFonts w:ascii="宋体" w:hAnsi="宋体" w:eastAsia="宋体" w:cs="宋体"/>
          <w:sz w:val="24"/>
        </w:rPr>
        <w:t>10</w:t>
      </w:r>
      <w:r>
        <w:rPr>
          <w:rFonts w:hint="eastAsia" w:ascii="宋体" w:hAnsi="宋体" w:eastAsia="宋体" w:cs="宋体"/>
          <w:sz w:val="24"/>
        </w:rPr>
        <w:t>】%</w:t>
      </w:r>
      <w:r>
        <w:rPr>
          <w:rFonts w:hint="eastAsia" w:ascii="宋体" w:hAnsi="宋体" w:eastAsia="宋体" w:cs="宋体"/>
          <w:sz w:val="24"/>
          <w:lang w:eastAsia="zh-CN"/>
        </w:rPr>
        <w:t>，</w:t>
      </w:r>
      <w:commentRangeStart w:id="0"/>
      <w:commentRangeStart w:id="1"/>
      <w:r>
        <w:rPr>
          <w:rFonts w:hint="eastAsia" w:ascii="宋体" w:hAnsi="宋体" w:eastAsia="宋体" w:cs="宋体"/>
          <w:sz w:val="24"/>
        </w:rPr>
        <w:t>乙方超额收益</w:t>
      </w:r>
      <w:r>
        <w:rPr>
          <w:rFonts w:hint="eastAsia" w:ascii="宋体" w:hAnsi="宋体" w:eastAsia="宋体" w:cs="宋体"/>
          <w:sz w:val="24"/>
          <w:lang w:val="en-US" w:eastAsia="zh-CN"/>
        </w:rPr>
        <w:t>占比</w:t>
      </w:r>
      <w:r>
        <w:rPr>
          <w:rFonts w:hint="eastAsia" w:ascii="宋体" w:hAnsi="宋体" w:eastAsia="宋体" w:cs="宋体"/>
          <w:sz w:val="24"/>
        </w:rPr>
        <w:t>【</w:t>
      </w:r>
      <w:r>
        <w:rPr>
          <w:rFonts w:ascii="宋体" w:hAnsi="宋体" w:eastAsia="宋体" w:cs="宋体"/>
          <w:sz w:val="24"/>
        </w:rPr>
        <w:t>90</w:t>
      </w:r>
      <w:r>
        <w:rPr>
          <w:rFonts w:hint="eastAsia" w:ascii="宋体" w:hAnsi="宋体" w:eastAsia="宋体" w:cs="宋体"/>
          <w:sz w:val="24"/>
        </w:rPr>
        <w:t>】%。</w:t>
      </w:r>
      <w:commentRangeEnd w:id="0"/>
      <w:r>
        <w:commentReference w:id="0"/>
      </w:r>
      <w:commentRangeEnd w:id="1"/>
      <w:r>
        <w:commentReference w:id="1"/>
      </w:r>
      <w:r>
        <w:rPr>
          <w:rFonts w:hint="eastAsia" w:ascii="宋体" w:hAnsi="宋体" w:eastAsia="宋体" w:cs="宋体"/>
          <w:sz w:val="24"/>
        </w:rPr>
        <w:t>按</w:t>
      </w:r>
      <w:r>
        <w:rPr>
          <w:rFonts w:hint="eastAsia" w:ascii="宋体" w:hAnsi="宋体" w:eastAsia="宋体" w:cs="宋体"/>
          <w:sz w:val="24"/>
          <w:lang w:val="en-US" w:eastAsia="zh-CN"/>
        </w:rPr>
        <w:t>季度结算</w:t>
      </w:r>
      <w:r>
        <w:rPr>
          <w:rFonts w:hint="eastAsia" w:ascii="宋体" w:hAnsi="宋体" w:eastAsia="宋体" w:cs="宋体"/>
          <w:sz w:val="24"/>
        </w:rPr>
        <w:t>支付超额收益</w:t>
      </w:r>
      <w:r>
        <w:rPr>
          <w:rFonts w:hint="eastAsia" w:ascii="宋体" w:hAnsi="宋体" w:eastAsia="宋体" w:cs="宋体"/>
          <w:sz w:val="24"/>
          <w:lang w:eastAsia="zh-CN"/>
        </w:rPr>
        <w:t>（</w:t>
      </w:r>
      <w:r>
        <w:rPr>
          <w:rFonts w:hint="eastAsia" w:ascii="宋体" w:hAnsi="宋体" w:eastAsia="宋体" w:cs="宋体"/>
          <w:sz w:val="24"/>
          <w:lang w:val="en-US" w:eastAsia="zh-CN"/>
        </w:rPr>
        <w:t>特殊情况可以申请月结）。</w:t>
      </w:r>
    </w:p>
    <w:p w14:paraId="7059B09B">
      <w:pPr>
        <w:spacing w:line="360" w:lineRule="auto"/>
        <w:ind w:firstLine="480" w:firstLineChars="200"/>
        <w:rPr>
          <w:rFonts w:hint="eastAsia" w:ascii="宋体" w:hAnsi="宋体" w:eastAsia="宋体" w:cs="宋体"/>
          <w:sz w:val="24"/>
          <w:highlight w:val="none"/>
        </w:rPr>
      </w:pPr>
      <w:r>
        <w:rPr>
          <w:rFonts w:hint="eastAsia" w:ascii="宋体" w:hAnsi="宋体" w:eastAsia="宋体" w:cs="宋体"/>
          <w:sz w:val="24"/>
        </w:rPr>
        <w:t>6.2</w:t>
      </w:r>
      <w:r>
        <w:rPr>
          <w:rFonts w:hint="eastAsia" w:ascii="宋体" w:hAnsi="宋体" w:eastAsia="宋体" w:cs="宋体"/>
          <w:sz w:val="24"/>
          <w:lang w:val="en-US" w:eastAsia="zh-CN"/>
        </w:rPr>
        <w:t>优先收益的计息起算日自</w:t>
      </w:r>
      <w:r>
        <w:rPr>
          <w:rFonts w:hint="eastAsia" w:ascii="宋体" w:hAnsi="宋体" w:eastAsia="宋体" w:cs="宋体"/>
          <w:sz w:val="24"/>
          <w:highlight w:val="none"/>
        </w:rPr>
        <w:t>【</w:t>
      </w:r>
      <w:r>
        <w:rPr>
          <w:rFonts w:hint="eastAsia" w:ascii="宋体" w:hAnsi="宋体" w:eastAsia="宋体" w:cs="宋体"/>
          <w:sz w:val="24"/>
          <w:highlight w:val="none"/>
          <w:lang w:eastAsia="zh-CN"/>
        </w:rPr>
        <w:t>2</w:t>
      </w:r>
      <w:r>
        <w:rPr>
          <w:rFonts w:hint="eastAsia" w:ascii="宋体" w:hAnsi="宋体" w:eastAsia="宋体" w:cs="宋体"/>
          <w:sz w:val="24"/>
          <w:highlight w:val="none"/>
          <w:lang w:val="en-US" w:eastAsia="zh-CN"/>
        </w:rPr>
        <w:t>024</w:t>
      </w:r>
      <w:r>
        <w:rPr>
          <w:rFonts w:hint="eastAsia" w:ascii="宋体" w:hAnsi="宋体" w:eastAsia="宋体" w:cs="宋体"/>
          <w:sz w:val="24"/>
          <w:highlight w:val="none"/>
        </w:rPr>
        <w:t>】年【</w:t>
      </w:r>
      <w:r>
        <w:rPr>
          <w:rFonts w:hint="eastAsia" w:ascii="宋体" w:hAnsi="宋体" w:eastAsia="宋体" w:cs="宋体"/>
          <w:sz w:val="24"/>
          <w:highlight w:val="none"/>
          <w:lang w:eastAsia="zh-CN"/>
        </w:rPr>
        <w:t>1</w:t>
      </w:r>
      <w:r>
        <w:rPr>
          <w:rFonts w:hint="eastAsia" w:ascii="宋体" w:hAnsi="宋体" w:eastAsia="宋体" w:cs="宋体"/>
          <w:sz w:val="24"/>
          <w:highlight w:val="none"/>
          <w:lang w:val="en-US" w:eastAsia="zh-CN"/>
        </w:rPr>
        <w:t>2</w:t>
      </w:r>
      <w:r>
        <w:rPr>
          <w:rFonts w:hint="eastAsia" w:ascii="宋体" w:hAnsi="宋体" w:eastAsia="宋体" w:cs="宋体"/>
          <w:sz w:val="24"/>
          <w:highlight w:val="none"/>
        </w:rPr>
        <w:t>】月【</w:t>
      </w:r>
      <w:r>
        <w:rPr>
          <w:rFonts w:hint="eastAsia" w:ascii="宋体" w:hAnsi="宋体" w:eastAsia="宋体" w:cs="宋体"/>
          <w:sz w:val="24"/>
          <w:highlight w:val="none"/>
          <w:lang w:eastAsia="zh-CN"/>
        </w:rPr>
        <w:t>2</w:t>
      </w:r>
      <w:r>
        <w:rPr>
          <w:rFonts w:hint="eastAsia" w:ascii="宋体" w:hAnsi="宋体" w:eastAsia="宋体" w:cs="宋体"/>
          <w:sz w:val="24"/>
          <w:highlight w:val="none"/>
          <w:lang w:val="en-US" w:eastAsia="zh-CN"/>
        </w:rPr>
        <w:t>0</w:t>
      </w:r>
      <w:r>
        <w:rPr>
          <w:rFonts w:hint="eastAsia" w:ascii="宋体" w:hAnsi="宋体" w:eastAsia="宋体" w:cs="宋体"/>
          <w:sz w:val="24"/>
          <w:highlight w:val="none"/>
        </w:rPr>
        <w:t>】日</w:t>
      </w:r>
      <w:r>
        <w:rPr>
          <w:rStyle w:val="11"/>
          <w:rFonts w:hint="eastAsia" w:ascii="宋体" w:hAnsi="宋体" w:eastAsia="宋体" w:cs="宋体"/>
          <w:sz w:val="24"/>
          <w:highlight w:val="none"/>
          <w:lang w:val="en-US" w:eastAsia="zh-CN"/>
        </w:rPr>
        <w:t>起算</w:t>
      </w:r>
      <w:r>
        <w:rPr>
          <w:rFonts w:hint="eastAsia" w:ascii="宋体" w:hAnsi="宋体" w:eastAsia="宋体" w:cs="宋体"/>
          <w:sz w:val="24"/>
          <w:highlight w:val="none"/>
        </w:rPr>
        <w:t>。后续分配</w:t>
      </w:r>
      <w:r>
        <w:rPr>
          <w:rFonts w:hint="eastAsia" w:ascii="宋体" w:hAnsi="宋体" w:eastAsia="宋体" w:cs="宋体"/>
          <w:sz w:val="24"/>
          <w:highlight w:val="none"/>
          <w:lang w:val="en-US" w:eastAsia="zh-CN"/>
        </w:rPr>
        <w:t>按第6.1.1条执行</w:t>
      </w:r>
      <w:r>
        <w:rPr>
          <w:rFonts w:hint="eastAsia" w:ascii="宋体" w:hAnsi="宋体" w:eastAsia="宋体" w:cs="宋体"/>
          <w:sz w:val="24"/>
          <w:highlight w:val="none"/>
        </w:rPr>
        <w:t>。</w:t>
      </w:r>
    </w:p>
    <w:p w14:paraId="2E492ADF">
      <w:pPr>
        <w:spacing w:line="360" w:lineRule="auto"/>
        <w:rPr>
          <w:rFonts w:hint="default" w:ascii="宋体" w:hAnsi="宋体" w:eastAsia="宋体" w:cs="宋体"/>
          <w:sz w:val="24"/>
          <w:lang w:val="en-US" w:eastAsia="zh-CN"/>
        </w:rPr>
      </w:pPr>
      <w:r>
        <w:rPr>
          <w:rFonts w:hint="eastAsia" w:ascii="宋体" w:hAnsi="宋体" w:eastAsia="宋体" w:cs="宋体"/>
          <w:sz w:val="24"/>
          <w:lang w:val="en-US" w:eastAsia="zh-CN"/>
        </w:rPr>
        <w:t xml:space="preserve">       </w:t>
      </w:r>
    </w:p>
    <w:p w14:paraId="5FB1DC0E">
      <w:pPr>
        <w:numPr>
          <w:ilvl w:val="0"/>
          <w:numId w:val="2"/>
        </w:numPr>
        <w:spacing w:line="360" w:lineRule="auto"/>
        <w:rPr>
          <w:rFonts w:hint="eastAsia" w:ascii="宋体" w:hAnsi="宋体" w:eastAsia="宋体" w:cs="宋体"/>
          <w:b/>
          <w:bCs/>
          <w:sz w:val="24"/>
        </w:rPr>
      </w:pPr>
      <w:r>
        <w:rPr>
          <w:rFonts w:hint="eastAsia" w:ascii="宋体" w:hAnsi="宋体" w:eastAsia="宋体" w:cs="宋体"/>
          <w:b/>
          <w:bCs/>
          <w:sz w:val="24"/>
        </w:rPr>
        <w:t>清收业绩目标</w:t>
      </w:r>
    </w:p>
    <w:p w14:paraId="31D50084">
      <w:pPr>
        <w:numPr>
          <w:ilvl w:val="-1"/>
          <w:numId w:val="0"/>
        </w:numPr>
        <w:spacing w:line="360" w:lineRule="auto"/>
        <w:ind w:firstLine="240" w:firstLineChars="100"/>
        <w:rPr>
          <w:rFonts w:hint="eastAsia" w:eastAsiaTheme="minorEastAsia"/>
          <w:lang w:val="en-US" w:eastAsia="zh-CN"/>
        </w:rPr>
      </w:pPr>
      <w:r>
        <w:rPr>
          <w:rFonts w:hint="eastAsia" w:ascii="宋体" w:hAnsi="宋体" w:eastAsia="宋体" w:cs="宋体"/>
          <w:sz w:val="24"/>
          <w:highlight w:val="none"/>
          <w:lang w:val="en-US" w:eastAsia="zh-CN"/>
        </w:rPr>
        <w:t xml:space="preserve">  甲方对乙方的清收回款进度进行考核，总回款考核期为【四】年，自</w:t>
      </w:r>
      <w:r>
        <w:rPr>
          <w:rFonts w:hint="eastAsia" w:ascii="宋体" w:hAnsi="宋体" w:eastAsia="宋体" w:cs="宋体"/>
          <w:color w:val="auto"/>
          <w:kern w:val="2"/>
          <w:sz w:val="24"/>
          <w:szCs w:val="24"/>
          <w:highlight w:val="none"/>
          <w:lang w:val="en-US" w:eastAsia="zh-CN" w:bidi="ar-SA"/>
        </w:rPr>
        <w:t>交接过渡期结束之日起</w:t>
      </w:r>
      <w:r>
        <w:rPr>
          <w:rFonts w:hint="eastAsia" w:ascii="宋体" w:hAnsi="宋体" w:eastAsia="宋体" w:cs="宋体"/>
          <w:kern w:val="2"/>
          <w:sz w:val="24"/>
          <w:szCs w:val="24"/>
          <w:highlight w:val="none"/>
          <w:lang w:val="en-US" w:eastAsia="zh-CN" w:bidi="ar-SA"/>
        </w:rPr>
        <w:t>算</w:t>
      </w:r>
      <w:r>
        <w:rPr>
          <w:rFonts w:hint="eastAsia" w:ascii="宋体" w:hAnsi="宋体" w:eastAsia="宋体" w:cs="宋体"/>
          <w:color w:val="auto"/>
          <w:kern w:val="2"/>
          <w:sz w:val="24"/>
          <w:szCs w:val="24"/>
          <w:highlight w:val="none"/>
          <w:lang w:eastAsia="zh-CN" w:bidi="ar-SA"/>
        </w:rPr>
        <w:t>，</w:t>
      </w:r>
      <w:r>
        <w:rPr>
          <w:rFonts w:hint="eastAsia" w:ascii="宋体" w:hAnsi="宋体" w:eastAsia="宋体" w:cs="宋体"/>
          <w:kern w:val="2"/>
          <w:sz w:val="24"/>
          <w:szCs w:val="24"/>
          <w:highlight w:val="none"/>
          <w:lang w:val="en-US" w:eastAsia="zh-CN" w:bidi="ar-SA"/>
        </w:rPr>
        <w:t>分四个考核周期，</w:t>
      </w:r>
      <w:r>
        <w:rPr>
          <w:rFonts w:hint="eastAsia" w:ascii="宋体" w:hAnsi="宋体" w:eastAsia="宋体" w:cs="宋体"/>
          <w:color w:val="auto"/>
          <w:kern w:val="2"/>
          <w:sz w:val="24"/>
          <w:szCs w:val="24"/>
          <w:highlight w:val="none"/>
          <w:lang w:val="en-US" w:eastAsia="zh-CN" w:bidi="ar-SA"/>
        </w:rPr>
        <w:t>每一考核周期为12个月，每一考核周期对应如下清收目标：</w:t>
      </w:r>
    </w:p>
    <w:p w14:paraId="1D169DF6">
      <w:pPr>
        <w:spacing w:line="360" w:lineRule="auto"/>
        <w:ind w:firstLine="480" w:firstLineChars="200"/>
        <w:rPr>
          <w:rFonts w:hint="eastAsia" w:ascii="宋体" w:hAnsi="宋体" w:eastAsia="宋体" w:cs="宋体"/>
          <w:sz w:val="24"/>
          <w:highlight w:val="none"/>
          <w:lang w:val="en-US" w:eastAsia="zh-CN"/>
        </w:rPr>
      </w:pPr>
      <w:r>
        <w:rPr>
          <w:rFonts w:hint="eastAsia" w:ascii="宋体" w:hAnsi="宋体" w:eastAsia="宋体" w:cs="宋体"/>
          <w:sz w:val="24"/>
          <w:highlight w:val="none"/>
        </w:rPr>
        <w:t>7.1清收目标一：自交接过渡期结束之日起满12个月，</w:t>
      </w:r>
      <w:r>
        <w:rPr>
          <w:rFonts w:hint="eastAsia" w:ascii="宋体" w:hAnsi="宋体" w:eastAsia="宋体" w:cs="宋体"/>
          <w:sz w:val="24"/>
          <w:highlight w:val="none"/>
          <w:lang w:val="en-US" w:eastAsia="zh-CN"/>
        </w:rPr>
        <w:t>实现甲方</w:t>
      </w:r>
      <w:r>
        <w:rPr>
          <w:rFonts w:hint="eastAsia" w:ascii="宋体" w:hAnsi="宋体" w:eastAsia="宋体" w:cs="宋体"/>
          <w:sz w:val="24"/>
          <w:highlight w:val="none"/>
        </w:rPr>
        <w:t>目标清收款的【</w:t>
      </w:r>
      <w:r>
        <w:rPr>
          <w:rFonts w:ascii="宋体" w:hAnsi="宋体" w:eastAsia="宋体" w:cs="宋体"/>
          <w:sz w:val="24"/>
          <w:highlight w:val="none"/>
        </w:rPr>
        <w:t>30</w:t>
      </w:r>
      <w:r>
        <w:rPr>
          <w:rFonts w:hint="eastAsia" w:ascii="宋体" w:hAnsi="宋体" w:eastAsia="宋体" w:cs="宋体"/>
          <w:sz w:val="24"/>
          <w:highlight w:val="none"/>
        </w:rPr>
        <w:t>】%。</w:t>
      </w:r>
      <w:r>
        <w:rPr>
          <w:rFonts w:hint="eastAsia" w:ascii="宋体" w:hAnsi="宋体" w:eastAsia="宋体" w:cs="宋体"/>
          <w:sz w:val="24"/>
          <w:highlight w:val="none"/>
          <w:lang w:val="en-US" w:eastAsia="zh-CN"/>
        </w:rPr>
        <w:t>若未达清收目标一超过15个工作日，甲方有权解除债权资产中全部或部分的债权清收委托并将甲方后续委托处置期间优先收益率上调至10.5%；</w:t>
      </w:r>
    </w:p>
    <w:p w14:paraId="3D3E1695">
      <w:pPr>
        <w:spacing w:line="360" w:lineRule="auto"/>
        <w:ind w:firstLine="480" w:firstLineChars="200"/>
        <w:rPr>
          <w:rFonts w:hint="eastAsia" w:ascii="宋体" w:hAnsi="宋体" w:eastAsia="宋体" w:cs="宋体"/>
          <w:sz w:val="24"/>
          <w:highlight w:val="none"/>
        </w:rPr>
      </w:pPr>
      <w:r>
        <w:rPr>
          <w:rFonts w:hint="eastAsia" w:ascii="宋体" w:hAnsi="宋体" w:eastAsia="宋体" w:cs="宋体"/>
          <w:sz w:val="24"/>
          <w:highlight w:val="none"/>
        </w:rPr>
        <w:t>7.2清收目标二：自交接过渡期结束之日起满24个月，</w:t>
      </w:r>
      <w:r>
        <w:rPr>
          <w:rFonts w:hint="eastAsia" w:ascii="宋体" w:hAnsi="宋体" w:eastAsia="宋体" w:cs="宋体"/>
          <w:sz w:val="24"/>
          <w:highlight w:val="none"/>
          <w:lang w:val="en-US" w:eastAsia="zh-CN"/>
        </w:rPr>
        <w:t>实现甲方</w:t>
      </w:r>
      <w:r>
        <w:rPr>
          <w:rFonts w:hint="eastAsia" w:ascii="宋体" w:hAnsi="宋体" w:eastAsia="宋体" w:cs="宋体"/>
          <w:sz w:val="24"/>
          <w:highlight w:val="none"/>
        </w:rPr>
        <w:t>目标清收款的【</w:t>
      </w:r>
      <w:r>
        <w:rPr>
          <w:rFonts w:ascii="宋体" w:hAnsi="宋体" w:eastAsia="宋体" w:cs="宋体"/>
          <w:sz w:val="24"/>
          <w:highlight w:val="none"/>
        </w:rPr>
        <w:t>60</w:t>
      </w:r>
      <w:r>
        <w:rPr>
          <w:rFonts w:hint="eastAsia" w:ascii="宋体" w:hAnsi="宋体" w:eastAsia="宋体" w:cs="宋体"/>
          <w:sz w:val="24"/>
          <w:highlight w:val="none"/>
        </w:rPr>
        <w:t>】%。</w:t>
      </w:r>
      <w:r>
        <w:rPr>
          <w:rFonts w:hint="eastAsia" w:ascii="宋体" w:hAnsi="宋体" w:eastAsia="宋体" w:cs="宋体"/>
          <w:sz w:val="24"/>
          <w:highlight w:val="none"/>
          <w:lang w:val="en-US" w:eastAsia="zh-CN"/>
        </w:rPr>
        <w:t>若未达清收目标二超过15个工作日，甲方有权解除债权资产中全部或部分的债权清收委托并将甲方后续委托处置期间的优先收益率上调至11%；</w:t>
      </w:r>
    </w:p>
    <w:p w14:paraId="187AE06A">
      <w:pPr>
        <w:spacing w:line="360" w:lineRule="auto"/>
        <w:ind w:firstLine="480" w:firstLineChars="200"/>
        <w:rPr>
          <w:rFonts w:hint="eastAsia" w:ascii="宋体" w:hAnsi="宋体" w:eastAsia="宋体" w:cs="宋体"/>
          <w:sz w:val="24"/>
          <w:highlight w:val="none"/>
        </w:rPr>
      </w:pPr>
      <w:r>
        <w:rPr>
          <w:rFonts w:hint="eastAsia" w:ascii="宋体" w:hAnsi="宋体" w:eastAsia="宋体" w:cs="宋体"/>
          <w:sz w:val="24"/>
          <w:highlight w:val="none"/>
        </w:rPr>
        <w:t>7.3清收目标三：自交接过渡期结束之日起满36个月之前，</w:t>
      </w:r>
      <w:r>
        <w:rPr>
          <w:rFonts w:hint="eastAsia" w:ascii="宋体" w:hAnsi="宋体" w:eastAsia="宋体" w:cs="宋体"/>
          <w:sz w:val="24"/>
          <w:highlight w:val="none"/>
          <w:lang w:val="en-US" w:eastAsia="zh-CN"/>
        </w:rPr>
        <w:t>实现甲方</w:t>
      </w:r>
      <w:r>
        <w:rPr>
          <w:rFonts w:hint="eastAsia" w:ascii="宋体" w:hAnsi="宋体" w:eastAsia="宋体" w:cs="宋体"/>
          <w:sz w:val="24"/>
          <w:highlight w:val="none"/>
        </w:rPr>
        <w:t>目标清收款的【</w:t>
      </w:r>
      <w:r>
        <w:rPr>
          <w:rFonts w:ascii="宋体" w:hAnsi="宋体" w:eastAsia="宋体" w:cs="宋体"/>
          <w:sz w:val="24"/>
          <w:highlight w:val="none"/>
        </w:rPr>
        <w:t>85</w:t>
      </w:r>
      <w:r>
        <w:rPr>
          <w:rFonts w:hint="eastAsia" w:ascii="宋体" w:hAnsi="宋体" w:eastAsia="宋体" w:cs="宋体"/>
          <w:sz w:val="24"/>
          <w:highlight w:val="none"/>
        </w:rPr>
        <w:t>】%。</w:t>
      </w:r>
      <w:r>
        <w:rPr>
          <w:rFonts w:hint="eastAsia" w:ascii="宋体" w:hAnsi="宋体" w:eastAsia="宋体" w:cs="宋体"/>
          <w:sz w:val="24"/>
          <w:highlight w:val="none"/>
          <w:lang w:val="en-US" w:eastAsia="zh-CN"/>
        </w:rPr>
        <w:t>若未达清收目标三超过15个工作日，甲方有权解除债权资产中全部或部分的债权清收委托并由甲方主导资产处置；</w:t>
      </w:r>
    </w:p>
    <w:p w14:paraId="5D6D4FC4">
      <w:pPr>
        <w:numPr>
          <w:ilvl w:val="0"/>
          <w:numId w:val="0"/>
        </w:numPr>
        <w:spacing w:line="360" w:lineRule="auto"/>
        <w:ind w:firstLine="480" w:firstLineChars="200"/>
        <w:rPr>
          <w:rFonts w:hint="eastAsia" w:ascii="宋体" w:hAnsi="宋体" w:eastAsia="宋体" w:cs="宋体"/>
          <w:sz w:val="24"/>
          <w:highlight w:val="none"/>
        </w:rPr>
      </w:pPr>
      <w:r>
        <w:rPr>
          <w:rFonts w:hint="eastAsia" w:ascii="宋体" w:hAnsi="宋体" w:eastAsia="宋体" w:cs="宋体"/>
          <w:sz w:val="24"/>
          <w:highlight w:val="none"/>
        </w:rPr>
        <w:t>7.4清收目标四：自交接过渡期结束之日起满48个月之前，</w:t>
      </w:r>
      <w:r>
        <w:rPr>
          <w:rFonts w:hint="eastAsia" w:ascii="宋体" w:hAnsi="宋体" w:eastAsia="宋体" w:cs="宋体"/>
          <w:sz w:val="24"/>
          <w:highlight w:val="none"/>
          <w:lang w:val="en-US" w:eastAsia="zh-CN"/>
        </w:rPr>
        <w:t>实现甲方</w:t>
      </w:r>
      <w:r>
        <w:rPr>
          <w:rFonts w:hint="eastAsia" w:ascii="宋体" w:hAnsi="宋体" w:eastAsia="宋体" w:cs="宋体"/>
          <w:sz w:val="24"/>
          <w:highlight w:val="none"/>
        </w:rPr>
        <w:t>目标清收款的100%。</w:t>
      </w:r>
      <w:r>
        <w:rPr>
          <w:rFonts w:hint="eastAsia" w:ascii="宋体" w:hAnsi="宋体" w:eastAsia="宋体" w:cs="宋体"/>
          <w:sz w:val="24"/>
          <w:highlight w:val="none"/>
          <w:lang w:val="en-US" w:eastAsia="zh-CN"/>
        </w:rPr>
        <w:t>若未达清收目标四超过15个工作日，甲方有权解除</w:t>
      </w:r>
      <w:r>
        <w:rPr>
          <w:rFonts w:hint="eastAsia" w:ascii="宋体" w:hAnsi="宋体" w:eastAsia="宋体" w:cs="宋体"/>
          <w:sz w:val="24"/>
          <w:lang w:val="en-US" w:eastAsia="zh-CN"/>
        </w:rPr>
        <w:t>本协议并没收全额清收保证金</w:t>
      </w:r>
      <w:r>
        <w:rPr>
          <w:rFonts w:hint="eastAsia" w:ascii="宋体" w:hAnsi="宋体" w:eastAsia="宋体" w:cs="宋体"/>
          <w:sz w:val="24"/>
          <w:highlight w:val="none"/>
          <w:lang w:val="en-US" w:eastAsia="zh-CN"/>
        </w:rPr>
        <w:t>。</w:t>
      </w:r>
      <w:r>
        <w:rPr>
          <w:rFonts w:hint="eastAsia" w:ascii="宋体" w:hAnsi="宋体" w:cs="宋体"/>
          <w:sz w:val="24"/>
          <w:szCs w:val="24"/>
          <w:lang w:val="en-US" w:eastAsia="zh-CN"/>
        </w:rPr>
        <w:t>若没收全部清收</w:t>
      </w:r>
      <w:r>
        <w:rPr>
          <w:rFonts w:hint="eastAsia" w:ascii="宋体" w:hAnsi="宋体" w:cs="宋体"/>
          <w:sz w:val="24"/>
          <w:szCs w:val="24"/>
        </w:rPr>
        <w:t>保证金</w:t>
      </w:r>
      <w:r>
        <w:rPr>
          <w:rFonts w:hint="eastAsia" w:ascii="宋体" w:hAnsi="宋体" w:cs="宋体"/>
          <w:sz w:val="24"/>
          <w:szCs w:val="24"/>
          <w:lang w:val="en-US" w:eastAsia="zh-CN"/>
        </w:rPr>
        <w:t>仍不足以足额补足甲方差额，甲方可以没收合规保证金及未付处置服务费。</w:t>
      </w:r>
    </w:p>
    <w:p w14:paraId="7BFDE0F6">
      <w:pPr>
        <w:numPr>
          <w:ilvl w:val="0"/>
          <w:numId w:val="0"/>
        </w:numPr>
        <w:spacing w:line="360" w:lineRule="auto"/>
        <w:ind w:firstLine="480" w:firstLineChars="200"/>
        <w:rPr>
          <w:rFonts w:hint="eastAsia" w:ascii="宋体" w:hAnsi="宋体" w:cs="宋体"/>
          <w:sz w:val="24"/>
          <w:szCs w:val="24"/>
          <w:u w:val="single"/>
          <w:lang w:val="en-US" w:eastAsia="zh-CN"/>
        </w:rPr>
      </w:pPr>
      <w:r>
        <w:rPr>
          <w:rFonts w:hint="eastAsia" w:ascii="宋体" w:hAnsi="宋体" w:eastAsia="宋体" w:cs="宋体"/>
          <w:sz w:val="24"/>
          <w:lang w:val="en-US" w:eastAsia="zh-CN"/>
        </w:rPr>
        <w:t xml:space="preserve">7.5 </w:t>
      </w:r>
      <w:r>
        <w:rPr>
          <w:rFonts w:hint="eastAsia" w:ascii="宋体" w:hAnsi="宋体" w:eastAsia="宋体" w:cs="宋体"/>
          <w:sz w:val="24"/>
          <w:szCs w:val="24"/>
          <w:lang w:val="en-US" w:eastAsia="zh-CN"/>
        </w:rPr>
        <w:t>甲方</w:t>
      </w:r>
      <w:r>
        <w:rPr>
          <w:rFonts w:hint="eastAsia" w:ascii="宋体" w:hAnsi="宋体" w:cs="宋体"/>
          <w:sz w:val="24"/>
          <w:szCs w:val="24"/>
          <w:lang w:val="en-US" w:eastAsia="zh-CN"/>
        </w:rPr>
        <w:t>根据本协议第7条</w:t>
      </w:r>
      <w:r>
        <w:rPr>
          <w:rFonts w:hint="eastAsia" w:ascii="宋体" w:hAnsi="宋体" w:eastAsia="宋体" w:cs="宋体"/>
          <w:sz w:val="24"/>
          <w:highlight w:val="none"/>
          <w:lang w:val="en-US" w:eastAsia="zh-CN"/>
        </w:rPr>
        <w:t>解除债权资产中全部或部分的</w:t>
      </w:r>
      <w:r>
        <w:rPr>
          <w:rFonts w:hint="eastAsia" w:ascii="宋体" w:hAnsi="宋体" w:cs="宋体"/>
          <w:sz w:val="24"/>
          <w:highlight w:val="none"/>
          <w:lang w:val="en-US" w:eastAsia="zh-CN"/>
        </w:rPr>
        <w:t>债权清收</w:t>
      </w:r>
      <w:r>
        <w:rPr>
          <w:rFonts w:hint="eastAsia" w:ascii="宋体" w:hAnsi="宋体" w:eastAsia="宋体" w:cs="宋体"/>
          <w:sz w:val="24"/>
          <w:highlight w:val="none"/>
          <w:lang w:val="en-US" w:eastAsia="zh-CN"/>
        </w:rPr>
        <w:t>委托</w:t>
      </w:r>
      <w:r>
        <w:rPr>
          <w:rFonts w:hint="eastAsia" w:ascii="宋体" w:hAnsi="宋体" w:cs="宋体"/>
          <w:sz w:val="24"/>
          <w:highlight w:val="none"/>
          <w:lang w:val="en-US" w:eastAsia="zh-CN"/>
        </w:rPr>
        <w:t>或甲方</w:t>
      </w:r>
      <w:r>
        <w:rPr>
          <w:rFonts w:hint="eastAsia" w:ascii="宋体" w:hAnsi="宋体" w:eastAsia="宋体" w:cs="宋体"/>
          <w:sz w:val="24"/>
          <w:highlight w:val="none"/>
          <w:lang w:val="en-US" w:eastAsia="zh-CN"/>
        </w:rPr>
        <w:t>主导资产处置</w:t>
      </w:r>
      <w:r>
        <w:rPr>
          <w:rFonts w:hint="eastAsia" w:ascii="宋体" w:hAnsi="宋体" w:cs="宋体"/>
          <w:sz w:val="24"/>
          <w:highlight w:val="none"/>
          <w:lang w:val="en-US" w:eastAsia="zh-CN"/>
        </w:rPr>
        <w:t>的</w:t>
      </w:r>
      <w:r>
        <w:rPr>
          <w:rFonts w:hint="eastAsia" w:ascii="宋体" w:hAnsi="宋体" w:cs="宋体"/>
          <w:sz w:val="24"/>
          <w:szCs w:val="24"/>
          <w:lang w:eastAsia="zh-CN"/>
        </w:rPr>
        <w:t>，</w:t>
      </w:r>
      <w:r>
        <w:rPr>
          <w:rFonts w:hint="eastAsia" w:ascii="宋体" w:hAnsi="宋体" w:cs="宋体"/>
          <w:sz w:val="24"/>
          <w:szCs w:val="24"/>
          <w:lang w:val="en-US" w:eastAsia="zh-CN"/>
        </w:rPr>
        <w:t>无论届时甲方自行清收亦或是甲方委托第三方处置清收，</w:t>
      </w:r>
      <w:commentRangeStart w:id="2"/>
      <w:commentRangeStart w:id="3"/>
      <w:r>
        <w:rPr>
          <w:rFonts w:hint="eastAsia" w:ascii="宋体" w:hAnsi="宋体" w:cs="宋体"/>
          <w:sz w:val="24"/>
          <w:szCs w:val="24"/>
          <w:lang w:val="en-US" w:eastAsia="zh-CN"/>
        </w:rPr>
        <w:t>乙方</w:t>
      </w:r>
      <w:r>
        <w:rPr>
          <w:rFonts w:hint="eastAsia" w:ascii="宋体" w:hAnsi="宋体" w:cs="宋体"/>
          <w:sz w:val="24"/>
          <w:szCs w:val="24"/>
          <w:u w:val="none"/>
          <w:lang w:val="en-US" w:eastAsia="zh-CN"/>
        </w:rPr>
        <w:t>仍需接受清收目标考核。</w:t>
      </w:r>
      <w:commentRangeEnd w:id="2"/>
      <w:r>
        <w:commentReference w:id="2"/>
      </w:r>
      <w:commentRangeEnd w:id="3"/>
      <w:r>
        <w:commentReference w:id="3"/>
      </w:r>
      <w:r>
        <w:rPr>
          <w:rFonts w:hint="eastAsia" w:ascii="宋体" w:hAnsi="宋体" w:cs="宋体"/>
          <w:sz w:val="24"/>
          <w:szCs w:val="24"/>
          <w:lang w:val="en-US" w:eastAsia="zh-CN"/>
        </w:rPr>
        <w:t>若甲方自行清收亦或是甲方委托第三方处置清收在</w:t>
      </w:r>
      <w:r>
        <w:rPr>
          <w:rFonts w:hint="eastAsia" w:ascii="宋体" w:hAnsi="宋体" w:cs="宋体"/>
          <w:sz w:val="24"/>
          <w:szCs w:val="24"/>
        </w:rPr>
        <w:t>第四个考核年度的</w:t>
      </w:r>
      <w:r>
        <w:rPr>
          <w:rFonts w:hint="eastAsia" w:ascii="宋体" w:hAnsi="宋体" w:cs="宋体"/>
          <w:sz w:val="24"/>
          <w:szCs w:val="24"/>
          <w:highlight w:val="none"/>
        </w:rPr>
        <w:t>业绩目标达成后，</w:t>
      </w:r>
      <w:r>
        <w:rPr>
          <w:rFonts w:hint="eastAsia" w:ascii="宋体" w:hAnsi="宋体" w:cs="宋体"/>
          <w:sz w:val="24"/>
          <w:szCs w:val="24"/>
          <w:highlight w:val="none"/>
          <w:lang w:val="en-US" w:eastAsia="zh-CN"/>
        </w:rPr>
        <w:t>可</w:t>
      </w:r>
      <w:r>
        <w:rPr>
          <w:rFonts w:hint="eastAsia" w:ascii="宋体" w:hAnsi="宋体" w:cs="宋体"/>
          <w:sz w:val="24"/>
          <w:szCs w:val="24"/>
          <w:highlight w:val="none"/>
        </w:rPr>
        <w:t>恢复</w:t>
      </w:r>
      <w:r>
        <w:rPr>
          <w:rFonts w:hint="eastAsia" w:ascii="宋体" w:hAnsi="宋体" w:cs="宋体"/>
          <w:sz w:val="24"/>
          <w:szCs w:val="24"/>
          <w:highlight w:val="none"/>
          <w:u w:val="none"/>
        </w:rPr>
        <w:t>对</w:t>
      </w:r>
      <w:r>
        <w:rPr>
          <w:rFonts w:hint="eastAsia" w:ascii="宋体" w:hAnsi="宋体" w:cs="宋体"/>
          <w:sz w:val="24"/>
          <w:szCs w:val="24"/>
          <w:u w:val="none"/>
          <w:lang w:val="en-US" w:eastAsia="zh-CN"/>
        </w:rPr>
        <w:t>乙方</w:t>
      </w:r>
      <w:r>
        <w:rPr>
          <w:rFonts w:hint="eastAsia" w:ascii="宋体" w:hAnsi="宋体" w:cs="宋体"/>
          <w:sz w:val="24"/>
          <w:szCs w:val="24"/>
          <w:highlight w:val="none"/>
          <w:u w:val="none"/>
        </w:rPr>
        <w:t>的</w:t>
      </w:r>
      <w:r>
        <w:rPr>
          <w:rFonts w:hint="eastAsia" w:ascii="宋体" w:hAnsi="宋体" w:cs="宋体"/>
          <w:sz w:val="24"/>
          <w:szCs w:val="24"/>
          <w:highlight w:val="none"/>
          <w:lang w:val="en-US" w:eastAsia="zh-CN"/>
        </w:rPr>
        <w:t>债权清收</w:t>
      </w:r>
      <w:r>
        <w:rPr>
          <w:rFonts w:hint="eastAsia" w:ascii="宋体" w:hAnsi="宋体" w:cs="宋体"/>
          <w:sz w:val="24"/>
          <w:szCs w:val="24"/>
          <w:highlight w:val="none"/>
        </w:rPr>
        <w:t>委托。</w:t>
      </w:r>
    </w:p>
    <w:p w14:paraId="6687D986">
      <w:pPr>
        <w:spacing w:line="360" w:lineRule="auto"/>
        <w:ind w:firstLine="480" w:firstLineChars="200"/>
        <w:rPr>
          <w:rFonts w:hint="default" w:ascii="宋体" w:hAnsi="宋体" w:cs="宋体"/>
          <w:sz w:val="24"/>
          <w:szCs w:val="24"/>
          <w:u w:val="single"/>
          <w:lang w:val="en-US" w:eastAsia="zh-CN"/>
        </w:rPr>
      </w:pPr>
    </w:p>
    <w:p w14:paraId="517019FA">
      <w:pPr>
        <w:spacing w:line="360" w:lineRule="auto"/>
        <w:rPr>
          <w:rFonts w:hint="eastAsia" w:ascii="宋体" w:hAnsi="宋体" w:eastAsia="宋体" w:cs="宋体"/>
          <w:b/>
          <w:bCs/>
          <w:sz w:val="24"/>
        </w:rPr>
      </w:pPr>
      <w:r>
        <w:rPr>
          <w:rFonts w:hint="eastAsia" w:ascii="宋体" w:hAnsi="宋体" w:eastAsia="宋体" w:cs="宋体"/>
          <w:b/>
          <w:bCs/>
          <w:sz w:val="24"/>
        </w:rPr>
        <w:t>8.甲方的权利及义务</w:t>
      </w:r>
    </w:p>
    <w:p w14:paraId="0D8DD28B">
      <w:pPr>
        <w:spacing w:line="360" w:lineRule="auto"/>
        <w:ind w:firstLine="480" w:firstLineChars="200"/>
        <w:rPr>
          <w:rFonts w:hint="eastAsia" w:ascii="宋体" w:hAnsi="宋体" w:eastAsia="宋体" w:cs="宋体"/>
          <w:sz w:val="24"/>
        </w:rPr>
      </w:pPr>
      <w:r>
        <w:rPr>
          <w:rFonts w:hint="eastAsia" w:ascii="宋体" w:hAnsi="宋体" w:eastAsia="宋体" w:cs="宋体"/>
          <w:sz w:val="24"/>
        </w:rPr>
        <w:t>8.</w:t>
      </w:r>
      <w:r>
        <w:rPr>
          <w:rFonts w:hint="eastAsia" w:ascii="宋体" w:hAnsi="宋体" w:eastAsia="宋体" w:cs="宋体"/>
          <w:sz w:val="24"/>
          <w:lang w:val="en-US" w:eastAsia="zh-CN"/>
        </w:rPr>
        <w:t>1</w:t>
      </w:r>
      <w:r>
        <w:rPr>
          <w:rFonts w:hint="eastAsia" w:ascii="宋体" w:hAnsi="宋体" w:eastAsia="宋体" w:cs="宋体"/>
          <w:sz w:val="24"/>
        </w:rPr>
        <w:t>甲方有权了解乙方管理及处置工作的进展情况，了解有关催收的调查材料、处理意见，要求乙方提供与催收有关的材料及电子数据，对乙方的债权资产管理、清收及处置工作进行监督和检查，提出意见和建议。</w:t>
      </w:r>
    </w:p>
    <w:p w14:paraId="0BF0870B">
      <w:pPr>
        <w:spacing w:line="360" w:lineRule="auto"/>
        <w:ind w:firstLine="480" w:firstLineChars="200"/>
        <w:rPr>
          <w:rFonts w:hint="eastAsia" w:ascii="宋体" w:hAnsi="宋体" w:eastAsia="宋体" w:cs="宋体"/>
          <w:sz w:val="24"/>
        </w:rPr>
      </w:pPr>
      <w:r>
        <w:rPr>
          <w:rFonts w:hint="eastAsia" w:ascii="宋体" w:hAnsi="宋体" w:eastAsia="宋体" w:cs="宋体"/>
          <w:sz w:val="24"/>
        </w:rPr>
        <w:t>8.</w:t>
      </w:r>
      <w:r>
        <w:rPr>
          <w:rFonts w:hint="eastAsia" w:ascii="宋体" w:hAnsi="宋体" w:eastAsia="宋体" w:cs="宋体"/>
          <w:sz w:val="24"/>
          <w:lang w:val="en-US" w:eastAsia="zh-CN"/>
        </w:rPr>
        <w:t>2</w:t>
      </w:r>
      <w:r>
        <w:rPr>
          <w:rFonts w:hint="eastAsia" w:ascii="宋体" w:hAnsi="宋体" w:eastAsia="宋体" w:cs="宋体"/>
          <w:sz w:val="24"/>
        </w:rPr>
        <w:t>甲方有权定期或不定期对乙方进行业务稽核，保证乙方依照协议依时、合法、有序地为甲方提供服务，稽核包括常规稽核和非常规稽核。常规稽核一般为非现场稽核，采用手段主要为跟踪抽查及投诉个案的跟进。非常规稽核一般为现场稽核，乙方应配合甲方调阅相关的材料。</w:t>
      </w:r>
    </w:p>
    <w:p w14:paraId="627FCFA9">
      <w:pPr>
        <w:spacing w:line="360" w:lineRule="auto"/>
        <w:ind w:firstLine="480" w:firstLineChars="200"/>
        <w:rPr>
          <w:rFonts w:hint="default" w:eastAsia="宋体"/>
          <w:lang w:val="en-US" w:eastAsia="zh-CN"/>
        </w:rPr>
      </w:pPr>
      <w:r>
        <w:rPr>
          <w:rFonts w:hint="eastAsia" w:ascii="宋体" w:hAnsi="宋体" w:eastAsia="宋体" w:cs="宋体"/>
          <w:sz w:val="24"/>
        </w:rPr>
        <w:t>8.</w:t>
      </w:r>
      <w:r>
        <w:rPr>
          <w:rFonts w:hint="eastAsia" w:ascii="宋体" w:hAnsi="宋体" w:eastAsia="宋体" w:cs="宋体"/>
          <w:sz w:val="24"/>
          <w:lang w:val="en-US" w:eastAsia="zh-CN"/>
        </w:rPr>
        <w:t>3</w:t>
      </w:r>
      <w:r>
        <w:rPr>
          <w:rFonts w:hint="eastAsia" w:ascii="宋体" w:hAnsi="宋体" w:eastAsia="宋体" w:cs="宋体"/>
          <w:sz w:val="24"/>
        </w:rPr>
        <w:t>甲方应为乙方管理及处置债权资产提供必要协助</w:t>
      </w:r>
      <w:r>
        <w:rPr>
          <w:rFonts w:hint="eastAsia" w:ascii="宋体" w:hAnsi="宋体" w:eastAsia="宋体" w:cs="宋体"/>
          <w:sz w:val="24"/>
          <w:lang w:eastAsia="zh-CN"/>
        </w:rPr>
        <w:t>，</w:t>
      </w:r>
      <w:r>
        <w:rPr>
          <w:rFonts w:hint="eastAsia" w:ascii="宋体" w:hAnsi="宋体" w:eastAsia="宋体" w:cs="宋体"/>
          <w:sz w:val="24"/>
          <w:lang w:val="en-US" w:eastAsia="zh-CN"/>
        </w:rPr>
        <w:t>及时对乙方提交的拟以甲方名义对外出具的函件、通知等进行确认并盖章。</w:t>
      </w:r>
    </w:p>
    <w:p w14:paraId="49721AFE">
      <w:pPr>
        <w:spacing w:line="360" w:lineRule="auto"/>
        <w:rPr>
          <w:rFonts w:hint="eastAsia" w:ascii="宋体" w:hAnsi="宋体" w:eastAsia="宋体" w:cs="宋体"/>
          <w:sz w:val="24"/>
        </w:rPr>
      </w:pPr>
    </w:p>
    <w:p w14:paraId="66EC1791">
      <w:pPr>
        <w:spacing w:line="360" w:lineRule="auto"/>
        <w:rPr>
          <w:rFonts w:hint="eastAsia" w:ascii="宋体" w:hAnsi="宋体" w:eastAsia="宋体" w:cs="宋体"/>
          <w:sz w:val="24"/>
        </w:rPr>
      </w:pPr>
      <w:r>
        <w:rPr>
          <w:rFonts w:hint="eastAsia" w:ascii="宋体" w:hAnsi="宋体" w:eastAsia="宋体" w:cs="宋体"/>
          <w:b/>
          <w:bCs/>
          <w:sz w:val="24"/>
        </w:rPr>
        <w:t>9.乙方的权利及义务</w:t>
      </w:r>
    </w:p>
    <w:p w14:paraId="6D6592F4">
      <w:pPr>
        <w:spacing w:line="360" w:lineRule="auto"/>
        <w:ind w:firstLine="480" w:firstLineChars="200"/>
        <w:rPr>
          <w:rFonts w:hint="eastAsia" w:ascii="宋体" w:hAnsi="宋体" w:eastAsia="宋体" w:cs="宋体"/>
          <w:sz w:val="24"/>
        </w:rPr>
      </w:pPr>
      <w:r>
        <w:rPr>
          <w:rFonts w:hint="eastAsia" w:ascii="宋体" w:hAnsi="宋体" w:eastAsia="宋体" w:cs="宋体"/>
          <w:sz w:val="24"/>
        </w:rPr>
        <w:t>9.1乙方有权在甲方授权下，对债权资产进行管理、清收和处置，并根据本协议约定收取收益。</w:t>
      </w:r>
    </w:p>
    <w:p w14:paraId="5C62366B">
      <w:pPr>
        <w:spacing w:line="360" w:lineRule="auto"/>
        <w:ind w:firstLine="480" w:firstLineChars="200"/>
        <w:rPr>
          <w:rFonts w:hint="eastAsia" w:ascii="宋体" w:hAnsi="宋体" w:eastAsia="宋体" w:cs="宋体"/>
          <w:sz w:val="24"/>
        </w:rPr>
      </w:pPr>
      <w:r>
        <w:rPr>
          <w:rFonts w:hint="eastAsia" w:ascii="宋体" w:hAnsi="宋体" w:eastAsia="宋体" w:cs="宋体"/>
          <w:sz w:val="24"/>
        </w:rPr>
        <w:t>9.2对于受托管理、清收与处置的债权资产，乙方应按照相关法律法规、政策和本协议约定进行清收和处置。乙方不得使用违反法律法规、违背社会公德、损害社会公共利益和第三人合法权益的方式催收。</w:t>
      </w:r>
    </w:p>
    <w:p w14:paraId="1D303EAC">
      <w:pPr>
        <w:spacing w:line="360" w:lineRule="auto"/>
        <w:ind w:firstLine="480" w:firstLineChars="200"/>
        <w:rPr>
          <w:rFonts w:hint="eastAsia" w:ascii="宋体" w:hAnsi="宋体" w:eastAsia="宋体" w:cs="宋体"/>
          <w:sz w:val="24"/>
        </w:rPr>
      </w:pPr>
      <w:r>
        <w:rPr>
          <w:rFonts w:hint="eastAsia" w:ascii="宋体" w:hAnsi="宋体" w:eastAsia="宋体" w:cs="宋体"/>
          <w:sz w:val="24"/>
        </w:rPr>
        <w:t>9.3乙方承诺按本协议第7条</w:t>
      </w:r>
      <w:r>
        <w:rPr>
          <w:rFonts w:hint="eastAsia" w:ascii="宋体" w:hAnsi="宋体" w:eastAsia="宋体" w:cs="宋体"/>
          <w:sz w:val="24"/>
          <w:lang w:val="en-US" w:eastAsia="zh-CN"/>
        </w:rPr>
        <w:t>清收目标</w:t>
      </w:r>
      <w:r>
        <w:rPr>
          <w:rFonts w:hint="eastAsia" w:ascii="宋体" w:hAnsi="宋体" w:eastAsia="宋体" w:cs="宋体"/>
          <w:sz w:val="24"/>
        </w:rPr>
        <w:t>之约定，完成清收目标一至清收目标四。</w:t>
      </w:r>
    </w:p>
    <w:p w14:paraId="19C90AF5">
      <w:pPr>
        <w:spacing w:line="360" w:lineRule="auto"/>
        <w:ind w:firstLine="480" w:firstLineChars="200"/>
        <w:rPr>
          <w:rFonts w:hint="eastAsia" w:ascii="宋体" w:hAnsi="宋体" w:eastAsia="宋体" w:cs="宋体"/>
          <w:sz w:val="24"/>
        </w:rPr>
      </w:pPr>
      <w:r>
        <w:rPr>
          <w:rFonts w:hint="eastAsia" w:ascii="宋体" w:hAnsi="宋体" w:eastAsia="宋体" w:cs="宋体"/>
          <w:sz w:val="24"/>
        </w:rPr>
        <w:t>9.4委托处置债权资产涉及征信处理的，乙方应按照甲方要求积极协助甲方处理。</w:t>
      </w:r>
    </w:p>
    <w:p w14:paraId="464E99D6">
      <w:pPr>
        <w:spacing w:line="360" w:lineRule="auto"/>
        <w:ind w:firstLine="480" w:firstLineChars="200"/>
        <w:rPr>
          <w:rFonts w:hint="eastAsia" w:ascii="宋体" w:hAnsi="宋体" w:eastAsia="宋体" w:cs="宋体"/>
          <w:sz w:val="24"/>
        </w:rPr>
      </w:pPr>
      <w:r>
        <w:rPr>
          <w:rFonts w:hint="eastAsia" w:ascii="宋体" w:hAnsi="宋体" w:eastAsia="宋体" w:cs="宋体"/>
          <w:sz w:val="24"/>
        </w:rPr>
        <w:t>9.5乙方应尽责、勤勉地进行债权资产管理、清收及处置，不得以任何方式损害甲方利益。乙方应以专业的态度与方式履行本协议，尽全力做好还款提醒工作。</w:t>
      </w:r>
    </w:p>
    <w:p w14:paraId="4284BB54">
      <w:pPr>
        <w:spacing w:line="360" w:lineRule="auto"/>
        <w:ind w:firstLine="480" w:firstLineChars="200"/>
        <w:rPr>
          <w:rFonts w:hint="eastAsia" w:ascii="宋体" w:hAnsi="宋体" w:eastAsia="宋体" w:cs="宋体"/>
          <w:sz w:val="24"/>
        </w:rPr>
      </w:pPr>
      <w:r>
        <w:rPr>
          <w:rFonts w:hint="eastAsia" w:ascii="宋体" w:hAnsi="宋体" w:eastAsia="宋体" w:cs="宋体"/>
          <w:sz w:val="24"/>
        </w:rPr>
        <w:t>9.6乙方在进行债权资产管理、清收及处置过程中，应尽最大努力使债权资产在最大限度内得以回收，以确保甲方清收目标实现。</w:t>
      </w:r>
    </w:p>
    <w:p w14:paraId="0A4398B4">
      <w:pPr>
        <w:spacing w:line="360" w:lineRule="auto"/>
        <w:ind w:firstLine="480" w:firstLineChars="200"/>
        <w:rPr>
          <w:rFonts w:hint="eastAsia" w:ascii="宋体" w:hAnsi="宋体" w:eastAsia="宋体" w:cs="宋体"/>
          <w:sz w:val="24"/>
        </w:rPr>
      </w:pPr>
      <w:r>
        <w:rPr>
          <w:rFonts w:hint="eastAsia" w:ascii="宋体" w:hAnsi="宋体" w:eastAsia="宋体" w:cs="宋体"/>
          <w:sz w:val="24"/>
        </w:rPr>
        <w:t>9.7乙方在进行债权资产管理、清收及处置过程中，应以诚实信用为原则，确保主债权和相应的从权利持续合法有效，排除导致或可能导致债权资产价值减少、不能回收的各种因素。及时地向具体的债务人催收资产，避免资产诉讼时效和保证时效的丧失，对已判决的资产，应避免执行时效的丧失。</w:t>
      </w:r>
    </w:p>
    <w:p w14:paraId="0EA0EFE2">
      <w:pPr>
        <w:spacing w:line="360" w:lineRule="auto"/>
        <w:ind w:firstLine="480" w:firstLineChars="200"/>
        <w:rPr>
          <w:rFonts w:hint="eastAsia" w:ascii="宋体" w:hAnsi="宋体" w:eastAsia="宋体" w:cs="宋体"/>
          <w:sz w:val="24"/>
        </w:rPr>
      </w:pPr>
      <w:r>
        <w:rPr>
          <w:rFonts w:hint="eastAsia" w:ascii="宋体" w:hAnsi="宋体" w:eastAsia="宋体" w:cs="宋体"/>
          <w:sz w:val="24"/>
        </w:rPr>
        <w:t>9.8乙方应当对债权资产的法定期间（如诉讼时效及担保时效、诉讼执行等）进行维护，保证其有效性。对查封、冻结、保全等期限、抵质押进行续展维护，如因乙方原因致使前述时效丧失，应赔偿甲方因此而受到的</w:t>
      </w:r>
      <w:r>
        <w:rPr>
          <w:rFonts w:hint="eastAsia" w:ascii="宋体" w:hAnsi="宋体" w:eastAsia="宋体" w:cs="宋体"/>
          <w:sz w:val="24"/>
          <w:lang w:val="en-US" w:eastAsia="zh-CN"/>
        </w:rPr>
        <w:t>债权本金、利息、罚息等</w:t>
      </w:r>
      <w:r>
        <w:rPr>
          <w:rFonts w:hint="eastAsia" w:ascii="宋体" w:hAnsi="宋体" w:eastAsia="宋体" w:cs="宋体"/>
          <w:sz w:val="24"/>
        </w:rPr>
        <w:t>全部损失。</w:t>
      </w:r>
    </w:p>
    <w:p w14:paraId="79D592E5">
      <w:pPr>
        <w:spacing w:line="360" w:lineRule="auto"/>
        <w:ind w:firstLine="480" w:firstLineChars="200"/>
        <w:rPr>
          <w:rFonts w:hint="eastAsia" w:ascii="宋体" w:hAnsi="宋体" w:eastAsia="宋体" w:cs="宋体"/>
          <w:sz w:val="24"/>
        </w:rPr>
      </w:pPr>
      <w:r>
        <w:rPr>
          <w:rFonts w:hint="eastAsia" w:ascii="宋体" w:hAnsi="宋体" w:eastAsia="宋体" w:cs="宋体"/>
          <w:sz w:val="24"/>
        </w:rPr>
        <w:t>乙方除依法与甲方签署本协议之外，不得谋取或获取其他任何非市场性的利益或收益。</w:t>
      </w:r>
    </w:p>
    <w:p w14:paraId="14257073">
      <w:pPr>
        <w:spacing w:line="360" w:lineRule="auto"/>
        <w:ind w:firstLine="480" w:firstLineChars="200"/>
        <w:rPr>
          <w:rFonts w:hint="eastAsia" w:ascii="宋体" w:hAnsi="宋体" w:eastAsia="宋体" w:cs="宋体"/>
          <w:sz w:val="24"/>
        </w:rPr>
      </w:pPr>
      <w:r>
        <w:rPr>
          <w:rFonts w:hint="eastAsia" w:ascii="宋体" w:hAnsi="宋体" w:eastAsia="宋体" w:cs="宋体"/>
          <w:sz w:val="24"/>
        </w:rPr>
        <w:t>9.9在所有直接或间接涉及债务处理的通讯、文件及交涉行为中，乙方应清楚注明或表明其为经甲方授权的债务处理代理人身份。</w:t>
      </w:r>
    </w:p>
    <w:p w14:paraId="2BA7778A">
      <w:pPr>
        <w:spacing w:line="360" w:lineRule="auto"/>
        <w:ind w:firstLine="480" w:firstLineChars="200"/>
        <w:rPr>
          <w:rFonts w:hint="eastAsia" w:ascii="宋体" w:hAnsi="宋体" w:eastAsia="宋体" w:cs="宋体"/>
          <w:sz w:val="24"/>
        </w:rPr>
      </w:pPr>
      <w:r>
        <w:rPr>
          <w:rFonts w:hint="eastAsia" w:ascii="宋体" w:hAnsi="宋体" w:eastAsia="宋体" w:cs="宋体"/>
          <w:sz w:val="24"/>
        </w:rPr>
        <w:t>9.10乙方如因处理受委托事务，与债务人或其他第三人发生重大争议、冲突或突发事件时，应立即且在任何情况下不晚于【1】个工作日向甲方汇报，并依甲方的指示处理。</w:t>
      </w:r>
    </w:p>
    <w:p w14:paraId="7C344EBD">
      <w:pPr>
        <w:spacing w:line="360" w:lineRule="auto"/>
        <w:ind w:firstLine="480" w:firstLineChars="200"/>
        <w:rPr>
          <w:rFonts w:hint="eastAsia" w:ascii="宋体" w:hAnsi="宋体" w:eastAsia="宋体" w:cs="宋体"/>
          <w:sz w:val="24"/>
        </w:rPr>
      </w:pPr>
      <w:r>
        <w:rPr>
          <w:rFonts w:hint="eastAsia" w:ascii="宋体" w:hAnsi="宋体" w:eastAsia="宋体" w:cs="宋体"/>
          <w:sz w:val="24"/>
        </w:rPr>
        <w:t>9.11未经甲方事先书面同意，乙方不得以甲方或甲方关联企业名义制造或承担任何费用或债务。否则，所发生的任何费用或债务，由乙方自行承担，且</w:t>
      </w:r>
      <w:r>
        <w:rPr>
          <w:rFonts w:hint="eastAsia" w:ascii="宋体" w:hAnsi="宋体" w:eastAsia="宋体" w:cs="宋体"/>
          <w:sz w:val="24"/>
          <w:lang w:val="en-US" w:eastAsia="zh-CN"/>
        </w:rPr>
        <w:t>乙方需</w:t>
      </w:r>
      <w:r>
        <w:rPr>
          <w:rFonts w:hint="eastAsia" w:ascii="宋体" w:hAnsi="宋体" w:eastAsia="宋体" w:cs="宋体"/>
          <w:sz w:val="24"/>
        </w:rPr>
        <w:t>消除</w:t>
      </w:r>
      <w:r>
        <w:rPr>
          <w:rFonts w:hint="eastAsia" w:ascii="宋体" w:hAnsi="宋体" w:eastAsia="宋体" w:cs="宋体"/>
          <w:sz w:val="24"/>
          <w:lang w:val="en-US" w:eastAsia="zh-CN"/>
        </w:rPr>
        <w:t>由此给甲方带来的</w:t>
      </w:r>
      <w:r>
        <w:rPr>
          <w:rFonts w:hint="eastAsia" w:ascii="宋体" w:hAnsi="宋体" w:eastAsia="宋体" w:cs="宋体"/>
          <w:sz w:val="24"/>
        </w:rPr>
        <w:t>相关不良影响。</w:t>
      </w:r>
    </w:p>
    <w:p w14:paraId="2285330B">
      <w:pPr>
        <w:spacing w:line="360" w:lineRule="auto"/>
        <w:ind w:firstLine="480" w:firstLineChars="200"/>
        <w:rPr>
          <w:rFonts w:hint="eastAsia" w:ascii="宋体" w:hAnsi="宋体" w:eastAsia="宋体" w:cs="宋体"/>
          <w:sz w:val="24"/>
        </w:rPr>
      </w:pPr>
      <w:r>
        <w:rPr>
          <w:rFonts w:hint="eastAsia" w:ascii="宋体" w:hAnsi="宋体" w:eastAsia="宋体" w:cs="宋体"/>
          <w:sz w:val="24"/>
        </w:rPr>
        <w:t>乙方及其受雇人履行本协议时，不得对其配偶、亲属、朋友或其他第三人（包含自然人及法人）有利益收受、违反常规或不正当行为之情况发生。</w:t>
      </w:r>
    </w:p>
    <w:p w14:paraId="1C18B9D8">
      <w:pPr>
        <w:spacing w:line="360" w:lineRule="auto"/>
        <w:ind w:firstLine="480" w:firstLineChars="200"/>
        <w:rPr>
          <w:rFonts w:hint="eastAsia" w:ascii="宋体" w:hAnsi="宋体" w:eastAsia="宋体" w:cs="宋体"/>
          <w:sz w:val="24"/>
        </w:rPr>
      </w:pPr>
      <w:r>
        <w:rPr>
          <w:rFonts w:hint="eastAsia" w:ascii="宋体" w:hAnsi="宋体" w:eastAsia="宋体" w:cs="宋体"/>
          <w:sz w:val="24"/>
        </w:rPr>
        <w:t>9.12乙方无权代表甲方或甲方关联企业或任何甲方附属机构对外签订任何协议，亦无权使甲方或甲方关联企业对任何人负担义务。</w:t>
      </w:r>
    </w:p>
    <w:p w14:paraId="48BA71CF">
      <w:pPr>
        <w:spacing w:line="360" w:lineRule="auto"/>
        <w:ind w:firstLine="480" w:firstLineChars="200"/>
        <w:rPr>
          <w:rFonts w:hint="eastAsia" w:ascii="宋体" w:hAnsi="宋体" w:eastAsia="宋体" w:cs="宋体"/>
          <w:sz w:val="24"/>
        </w:rPr>
      </w:pPr>
      <w:r>
        <w:rPr>
          <w:rFonts w:hint="eastAsia" w:ascii="宋体" w:hAnsi="宋体" w:eastAsia="宋体" w:cs="宋体"/>
          <w:sz w:val="24"/>
        </w:rPr>
        <w:t>9.13乙方及其受雇人，均为独立当事人，与甲方或甲方关联企业无雇佣关系。乙方及其受雇人员对甲方或甲方关联企业的义务</w:t>
      </w:r>
      <w:r>
        <w:rPr>
          <w:rFonts w:hint="eastAsia" w:ascii="宋体" w:hAnsi="宋体" w:eastAsia="宋体" w:cs="宋体"/>
          <w:sz w:val="24"/>
          <w:lang w:eastAsia="zh-CN"/>
        </w:rPr>
        <w:t>，</w:t>
      </w:r>
      <w:r>
        <w:rPr>
          <w:rFonts w:hint="eastAsia" w:ascii="宋体" w:hAnsi="宋体" w:eastAsia="宋体" w:cs="宋体"/>
          <w:sz w:val="24"/>
        </w:rPr>
        <w:t>乙方应</w:t>
      </w:r>
      <w:r>
        <w:rPr>
          <w:rFonts w:hint="eastAsia" w:ascii="宋体" w:hAnsi="宋体" w:eastAsia="宋体" w:cs="宋体"/>
          <w:sz w:val="24"/>
          <w:lang w:val="en-US" w:eastAsia="zh-CN"/>
        </w:rPr>
        <w:t>向其受雇人员予以</w:t>
      </w:r>
      <w:r>
        <w:rPr>
          <w:rFonts w:hint="eastAsia" w:ascii="宋体" w:hAnsi="宋体" w:eastAsia="宋体" w:cs="宋体"/>
          <w:sz w:val="24"/>
        </w:rPr>
        <w:t>充分披露，并对其本身及其受雇人的行为负完全责任。乙方应聘用具有相关从业经验且通过乙方测试合格，或通过乙方组织的相关专业训练课程或测试，成绩合格，且无下列情况之一的人员：</w:t>
      </w:r>
    </w:p>
    <w:p w14:paraId="616383C5">
      <w:pPr>
        <w:spacing w:line="360" w:lineRule="auto"/>
        <w:ind w:firstLine="480" w:firstLineChars="200"/>
        <w:rPr>
          <w:rFonts w:hint="eastAsia" w:ascii="宋体" w:hAnsi="宋体" w:eastAsia="宋体" w:cs="宋体"/>
          <w:sz w:val="24"/>
        </w:rPr>
      </w:pPr>
      <w:r>
        <w:rPr>
          <w:rFonts w:hint="eastAsia" w:ascii="宋体" w:hAnsi="宋体" w:eastAsia="宋体" w:cs="宋体"/>
          <w:sz w:val="24"/>
        </w:rPr>
        <w:t>（1）曾有违法犯罪前科、已经判刑或通缉中尚未结案的人员；</w:t>
      </w:r>
    </w:p>
    <w:p w14:paraId="5AD81FBE">
      <w:pPr>
        <w:spacing w:line="360" w:lineRule="auto"/>
        <w:ind w:firstLine="480" w:firstLineChars="200"/>
        <w:rPr>
          <w:rFonts w:hint="eastAsia" w:ascii="宋体" w:hAnsi="宋体" w:eastAsia="宋体" w:cs="宋体"/>
          <w:sz w:val="24"/>
        </w:rPr>
      </w:pPr>
      <w:r>
        <w:rPr>
          <w:rFonts w:hint="eastAsia" w:ascii="宋体" w:hAnsi="宋体" w:eastAsia="宋体" w:cs="宋体"/>
          <w:sz w:val="24"/>
        </w:rPr>
        <w:t>（2）曾有不良信用记录者，此处不良记录指拖欠各类贷款达三个月以上且最近半年内有未结清记录；</w:t>
      </w:r>
    </w:p>
    <w:p w14:paraId="37218FAD">
      <w:pPr>
        <w:spacing w:line="360" w:lineRule="auto"/>
        <w:ind w:firstLine="480" w:firstLineChars="200"/>
        <w:rPr>
          <w:rFonts w:hint="eastAsia" w:ascii="宋体" w:hAnsi="宋体" w:eastAsia="宋体" w:cs="宋体"/>
          <w:sz w:val="24"/>
        </w:rPr>
      </w:pPr>
      <w:r>
        <w:rPr>
          <w:rFonts w:hint="eastAsia" w:ascii="宋体" w:hAnsi="宋体" w:eastAsia="宋体" w:cs="宋体"/>
          <w:sz w:val="24"/>
        </w:rPr>
        <w:t>（3）无行为能力或限制行为能力者；</w:t>
      </w:r>
    </w:p>
    <w:p w14:paraId="27624D81">
      <w:pPr>
        <w:spacing w:line="360" w:lineRule="auto"/>
        <w:ind w:firstLine="480" w:firstLineChars="200"/>
        <w:rPr>
          <w:rFonts w:hint="eastAsia" w:ascii="宋体" w:hAnsi="宋体" w:eastAsia="宋体" w:cs="宋体"/>
          <w:sz w:val="24"/>
        </w:rPr>
      </w:pPr>
      <w:r>
        <w:rPr>
          <w:rFonts w:hint="eastAsia" w:ascii="宋体" w:hAnsi="宋体" w:eastAsia="宋体" w:cs="宋体"/>
          <w:sz w:val="24"/>
        </w:rPr>
        <w:t>（4）其他法律法规、监管文件等规定禁止从事催收清收该类业务的人员。</w:t>
      </w:r>
    </w:p>
    <w:p w14:paraId="5D1E5C1F">
      <w:pPr>
        <w:spacing w:line="360" w:lineRule="auto"/>
        <w:ind w:firstLine="480" w:firstLineChars="200"/>
        <w:rPr>
          <w:rFonts w:hint="eastAsia" w:ascii="宋体" w:hAnsi="宋体" w:eastAsia="宋体" w:cs="宋体"/>
          <w:sz w:val="24"/>
        </w:rPr>
      </w:pPr>
      <w:r>
        <w:rPr>
          <w:rFonts w:hint="eastAsia" w:ascii="宋体" w:hAnsi="宋体" w:eastAsia="宋体" w:cs="宋体"/>
          <w:sz w:val="24"/>
        </w:rPr>
        <w:t>9.14乙方不得代表甲方收取债务人以现金方式返还的任何款项。如债务人在任何时候表示要以现金还款给乙方，乙方须立即建议或陪同债务人直接到甲方指定的有效还款渠道办理还款事宜。乙方及其工作人员不得使用其他渠道或方式催收债务人及第三人的还款，也不得以催收名义收取任何额外费用。</w:t>
      </w:r>
    </w:p>
    <w:p w14:paraId="3ECF2E4F">
      <w:pPr>
        <w:spacing w:line="360" w:lineRule="auto"/>
        <w:ind w:firstLine="480" w:firstLineChars="200"/>
        <w:rPr>
          <w:rFonts w:hint="eastAsia" w:ascii="宋体" w:hAnsi="宋体" w:eastAsia="宋体" w:cs="宋体"/>
          <w:sz w:val="24"/>
        </w:rPr>
      </w:pPr>
      <w:r>
        <w:rPr>
          <w:rFonts w:hint="eastAsia" w:ascii="宋体" w:hAnsi="宋体" w:eastAsia="宋体" w:cs="宋体"/>
          <w:sz w:val="24"/>
        </w:rPr>
        <w:t>9.15乙方不得存在任何违反法律法规或有损甲方商誉、名誉、经济、财产、知识产权等的不当行为，包括但不限于：</w:t>
      </w:r>
    </w:p>
    <w:p w14:paraId="38ECC16C">
      <w:pPr>
        <w:spacing w:line="360" w:lineRule="auto"/>
        <w:ind w:firstLine="480" w:firstLineChars="200"/>
        <w:rPr>
          <w:rFonts w:hint="eastAsia" w:ascii="宋体" w:hAnsi="宋体" w:eastAsia="宋体" w:cs="宋体"/>
          <w:sz w:val="24"/>
        </w:rPr>
      </w:pPr>
      <w:r>
        <w:rPr>
          <w:rFonts w:hint="eastAsia" w:ascii="宋体" w:hAnsi="宋体" w:eastAsia="宋体" w:cs="宋体"/>
          <w:sz w:val="24"/>
        </w:rPr>
        <w:t>（1）不得冒用甲方或甲方关联企业或任何甲方附属机构的名义开展委托业务。</w:t>
      </w:r>
    </w:p>
    <w:p w14:paraId="571285E1">
      <w:pPr>
        <w:spacing w:line="360" w:lineRule="auto"/>
        <w:ind w:firstLine="480" w:firstLineChars="200"/>
        <w:rPr>
          <w:rFonts w:hint="eastAsia" w:ascii="宋体" w:hAnsi="宋体" w:eastAsia="宋体" w:cs="宋体"/>
          <w:sz w:val="24"/>
        </w:rPr>
      </w:pPr>
      <w:r>
        <w:rPr>
          <w:rFonts w:hint="eastAsia" w:ascii="宋体" w:hAnsi="宋体" w:eastAsia="宋体" w:cs="宋体"/>
          <w:sz w:val="24"/>
        </w:rPr>
        <w:t>（2）不得在对外宣传或开展业务时，单独使用甲方或甲方关联企业或任何甲方附属机构字样或LOGO等引人混淆的标识。</w:t>
      </w:r>
    </w:p>
    <w:p w14:paraId="4CC2D34F">
      <w:pPr>
        <w:spacing w:line="360" w:lineRule="auto"/>
        <w:ind w:firstLine="480" w:firstLineChars="200"/>
        <w:rPr>
          <w:rFonts w:hint="eastAsia" w:ascii="宋体" w:hAnsi="宋体" w:eastAsia="宋体" w:cs="宋体"/>
          <w:sz w:val="24"/>
        </w:rPr>
      </w:pPr>
      <w:r>
        <w:rPr>
          <w:rFonts w:hint="eastAsia" w:ascii="宋体" w:hAnsi="宋体" w:eastAsia="宋体" w:cs="宋体"/>
          <w:sz w:val="24"/>
        </w:rPr>
        <w:t>（3）不得在短信、信函中单独使用甲方或甲方关联企业或任何甲方附属机构字样或LOGO等引人混淆的标识（包括链接跳转页等）。</w:t>
      </w:r>
    </w:p>
    <w:p w14:paraId="4CFE609C">
      <w:pPr>
        <w:spacing w:line="360" w:lineRule="auto"/>
        <w:ind w:firstLine="480" w:firstLineChars="200"/>
        <w:rPr>
          <w:rFonts w:hint="eastAsia" w:ascii="宋体" w:hAnsi="宋体" w:eastAsia="宋体" w:cs="宋体"/>
          <w:sz w:val="24"/>
        </w:rPr>
      </w:pPr>
      <w:r>
        <w:rPr>
          <w:rFonts w:hint="eastAsia" w:ascii="宋体" w:hAnsi="宋体" w:eastAsia="宋体" w:cs="宋体"/>
          <w:sz w:val="24"/>
        </w:rPr>
        <w:t>如乙方或乙方之受雇人违反此项义务造成甲方或甲方关联企业遭受损害或其他一切后果，均由乙方及与违反此义务的乙方受雇人向甲方或甲方关联企业承担连带损害赔偿责任。</w:t>
      </w:r>
    </w:p>
    <w:p w14:paraId="104C0AB5">
      <w:pPr>
        <w:spacing w:line="360" w:lineRule="auto"/>
        <w:ind w:firstLine="480" w:firstLineChars="200"/>
        <w:rPr>
          <w:rFonts w:hint="eastAsia" w:ascii="宋体" w:hAnsi="宋体" w:eastAsia="宋体" w:cs="宋体"/>
          <w:sz w:val="24"/>
        </w:rPr>
      </w:pPr>
      <w:r>
        <w:rPr>
          <w:rFonts w:hint="eastAsia" w:ascii="宋体" w:hAnsi="宋体" w:eastAsia="宋体" w:cs="宋体"/>
          <w:sz w:val="24"/>
        </w:rPr>
        <w:t>9.16乙方违反本协议约定或法律规定时，造成甲方或甲方关联企业损害或</w:t>
      </w:r>
      <w:r>
        <w:rPr>
          <w:rFonts w:hint="eastAsia" w:ascii="宋体" w:hAnsi="宋体" w:eastAsia="宋体" w:cs="宋体"/>
          <w:sz w:val="24"/>
          <w:lang w:val="en-US" w:eastAsia="zh-CN"/>
        </w:rPr>
        <w:t>由此</w:t>
      </w:r>
      <w:r>
        <w:rPr>
          <w:rFonts w:hint="eastAsia" w:ascii="宋体" w:hAnsi="宋体" w:eastAsia="宋体" w:cs="宋体"/>
          <w:sz w:val="24"/>
        </w:rPr>
        <w:t>支出损害赔偿款，乙方应</w:t>
      </w:r>
      <w:r>
        <w:rPr>
          <w:rFonts w:hint="eastAsia" w:ascii="宋体" w:hAnsi="宋体" w:eastAsia="宋体" w:cs="宋体"/>
          <w:sz w:val="24"/>
          <w:lang w:val="en-US" w:eastAsia="zh-CN"/>
        </w:rPr>
        <w:t>全额偿付甲方已支出的赔偿款及/或根据甲方指示直接向第三方承担赔偿责任。在履行本协议过程中，如</w:t>
      </w:r>
      <w:r>
        <w:rPr>
          <w:rFonts w:hint="eastAsia" w:ascii="宋体" w:hAnsi="宋体" w:eastAsia="宋体" w:cs="宋体"/>
          <w:sz w:val="24"/>
        </w:rPr>
        <w:t>乙方合作机构受雇人</w:t>
      </w:r>
      <w:r>
        <w:rPr>
          <w:rFonts w:hint="eastAsia" w:ascii="宋体" w:hAnsi="宋体" w:eastAsia="宋体" w:cs="宋体"/>
          <w:sz w:val="24"/>
          <w:lang w:val="en-US" w:eastAsia="zh-CN"/>
        </w:rPr>
        <w:t>员发生前述违约或者违法行为，视同为乙方自身违约/违法，乙方仍应就此行为全额偿付甲方已支出的赔偿款及/或根据甲方指示直接向第三方承担赔偿责任。</w:t>
      </w:r>
    </w:p>
    <w:p w14:paraId="6EAD6571">
      <w:pPr>
        <w:spacing w:line="360" w:lineRule="auto"/>
        <w:ind w:firstLine="480" w:firstLineChars="200"/>
        <w:rPr>
          <w:rFonts w:hint="eastAsia" w:ascii="宋体" w:hAnsi="宋体" w:eastAsia="宋体" w:cs="宋体"/>
          <w:sz w:val="24"/>
        </w:rPr>
      </w:pPr>
      <w:r>
        <w:rPr>
          <w:rFonts w:hint="eastAsia" w:ascii="宋体" w:hAnsi="宋体" w:eastAsia="宋体" w:cs="宋体"/>
          <w:sz w:val="24"/>
        </w:rPr>
        <w:t>9.17在</w:t>
      </w:r>
      <w:r>
        <w:rPr>
          <w:rFonts w:hint="eastAsia" w:ascii="宋体" w:hAnsi="宋体" w:eastAsia="宋体" w:cs="宋体"/>
          <w:sz w:val="24"/>
          <w:lang w:eastAsia="zh-CN"/>
        </w:rPr>
        <w:t>协议</w:t>
      </w:r>
      <w:r>
        <w:rPr>
          <w:rFonts w:hint="eastAsia" w:ascii="宋体" w:hAnsi="宋体" w:eastAsia="宋体" w:cs="宋体"/>
          <w:sz w:val="24"/>
        </w:rPr>
        <w:t>期内，乙方应确保其合作机构不得拒绝为甲方提供本协议项下服务或拒绝接受甲方提交服务的个案资料，不得与逾期债务人串通（包括但不限于私自收取债务人的额外费用、接受逾期客户宴请送礼等），损害甲方的利益。</w:t>
      </w:r>
    </w:p>
    <w:p w14:paraId="7EDE8D93">
      <w:pPr>
        <w:spacing w:line="360" w:lineRule="auto"/>
        <w:ind w:firstLine="480" w:firstLineChars="200"/>
        <w:rPr>
          <w:rFonts w:hint="eastAsia" w:ascii="宋体" w:hAnsi="宋体" w:eastAsia="宋体" w:cs="宋体"/>
          <w:sz w:val="24"/>
        </w:rPr>
      </w:pPr>
      <w:r>
        <w:rPr>
          <w:rFonts w:hint="eastAsia" w:ascii="宋体" w:hAnsi="宋体" w:eastAsia="宋体" w:cs="宋体"/>
          <w:sz w:val="24"/>
        </w:rPr>
        <w:t>9.18乙方应确保其合作机构或个人应严格遵守中国法律法规和</w:t>
      </w:r>
      <w:r>
        <w:rPr>
          <w:rFonts w:hint="eastAsia" w:ascii="宋体" w:hAnsi="宋体" w:eastAsia="宋体" w:cs="宋体"/>
          <w:sz w:val="24"/>
          <w:lang w:val="en-US" w:eastAsia="zh-CN"/>
        </w:rPr>
        <w:t>本协议</w:t>
      </w:r>
      <w:r>
        <w:rPr>
          <w:rFonts w:hint="eastAsia" w:ascii="宋体" w:hAnsi="宋体" w:eastAsia="宋体" w:cs="宋体"/>
          <w:sz w:val="24"/>
        </w:rPr>
        <w:t>约定，尽职尽责，争取尽快为甲方收取欠款，切实维护甲方的合法权益。</w:t>
      </w:r>
    </w:p>
    <w:p w14:paraId="55EF802F">
      <w:pPr>
        <w:spacing w:line="360" w:lineRule="auto"/>
        <w:ind w:firstLine="480" w:firstLineChars="200"/>
        <w:rPr>
          <w:rFonts w:hint="eastAsia" w:ascii="宋体" w:hAnsi="宋体" w:eastAsia="宋体" w:cs="宋体"/>
          <w:sz w:val="24"/>
        </w:rPr>
      </w:pPr>
      <w:r>
        <w:rPr>
          <w:rFonts w:hint="eastAsia" w:ascii="宋体" w:hAnsi="宋体" w:eastAsia="宋体" w:cs="宋体"/>
          <w:sz w:val="24"/>
        </w:rPr>
        <w:t>9.19乙方及其受雇人员</w:t>
      </w:r>
      <w:r>
        <w:rPr>
          <w:rFonts w:hint="eastAsia" w:ascii="宋体" w:hAnsi="宋体" w:eastAsia="宋体" w:cs="宋体"/>
          <w:sz w:val="24"/>
          <w:lang w:val="en-US" w:eastAsia="zh-CN"/>
        </w:rPr>
        <w:t>所</w:t>
      </w:r>
      <w:r>
        <w:rPr>
          <w:rFonts w:hint="eastAsia" w:ascii="宋体" w:hAnsi="宋体" w:eastAsia="宋体" w:cs="宋体"/>
          <w:sz w:val="24"/>
        </w:rPr>
        <w:t>采用</w:t>
      </w:r>
      <w:r>
        <w:rPr>
          <w:rFonts w:hint="eastAsia" w:ascii="宋体" w:hAnsi="宋体" w:eastAsia="宋体" w:cs="宋体"/>
          <w:sz w:val="24"/>
          <w:lang w:val="en-US" w:eastAsia="zh-CN"/>
        </w:rPr>
        <w:t>的还款提醒</w:t>
      </w:r>
      <w:r>
        <w:rPr>
          <w:rFonts w:hint="eastAsia" w:ascii="宋体" w:hAnsi="宋体" w:eastAsia="宋体" w:cs="宋体"/>
          <w:sz w:val="24"/>
        </w:rPr>
        <w:t>方式，均需符合甲方的规定及要求，且不得</w:t>
      </w:r>
      <w:r>
        <w:rPr>
          <w:rFonts w:hint="eastAsia" w:ascii="宋体" w:hAnsi="宋体" w:eastAsia="宋体" w:cs="宋体"/>
          <w:sz w:val="24"/>
          <w:lang w:val="en-US" w:eastAsia="zh-CN"/>
        </w:rPr>
        <w:t>违背</w:t>
      </w:r>
      <w:r>
        <w:rPr>
          <w:rFonts w:hint="eastAsia" w:ascii="宋体" w:hAnsi="宋体" w:eastAsia="宋体" w:cs="宋体"/>
          <w:sz w:val="24"/>
        </w:rPr>
        <w:t>国家法律法规、行业监管要求。</w:t>
      </w:r>
    </w:p>
    <w:p w14:paraId="4305C99F">
      <w:pPr>
        <w:spacing w:line="360" w:lineRule="auto"/>
        <w:ind w:firstLine="480" w:firstLineChars="200"/>
        <w:rPr>
          <w:rFonts w:hint="eastAsia" w:ascii="宋体" w:hAnsi="宋体" w:eastAsia="宋体" w:cs="宋体"/>
          <w:sz w:val="24"/>
        </w:rPr>
      </w:pPr>
      <w:r>
        <w:rPr>
          <w:rFonts w:hint="eastAsia" w:ascii="宋体" w:hAnsi="宋体" w:eastAsia="宋体" w:cs="宋体"/>
          <w:sz w:val="24"/>
        </w:rPr>
        <w:t>9.20乙方须严格</w:t>
      </w:r>
      <w:r>
        <w:rPr>
          <w:rFonts w:hint="eastAsia" w:ascii="宋体" w:hAnsi="宋体" w:eastAsia="宋体" w:cs="宋体"/>
          <w:sz w:val="24"/>
          <w:lang w:val="en-US" w:eastAsia="zh-CN"/>
        </w:rPr>
        <w:t>确保</w:t>
      </w:r>
      <w:r>
        <w:rPr>
          <w:rFonts w:hint="eastAsia" w:ascii="宋体" w:hAnsi="宋体" w:eastAsia="宋体" w:cs="宋体"/>
          <w:sz w:val="24"/>
        </w:rPr>
        <w:t>信息安全，不得</w:t>
      </w:r>
      <w:r>
        <w:rPr>
          <w:rFonts w:hint="eastAsia" w:ascii="宋体" w:hAnsi="宋体" w:eastAsia="宋体" w:cs="宋体"/>
          <w:sz w:val="24"/>
          <w:lang w:val="en-US" w:eastAsia="zh-CN"/>
        </w:rPr>
        <w:t>向任何方</w:t>
      </w:r>
      <w:r>
        <w:rPr>
          <w:rFonts w:hint="eastAsia" w:ascii="宋体" w:hAnsi="宋体" w:eastAsia="宋体" w:cs="宋体"/>
          <w:sz w:val="24"/>
        </w:rPr>
        <w:t>公布、出售、泄露、转让债务人</w:t>
      </w:r>
      <w:r>
        <w:rPr>
          <w:rFonts w:hint="eastAsia" w:ascii="宋体" w:hAnsi="宋体" w:eastAsia="宋体" w:cs="宋体"/>
          <w:sz w:val="24"/>
          <w:lang w:eastAsia="zh-CN"/>
        </w:rPr>
        <w:t>、</w:t>
      </w:r>
      <w:r>
        <w:rPr>
          <w:rFonts w:hint="eastAsia" w:ascii="宋体" w:hAnsi="宋体" w:eastAsia="宋体" w:cs="宋体"/>
          <w:sz w:val="24"/>
        </w:rPr>
        <w:t>其他义务人</w:t>
      </w:r>
      <w:r>
        <w:rPr>
          <w:rFonts w:hint="eastAsia" w:ascii="宋体" w:hAnsi="宋体" w:eastAsia="宋体" w:cs="宋体"/>
          <w:sz w:val="24"/>
          <w:lang w:val="en-US" w:eastAsia="zh-CN"/>
        </w:rPr>
        <w:t>有关</w:t>
      </w:r>
      <w:r>
        <w:rPr>
          <w:rFonts w:hint="eastAsia" w:ascii="宋体" w:hAnsi="宋体" w:eastAsia="宋体" w:cs="宋体"/>
          <w:sz w:val="24"/>
        </w:rPr>
        <w:t>负债、逾期、违约等信息。</w:t>
      </w:r>
    </w:p>
    <w:p w14:paraId="0C2905D0">
      <w:pPr>
        <w:spacing w:line="360" w:lineRule="auto"/>
        <w:ind w:firstLine="480" w:firstLineChars="200"/>
        <w:rPr>
          <w:rFonts w:hint="eastAsia" w:ascii="宋体" w:hAnsi="宋体" w:eastAsia="宋体" w:cs="宋体"/>
          <w:sz w:val="24"/>
        </w:rPr>
      </w:pPr>
      <w:r>
        <w:rPr>
          <w:rFonts w:hint="eastAsia" w:ascii="宋体" w:hAnsi="宋体" w:eastAsia="宋体" w:cs="宋体"/>
          <w:sz w:val="24"/>
        </w:rPr>
        <w:t>9.21乙方不得以影响债务人或第三人正常居住、就学、工作、营业或生活</w:t>
      </w:r>
      <w:r>
        <w:rPr>
          <w:rFonts w:hint="eastAsia" w:ascii="宋体" w:hAnsi="宋体" w:eastAsia="宋体" w:cs="宋体"/>
          <w:sz w:val="24"/>
          <w:lang w:val="en-US" w:eastAsia="zh-CN"/>
        </w:rPr>
        <w:t>等</w:t>
      </w:r>
      <w:r>
        <w:rPr>
          <w:rFonts w:hint="eastAsia" w:ascii="宋体" w:hAnsi="宋体" w:eastAsia="宋体" w:cs="宋体"/>
          <w:sz w:val="24"/>
        </w:rPr>
        <w:t>方式进行还款提醒</w:t>
      </w:r>
      <w:r>
        <w:rPr>
          <w:rFonts w:hint="eastAsia" w:ascii="宋体" w:hAnsi="宋体" w:eastAsia="宋体" w:cs="宋体"/>
          <w:sz w:val="24"/>
          <w:lang w:eastAsia="zh-CN"/>
        </w:rPr>
        <w:t>，</w:t>
      </w:r>
      <w:r>
        <w:rPr>
          <w:rFonts w:hint="eastAsia" w:ascii="宋体" w:hAnsi="宋体" w:eastAsia="宋体" w:cs="宋体"/>
          <w:sz w:val="24"/>
          <w:lang w:val="en-US" w:eastAsia="zh-CN"/>
        </w:rPr>
        <w:t>包括但不限于：</w:t>
      </w:r>
    </w:p>
    <w:p w14:paraId="53DBD1F2">
      <w:pPr>
        <w:spacing w:line="360" w:lineRule="auto"/>
        <w:ind w:firstLine="480" w:firstLineChars="200"/>
        <w:rPr>
          <w:rFonts w:hint="eastAsia" w:ascii="宋体" w:hAnsi="宋体" w:eastAsia="宋体" w:cs="宋体"/>
          <w:sz w:val="24"/>
        </w:rPr>
      </w:pPr>
      <w:r>
        <w:rPr>
          <w:rFonts w:hint="eastAsia" w:ascii="宋体" w:hAnsi="宋体" w:eastAsia="宋体" w:cs="宋体"/>
          <w:sz w:val="24"/>
        </w:rPr>
        <w:t>（1）不得采用暴力、胁迫、恐吓或者侮辱等非法手段对债务人或第三人进行还款提醒；不得采取扬言传播疾病、揭发隐私、恶意举报、诬告陷害、发布虚假信息、发送侮辱性信息、图片等方式。</w:t>
      </w:r>
    </w:p>
    <w:p w14:paraId="70D8CCA8">
      <w:pPr>
        <w:spacing w:line="360" w:lineRule="auto"/>
        <w:ind w:firstLine="480" w:firstLineChars="200"/>
        <w:rPr>
          <w:rFonts w:hint="eastAsia" w:ascii="宋体" w:hAnsi="宋体" w:eastAsia="宋体" w:cs="宋体"/>
          <w:sz w:val="24"/>
        </w:rPr>
      </w:pPr>
      <w:r>
        <w:rPr>
          <w:rFonts w:hint="eastAsia" w:ascii="宋体" w:hAnsi="宋体" w:eastAsia="宋体" w:cs="宋体"/>
          <w:sz w:val="24"/>
        </w:rPr>
        <w:t>（2）不得</w:t>
      </w:r>
      <w:r>
        <w:rPr>
          <w:rFonts w:hint="eastAsia" w:ascii="宋体" w:hAnsi="宋体" w:eastAsia="宋体" w:cs="宋体"/>
          <w:sz w:val="24"/>
          <w:lang w:val="en-US" w:eastAsia="zh-CN"/>
        </w:rPr>
        <w:t>采用</w:t>
      </w:r>
      <w:r>
        <w:rPr>
          <w:rFonts w:hint="eastAsia" w:ascii="宋体" w:hAnsi="宋体" w:eastAsia="宋体" w:cs="宋体"/>
          <w:sz w:val="24"/>
        </w:rPr>
        <w:t>挑衅、刁难、责骂、刺激</w:t>
      </w:r>
      <w:r>
        <w:rPr>
          <w:rFonts w:hint="eastAsia" w:ascii="宋体" w:hAnsi="宋体" w:eastAsia="宋体" w:cs="宋体"/>
          <w:sz w:val="24"/>
          <w:lang w:val="en-US" w:eastAsia="zh-CN"/>
        </w:rPr>
        <w:t>等方式对</w:t>
      </w:r>
      <w:r>
        <w:rPr>
          <w:rFonts w:hint="eastAsia" w:ascii="宋体" w:hAnsi="宋体" w:eastAsia="宋体" w:cs="宋体"/>
          <w:sz w:val="24"/>
        </w:rPr>
        <w:t>债务人或第三人</w:t>
      </w:r>
      <w:r>
        <w:rPr>
          <w:rFonts w:hint="eastAsia" w:ascii="宋体" w:hAnsi="宋体" w:eastAsia="宋体" w:cs="宋体"/>
          <w:sz w:val="24"/>
          <w:lang w:val="en-US" w:eastAsia="zh-CN"/>
        </w:rPr>
        <w:t>进行人身</w:t>
      </w:r>
      <w:r>
        <w:rPr>
          <w:rFonts w:hint="eastAsia" w:ascii="宋体" w:hAnsi="宋体" w:eastAsia="宋体" w:cs="宋体"/>
          <w:sz w:val="24"/>
        </w:rPr>
        <w:t>攻击。</w:t>
      </w:r>
    </w:p>
    <w:p w14:paraId="5382EA2A">
      <w:pPr>
        <w:spacing w:line="360" w:lineRule="auto"/>
        <w:ind w:firstLine="480" w:firstLineChars="200"/>
        <w:rPr>
          <w:rFonts w:hint="eastAsia" w:ascii="宋体" w:hAnsi="宋体" w:eastAsia="宋体" w:cs="宋体"/>
          <w:sz w:val="24"/>
        </w:rPr>
      </w:pPr>
      <w:r>
        <w:rPr>
          <w:rFonts w:hint="eastAsia" w:ascii="宋体" w:hAnsi="宋体" w:eastAsia="宋体" w:cs="宋体"/>
          <w:sz w:val="24"/>
        </w:rPr>
        <w:t>（3）不得频繁致电或</w:t>
      </w:r>
      <w:r>
        <w:rPr>
          <w:rFonts w:hint="eastAsia" w:ascii="宋体" w:hAnsi="宋体" w:eastAsia="宋体" w:cs="宋体"/>
          <w:sz w:val="24"/>
          <w:lang w:val="en-US" w:eastAsia="zh-CN"/>
        </w:rPr>
        <w:t>以</w:t>
      </w:r>
      <w:r>
        <w:rPr>
          <w:rFonts w:hint="eastAsia" w:ascii="宋体" w:hAnsi="宋体" w:eastAsia="宋体" w:cs="宋体"/>
          <w:sz w:val="24"/>
        </w:rPr>
        <w:t>其他方式联系或骚扰债务人或第三人；不得在上午8时前，</w:t>
      </w:r>
      <w:commentRangeStart w:id="4"/>
      <w:r>
        <w:rPr>
          <w:rFonts w:hint="eastAsia" w:ascii="宋体" w:hAnsi="宋体" w:eastAsia="宋体" w:cs="宋体"/>
          <w:sz w:val="24"/>
          <w:highlight w:val="yellow"/>
        </w:rPr>
        <w:t>夜间2</w:t>
      </w:r>
      <w:r>
        <w:rPr>
          <w:rFonts w:hint="eastAsia" w:ascii="宋体" w:hAnsi="宋体" w:eastAsia="宋体" w:cs="宋体"/>
          <w:sz w:val="24"/>
          <w:highlight w:val="yellow"/>
          <w:lang w:eastAsia="zh-CN"/>
        </w:rPr>
        <w:t>1</w:t>
      </w:r>
      <w:r>
        <w:rPr>
          <w:rFonts w:hint="eastAsia" w:ascii="宋体" w:hAnsi="宋体" w:eastAsia="宋体" w:cs="宋体"/>
          <w:sz w:val="24"/>
          <w:highlight w:val="yellow"/>
        </w:rPr>
        <w:t>时后</w:t>
      </w:r>
      <w:commentRangeEnd w:id="4"/>
      <w:r>
        <w:commentReference w:id="4"/>
      </w:r>
      <w:r>
        <w:rPr>
          <w:rFonts w:hint="eastAsia" w:ascii="宋体" w:hAnsi="宋体" w:eastAsia="宋体" w:cs="宋体"/>
          <w:sz w:val="24"/>
        </w:rPr>
        <w:t>对债务人或第三人进行还款提醒。</w:t>
      </w:r>
    </w:p>
    <w:p w14:paraId="7158CD32">
      <w:pPr>
        <w:spacing w:line="360" w:lineRule="auto"/>
        <w:ind w:firstLine="480" w:firstLineChars="200"/>
        <w:rPr>
          <w:rFonts w:hint="eastAsia" w:ascii="宋体" w:hAnsi="宋体" w:eastAsia="宋体" w:cs="宋体"/>
          <w:sz w:val="24"/>
        </w:rPr>
      </w:pPr>
      <w:r>
        <w:rPr>
          <w:rFonts w:hint="eastAsia" w:ascii="宋体" w:hAnsi="宋体" w:eastAsia="宋体" w:cs="宋体"/>
          <w:sz w:val="24"/>
        </w:rPr>
        <w:t>（4）不得骚扰无关第三人，不得对债务人之外的第三人进行直接或间接的还款催收；第三人明确要求不得联系的，工作人员应当立即停止沟通，并将禁呼要求加入电话禁拨系统或备注在催收记录中。</w:t>
      </w:r>
    </w:p>
    <w:p w14:paraId="5C0FC253">
      <w:pPr>
        <w:spacing w:line="360" w:lineRule="auto"/>
        <w:ind w:firstLine="480" w:firstLineChars="200"/>
        <w:rPr>
          <w:rFonts w:hint="eastAsia" w:ascii="宋体" w:hAnsi="宋体" w:eastAsia="宋体" w:cs="宋体"/>
          <w:sz w:val="24"/>
        </w:rPr>
      </w:pPr>
      <w:r>
        <w:rPr>
          <w:rFonts w:hint="eastAsia" w:ascii="宋体" w:hAnsi="宋体" w:eastAsia="宋体" w:cs="宋体"/>
          <w:sz w:val="24"/>
        </w:rPr>
        <w:t>（5）不得误导、欺瞒债务人或第三人。</w:t>
      </w:r>
    </w:p>
    <w:p w14:paraId="38F69120">
      <w:pPr>
        <w:spacing w:line="360" w:lineRule="auto"/>
        <w:ind w:firstLine="480" w:firstLineChars="200"/>
        <w:rPr>
          <w:rFonts w:hint="eastAsia" w:ascii="宋体" w:hAnsi="宋体" w:eastAsia="宋体" w:cs="宋体"/>
          <w:sz w:val="24"/>
        </w:rPr>
      </w:pPr>
      <w:r>
        <w:rPr>
          <w:rFonts w:hint="eastAsia" w:ascii="宋体" w:hAnsi="宋体" w:eastAsia="宋体" w:cs="宋体"/>
          <w:sz w:val="24"/>
        </w:rPr>
        <w:t>（6）不得侵犯债务人或第三人</w:t>
      </w:r>
      <w:r>
        <w:rPr>
          <w:rFonts w:hint="eastAsia" w:ascii="宋体" w:hAnsi="宋体" w:eastAsia="宋体" w:cs="宋体"/>
          <w:sz w:val="24"/>
          <w:lang w:val="en-US" w:eastAsia="zh-CN"/>
        </w:rPr>
        <w:t>的姓名权、肖像权、名誉权、荣誉权、隐私权等</w:t>
      </w:r>
      <w:r>
        <w:rPr>
          <w:rFonts w:hint="eastAsia" w:ascii="宋体" w:hAnsi="宋体" w:eastAsia="宋体" w:cs="宋体"/>
          <w:sz w:val="24"/>
        </w:rPr>
        <w:t>人</w:t>
      </w:r>
      <w:r>
        <w:rPr>
          <w:rFonts w:hint="eastAsia" w:ascii="宋体" w:hAnsi="宋体" w:eastAsia="宋体" w:cs="宋体"/>
          <w:sz w:val="24"/>
          <w:lang w:val="en-US" w:eastAsia="zh-CN"/>
        </w:rPr>
        <w:t>格</w:t>
      </w:r>
      <w:r>
        <w:rPr>
          <w:rFonts w:hint="eastAsia" w:ascii="宋体" w:hAnsi="宋体" w:eastAsia="宋体" w:cs="宋体"/>
          <w:sz w:val="24"/>
        </w:rPr>
        <w:t>权</w:t>
      </w:r>
      <w:r>
        <w:rPr>
          <w:rFonts w:hint="eastAsia" w:ascii="宋体" w:hAnsi="宋体" w:eastAsia="宋体" w:cs="宋体"/>
          <w:sz w:val="24"/>
          <w:lang w:val="en-US" w:eastAsia="zh-CN"/>
        </w:rPr>
        <w:t>及身份权</w:t>
      </w:r>
      <w:r>
        <w:rPr>
          <w:rFonts w:hint="eastAsia" w:ascii="宋体" w:hAnsi="宋体" w:eastAsia="宋体" w:cs="宋体"/>
          <w:sz w:val="24"/>
          <w:lang w:eastAsia="zh-CN"/>
        </w:rPr>
        <w:t>。</w:t>
      </w:r>
    </w:p>
    <w:p w14:paraId="7D364D7B">
      <w:pPr>
        <w:spacing w:line="360" w:lineRule="auto"/>
        <w:ind w:firstLine="480" w:firstLineChars="200"/>
        <w:rPr>
          <w:rFonts w:hint="eastAsia" w:ascii="宋体" w:hAnsi="宋体" w:eastAsia="宋体" w:cs="宋体"/>
          <w:sz w:val="24"/>
        </w:rPr>
      </w:pPr>
      <w:r>
        <w:rPr>
          <w:rFonts w:hint="eastAsia" w:ascii="宋体" w:hAnsi="宋体" w:eastAsia="宋体" w:cs="宋体"/>
          <w:sz w:val="24"/>
        </w:rPr>
        <w:t>（7）不得向债务人或第三人发送任何可能产生</w:t>
      </w:r>
      <w:r>
        <w:rPr>
          <w:rFonts w:hint="eastAsia" w:ascii="宋体" w:hAnsi="宋体" w:eastAsia="宋体" w:cs="宋体"/>
          <w:sz w:val="24"/>
          <w:lang w:val="en-US" w:eastAsia="zh-CN"/>
        </w:rPr>
        <w:t>本条第（6）款所</w:t>
      </w:r>
      <w:r>
        <w:rPr>
          <w:rFonts w:hint="eastAsia" w:ascii="宋体" w:hAnsi="宋体" w:eastAsia="宋体" w:cs="宋体"/>
          <w:sz w:val="24"/>
        </w:rPr>
        <w:t>述行为的信函、短信、微信等；不得利用即时通信工具、通讯群组、电子邮件、网盘等信息网络方式实施上述行为。</w:t>
      </w:r>
    </w:p>
    <w:p w14:paraId="7D82FB52">
      <w:pPr>
        <w:spacing w:line="360" w:lineRule="auto"/>
        <w:ind w:firstLine="480" w:firstLineChars="200"/>
        <w:rPr>
          <w:rFonts w:hint="eastAsia" w:ascii="宋体" w:hAnsi="宋体" w:eastAsia="宋体" w:cs="宋体"/>
          <w:sz w:val="24"/>
        </w:rPr>
      </w:pPr>
      <w:r>
        <w:rPr>
          <w:rFonts w:hint="eastAsia" w:ascii="宋体" w:hAnsi="宋体" w:eastAsia="宋体" w:cs="宋体"/>
          <w:sz w:val="24"/>
        </w:rPr>
        <w:t>（8）乙方不得诱导或逼迫债务人通过新增借贷或非法途径筹集资金偿还逾期债务。</w:t>
      </w:r>
    </w:p>
    <w:p w14:paraId="2FE1BD72">
      <w:pPr>
        <w:spacing w:line="360" w:lineRule="auto"/>
        <w:ind w:firstLine="480" w:firstLineChars="200"/>
        <w:rPr>
          <w:rFonts w:hint="eastAsia" w:ascii="宋体" w:hAnsi="宋体" w:eastAsia="宋体" w:cs="宋体"/>
          <w:sz w:val="24"/>
        </w:rPr>
      </w:pPr>
      <w:r>
        <w:rPr>
          <w:rFonts w:hint="eastAsia" w:ascii="宋体" w:hAnsi="宋体" w:eastAsia="宋体" w:cs="宋体"/>
          <w:sz w:val="24"/>
        </w:rPr>
        <w:t>（9）乙方催收人员不得冒用行政部门、司法机关以及其他任何机构或个人的名义开展还款提醒。</w:t>
      </w:r>
    </w:p>
    <w:p w14:paraId="2E5CBB5A">
      <w:pPr>
        <w:spacing w:line="360" w:lineRule="auto"/>
        <w:ind w:firstLine="480" w:firstLineChars="200"/>
        <w:rPr>
          <w:rFonts w:hint="eastAsia" w:ascii="宋体" w:hAnsi="宋体" w:eastAsia="宋体" w:cs="宋体"/>
          <w:sz w:val="24"/>
        </w:rPr>
      </w:pPr>
      <w:r>
        <w:rPr>
          <w:rFonts w:hint="eastAsia" w:ascii="宋体" w:hAnsi="宋体" w:eastAsia="宋体" w:cs="宋体"/>
          <w:sz w:val="24"/>
        </w:rPr>
        <w:t>（10）不得虚假陈述或暗示债务人不清偿债务将受逮捕、羁押等刑事处分。</w:t>
      </w:r>
    </w:p>
    <w:p w14:paraId="540F5D21">
      <w:pPr>
        <w:spacing w:line="360" w:lineRule="auto"/>
        <w:ind w:firstLine="480" w:firstLineChars="200"/>
        <w:rPr>
          <w:rFonts w:hint="eastAsia" w:ascii="宋体" w:hAnsi="宋体" w:eastAsia="宋体" w:cs="宋体"/>
          <w:sz w:val="24"/>
        </w:rPr>
      </w:pPr>
      <w:r>
        <w:rPr>
          <w:rFonts w:hint="eastAsia" w:ascii="宋体" w:hAnsi="宋体" w:eastAsia="宋体" w:cs="宋体"/>
          <w:sz w:val="24"/>
        </w:rPr>
        <w:t>（11）不得虚假告知债务人不清偿债务将查封依法不应查封的财产。</w:t>
      </w:r>
    </w:p>
    <w:p w14:paraId="7C1F0DCA">
      <w:pPr>
        <w:spacing w:line="360" w:lineRule="auto"/>
        <w:ind w:firstLine="480" w:firstLineChars="200"/>
        <w:rPr>
          <w:rFonts w:hint="eastAsia" w:ascii="宋体" w:hAnsi="宋体" w:eastAsia="宋体" w:cs="宋体"/>
          <w:sz w:val="24"/>
        </w:rPr>
      </w:pPr>
      <w:r>
        <w:rPr>
          <w:rFonts w:hint="eastAsia" w:ascii="宋体" w:hAnsi="宋体" w:eastAsia="宋体" w:cs="宋体"/>
          <w:sz w:val="24"/>
        </w:rPr>
        <w:t>（12）不得虚假陈述债务人不清偿债务，法院将实施拘留、没收、查封或</w:t>
      </w:r>
    </w:p>
    <w:p w14:paraId="46FCEAFE">
      <w:pPr>
        <w:spacing w:line="360" w:lineRule="auto"/>
        <w:rPr>
          <w:rFonts w:hint="eastAsia" w:ascii="宋体" w:hAnsi="宋体" w:eastAsia="宋体" w:cs="宋体"/>
          <w:sz w:val="24"/>
        </w:rPr>
      </w:pPr>
      <w:r>
        <w:rPr>
          <w:rFonts w:hint="eastAsia" w:ascii="宋体" w:hAnsi="宋体" w:eastAsia="宋体" w:cs="宋体"/>
          <w:sz w:val="24"/>
        </w:rPr>
        <w:t>拍卖等执行行为。</w:t>
      </w:r>
    </w:p>
    <w:p w14:paraId="282780C6">
      <w:pPr>
        <w:spacing w:line="360" w:lineRule="auto"/>
        <w:ind w:firstLine="480" w:firstLineChars="200"/>
        <w:rPr>
          <w:rFonts w:hint="eastAsia" w:ascii="宋体" w:hAnsi="宋体" w:eastAsia="宋体" w:cs="宋体"/>
          <w:sz w:val="24"/>
        </w:rPr>
      </w:pPr>
      <w:r>
        <w:rPr>
          <w:rFonts w:hint="eastAsia" w:ascii="宋体" w:hAnsi="宋体" w:eastAsia="宋体" w:cs="宋体"/>
          <w:sz w:val="24"/>
        </w:rPr>
        <w:t>（13）除债务人主动联系外，</w:t>
      </w:r>
      <w:r>
        <w:rPr>
          <w:rFonts w:hint="eastAsia" w:ascii="宋体" w:hAnsi="宋体" w:eastAsia="宋体" w:cs="宋体"/>
          <w:sz w:val="24"/>
          <w:lang w:val="en-US" w:eastAsia="zh-CN"/>
        </w:rPr>
        <w:t>不得</w:t>
      </w:r>
      <w:r>
        <w:rPr>
          <w:rFonts w:hint="eastAsia" w:ascii="宋体" w:hAnsi="宋体" w:eastAsia="宋体" w:cs="宋体"/>
          <w:sz w:val="24"/>
        </w:rPr>
        <w:t>对已退案债务人或相关第三人进行还款提醒。</w:t>
      </w:r>
    </w:p>
    <w:p w14:paraId="35CE9264">
      <w:pPr>
        <w:spacing w:line="360" w:lineRule="auto"/>
        <w:ind w:firstLine="480" w:firstLineChars="200"/>
        <w:rPr>
          <w:rFonts w:hint="eastAsia" w:ascii="宋体" w:hAnsi="宋体" w:eastAsia="宋体" w:cs="宋体"/>
          <w:sz w:val="24"/>
        </w:rPr>
      </w:pPr>
      <w:r>
        <w:rPr>
          <w:rFonts w:hint="eastAsia" w:ascii="宋体" w:hAnsi="宋体" w:eastAsia="宋体" w:cs="宋体"/>
          <w:sz w:val="24"/>
        </w:rPr>
        <w:t>9.22乙方对债务人进行电话催收应遵循以下规范：</w:t>
      </w:r>
    </w:p>
    <w:p w14:paraId="29EBD19F">
      <w:pPr>
        <w:spacing w:line="360" w:lineRule="auto"/>
        <w:ind w:firstLine="480" w:firstLineChars="200"/>
        <w:rPr>
          <w:rFonts w:hint="eastAsia" w:ascii="宋体" w:hAnsi="宋体" w:eastAsia="宋体" w:cs="宋体"/>
          <w:sz w:val="24"/>
        </w:rPr>
      </w:pPr>
      <w:r>
        <w:rPr>
          <w:rFonts w:hint="eastAsia" w:ascii="宋体" w:hAnsi="宋体" w:eastAsia="宋体" w:cs="宋体"/>
          <w:sz w:val="24"/>
        </w:rPr>
        <w:t>（1）拨打规范</w:t>
      </w:r>
    </w:p>
    <w:p w14:paraId="17533F1A">
      <w:pPr>
        <w:spacing w:line="360" w:lineRule="auto"/>
        <w:ind w:firstLine="480" w:firstLineChars="200"/>
        <w:rPr>
          <w:rFonts w:hint="eastAsia" w:ascii="宋体" w:hAnsi="宋体" w:eastAsia="宋体" w:cs="宋体"/>
          <w:sz w:val="24"/>
        </w:rPr>
      </w:pPr>
      <w:r>
        <w:rPr>
          <w:rFonts w:hint="eastAsia" w:ascii="宋体" w:hAnsi="宋体" w:eastAsia="宋体" w:cs="宋体"/>
          <w:sz w:val="24"/>
        </w:rPr>
        <w:t>（I）需明确其为甲方授权的代理人身份。</w:t>
      </w:r>
    </w:p>
    <w:p w14:paraId="21557E6A">
      <w:pPr>
        <w:spacing w:line="360" w:lineRule="auto"/>
        <w:ind w:firstLine="480" w:firstLineChars="200"/>
        <w:rPr>
          <w:rFonts w:hint="eastAsia" w:ascii="宋体" w:hAnsi="宋体" w:eastAsia="宋体" w:cs="宋体"/>
          <w:sz w:val="24"/>
        </w:rPr>
      </w:pPr>
      <w:r>
        <w:rPr>
          <w:rFonts w:hint="eastAsia" w:ascii="宋体" w:hAnsi="宋体" w:eastAsia="宋体" w:cs="宋体"/>
          <w:sz w:val="24"/>
        </w:rPr>
        <w:t>（II）不得冒用行政部门、司法机关以及其他任何机构或个人的名义开展还款提醒。</w:t>
      </w:r>
    </w:p>
    <w:p w14:paraId="3B2CF25E">
      <w:pPr>
        <w:spacing w:line="360" w:lineRule="auto"/>
        <w:ind w:firstLine="480" w:firstLineChars="200"/>
        <w:rPr>
          <w:rFonts w:hint="eastAsia" w:ascii="宋体" w:hAnsi="宋体" w:eastAsia="宋体" w:cs="宋体"/>
          <w:sz w:val="24"/>
        </w:rPr>
      </w:pPr>
      <w:r>
        <w:rPr>
          <w:rFonts w:hint="eastAsia" w:ascii="宋体" w:hAnsi="宋体" w:eastAsia="宋体" w:cs="宋体"/>
          <w:sz w:val="24"/>
        </w:rPr>
        <w:t>（III）不得使用非录音电话进行还款提醒。</w:t>
      </w:r>
    </w:p>
    <w:p w14:paraId="4804BD2D">
      <w:pPr>
        <w:spacing w:line="360" w:lineRule="auto"/>
        <w:ind w:firstLine="480" w:firstLineChars="200"/>
        <w:rPr>
          <w:rFonts w:hint="eastAsia" w:ascii="宋体" w:hAnsi="宋体" w:eastAsia="宋体" w:cs="宋体"/>
          <w:sz w:val="24"/>
        </w:rPr>
      </w:pPr>
      <w:r>
        <w:rPr>
          <w:rFonts w:hint="eastAsia" w:ascii="宋体" w:hAnsi="宋体" w:eastAsia="宋体" w:cs="宋体"/>
          <w:sz w:val="24"/>
        </w:rPr>
        <w:t>（IV）不得向债务人或相关第三人收取任何额外费用。</w:t>
      </w:r>
    </w:p>
    <w:p w14:paraId="1F8DF685">
      <w:pPr>
        <w:spacing w:line="360" w:lineRule="auto"/>
        <w:ind w:firstLine="480" w:firstLineChars="200"/>
        <w:rPr>
          <w:rFonts w:hint="eastAsia" w:ascii="宋体" w:hAnsi="宋体" w:eastAsia="宋体" w:cs="宋体"/>
          <w:sz w:val="24"/>
        </w:rPr>
      </w:pPr>
      <w:r>
        <w:rPr>
          <w:rFonts w:hint="eastAsia" w:ascii="宋体" w:hAnsi="宋体" w:eastAsia="宋体" w:cs="宋体"/>
          <w:sz w:val="24"/>
        </w:rPr>
        <w:t>（V）不得通过非</w:t>
      </w:r>
      <w:r>
        <w:rPr>
          <w:rFonts w:hint="eastAsia" w:ascii="宋体" w:hAnsi="宋体" w:eastAsia="宋体" w:cs="宋体"/>
          <w:sz w:val="24"/>
          <w:lang w:eastAsia="zh-CN"/>
        </w:rPr>
        <w:t>甲方</w:t>
      </w:r>
      <w:r>
        <w:rPr>
          <w:rFonts w:hint="eastAsia" w:ascii="宋体" w:hAnsi="宋体" w:eastAsia="宋体" w:cs="宋体"/>
          <w:sz w:val="24"/>
        </w:rPr>
        <w:t>账户接收债务人还款。</w:t>
      </w:r>
    </w:p>
    <w:p w14:paraId="38150E5B">
      <w:pPr>
        <w:spacing w:line="360" w:lineRule="auto"/>
        <w:ind w:firstLine="480" w:firstLineChars="200"/>
        <w:rPr>
          <w:rFonts w:hint="eastAsia" w:ascii="宋体" w:hAnsi="宋体" w:eastAsia="宋体" w:cs="宋体"/>
          <w:sz w:val="24"/>
        </w:rPr>
      </w:pPr>
      <w:r>
        <w:rPr>
          <w:rFonts w:hint="eastAsia" w:ascii="宋体" w:hAnsi="宋体" w:eastAsia="宋体" w:cs="宋体"/>
          <w:sz w:val="24"/>
        </w:rPr>
        <w:t>（VI）不得通过频繁还款提醒对债务人或相关第三人进行骚扰。</w:t>
      </w:r>
    </w:p>
    <w:p w14:paraId="603C77E5">
      <w:pPr>
        <w:spacing w:line="360" w:lineRule="auto"/>
        <w:ind w:firstLine="480" w:firstLineChars="200"/>
        <w:rPr>
          <w:rFonts w:hint="eastAsia" w:ascii="宋体" w:hAnsi="宋体" w:eastAsia="宋体" w:cs="宋体"/>
          <w:sz w:val="24"/>
        </w:rPr>
      </w:pPr>
      <w:r>
        <w:rPr>
          <w:rFonts w:hint="eastAsia" w:ascii="宋体" w:hAnsi="宋体" w:eastAsia="宋体" w:cs="宋体"/>
          <w:sz w:val="24"/>
        </w:rPr>
        <w:t>（2）拨打时限要求</w:t>
      </w:r>
    </w:p>
    <w:p w14:paraId="2D3F697D">
      <w:pPr>
        <w:spacing w:line="360" w:lineRule="auto"/>
        <w:ind w:firstLine="480" w:firstLineChars="200"/>
        <w:rPr>
          <w:rFonts w:hint="eastAsia" w:ascii="宋体" w:hAnsi="宋体" w:eastAsia="宋体" w:cs="宋体"/>
          <w:sz w:val="24"/>
        </w:rPr>
      </w:pPr>
      <w:r>
        <w:rPr>
          <w:rFonts w:hint="eastAsia" w:ascii="宋体" w:hAnsi="宋体" w:eastAsia="宋体" w:cs="宋体"/>
          <w:sz w:val="24"/>
        </w:rPr>
        <w:t>应在恰当时间开展催收工作，需全程录音，不得频繁致电骚扰债务人及其他人员，</w:t>
      </w:r>
      <w:r>
        <w:rPr>
          <w:rFonts w:hint="eastAsia" w:ascii="宋体" w:hAnsi="宋体" w:eastAsia="宋体" w:cs="宋体"/>
          <w:sz w:val="24"/>
          <w:highlight w:val="yellow"/>
        </w:rPr>
        <w:t>不得在晚21点至次日早8点期间</w:t>
      </w:r>
      <w:r>
        <w:rPr>
          <w:rFonts w:hint="eastAsia" w:ascii="宋体" w:hAnsi="宋体" w:eastAsia="宋体" w:cs="宋体"/>
          <w:sz w:val="24"/>
        </w:rPr>
        <w:t>进行催收工作。</w:t>
      </w:r>
    </w:p>
    <w:p w14:paraId="4072EA51">
      <w:pPr>
        <w:spacing w:line="360" w:lineRule="auto"/>
        <w:ind w:firstLine="480" w:firstLineChars="200"/>
        <w:rPr>
          <w:rFonts w:hint="eastAsia" w:ascii="宋体" w:hAnsi="宋体" w:eastAsia="宋体" w:cs="宋体"/>
          <w:sz w:val="24"/>
        </w:rPr>
      </w:pPr>
      <w:r>
        <w:rPr>
          <w:rFonts w:hint="eastAsia" w:ascii="宋体" w:hAnsi="宋体" w:eastAsia="宋体" w:cs="宋体"/>
          <w:sz w:val="24"/>
        </w:rPr>
        <w:t>（3）拨打频次要求</w:t>
      </w:r>
    </w:p>
    <w:p w14:paraId="366149DA">
      <w:pPr>
        <w:spacing w:line="360" w:lineRule="auto"/>
        <w:ind w:firstLine="480" w:firstLineChars="200"/>
        <w:rPr>
          <w:rFonts w:hint="eastAsia" w:ascii="宋体" w:hAnsi="宋体" w:eastAsia="宋体" w:cs="宋体"/>
          <w:sz w:val="24"/>
        </w:rPr>
      </w:pPr>
      <w:r>
        <w:rPr>
          <w:rFonts w:hint="eastAsia" w:ascii="宋体" w:hAnsi="宋体" w:eastAsia="宋体" w:cs="宋体"/>
          <w:sz w:val="24"/>
        </w:rPr>
        <w:t>电话还款提醒过程中，工作人员尝试拨打次数，债务人本人当天不得超过15次；为恢复与债务人的联系，拨打第三人当天不得超过6次，且两者一小时内均不得超过3次。拨通电话当天不应超过3次，与债务人另有约定的除外</w:t>
      </w:r>
      <w:r>
        <w:rPr>
          <w:rFonts w:hint="eastAsia" w:ascii="宋体" w:hAnsi="宋体" w:eastAsia="宋体" w:cs="宋体"/>
          <w:sz w:val="24"/>
          <w:lang w:eastAsia="zh-CN"/>
        </w:rPr>
        <w:t>。</w:t>
      </w:r>
      <w:r>
        <w:rPr>
          <w:rFonts w:hint="eastAsia" w:ascii="宋体" w:hAnsi="宋体" w:eastAsia="宋体" w:cs="宋体"/>
          <w:sz w:val="24"/>
        </w:rPr>
        <w:t>如有变化，以</w:t>
      </w:r>
      <w:r>
        <w:rPr>
          <w:rFonts w:hint="eastAsia" w:ascii="宋体" w:hAnsi="宋体" w:eastAsia="宋体" w:cs="宋体"/>
          <w:sz w:val="24"/>
          <w:lang w:val="en-US" w:eastAsia="zh-CN"/>
        </w:rPr>
        <w:t>甲方</w:t>
      </w:r>
      <w:r>
        <w:rPr>
          <w:rFonts w:hint="eastAsia" w:ascii="宋体" w:hAnsi="宋体" w:eastAsia="宋体" w:cs="宋体"/>
          <w:sz w:val="24"/>
        </w:rPr>
        <w:t>最新通知为准。</w:t>
      </w:r>
    </w:p>
    <w:p w14:paraId="59FBE694">
      <w:pPr>
        <w:spacing w:line="360" w:lineRule="auto"/>
        <w:ind w:firstLine="480" w:firstLineChars="200"/>
        <w:rPr>
          <w:rFonts w:hint="eastAsia" w:ascii="宋体" w:hAnsi="宋体" w:eastAsia="宋体" w:cs="宋体"/>
          <w:sz w:val="24"/>
        </w:rPr>
      </w:pPr>
      <w:r>
        <w:rPr>
          <w:rFonts w:hint="eastAsia" w:ascii="宋体" w:hAnsi="宋体" w:eastAsia="宋体" w:cs="宋体"/>
          <w:sz w:val="24"/>
        </w:rPr>
        <w:t>9.23乙方应遵守下述信函、信息催收规范：</w:t>
      </w:r>
    </w:p>
    <w:p w14:paraId="01777C40">
      <w:pPr>
        <w:spacing w:line="360" w:lineRule="auto"/>
        <w:ind w:firstLine="480" w:firstLineChars="200"/>
        <w:rPr>
          <w:rFonts w:hint="eastAsia" w:ascii="宋体" w:hAnsi="宋体" w:eastAsia="宋体" w:cs="宋体"/>
          <w:sz w:val="24"/>
        </w:rPr>
      </w:pPr>
      <w:r>
        <w:rPr>
          <w:rFonts w:hint="eastAsia" w:ascii="宋体" w:hAnsi="宋体" w:eastAsia="宋体" w:cs="宋体"/>
          <w:sz w:val="24"/>
        </w:rPr>
        <w:t>（1）不得私刻私盖</w:t>
      </w:r>
      <w:r>
        <w:rPr>
          <w:rFonts w:hint="eastAsia" w:ascii="宋体" w:hAnsi="宋体" w:eastAsia="宋体" w:cs="宋体"/>
          <w:sz w:val="24"/>
          <w:lang w:eastAsia="zh-CN"/>
        </w:rPr>
        <w:t>甲方</w:t>
      </w:r>
      <w:r>
        <w:rPr>
          <w:rFonts w:hint="eastAsia" w:ascii="宋体" w:hAnsi="宋体" w:eastAsia="宋体" w:cs="宋体"/>
          <w:sz w:val="24"/>
        </w:rPr>
        <w:t>或</w:t>
      </w:r>
      <w:r>
        <w:rPr>
          <w:rFonts w:hint="eastAsia" w:ascii="宋体" w:hAnsi="宋体" w:eastAsia="宋体" w:cs="宋体"/>
          <w:sz w:val="24"/>
          <w:lang w:eastAsia="zh-CN"/>
        </w:rPr>
        <w:t>甲方</w:t>
      </w:r>
      <w:r>
        <w:rPr>
          <w:rFonts w:hint="eastAsia" w:ascii="宋体" w:hAnsi="宋体" w:eastAsia="宋体" w:cs="宋体"/>
          <w:sz w:val="24"/>
        </w:rPr>
        <w:t>关联第三方印章。</w:t>
      </w:r>
    </w:p>
    <w:p w14:paraId="0C9F7352">
      <w:pPr>
        <w:spacing w:line="360" w:lineRule="auto"/>
        <w:ind w:firstLine="480" w:firstLineChars="200"/>
        <w:rPr>
          <w:rFonts w:hint="eastAsia" w:ascii="宋体" w:hAnsi="宋体" w:eastAsia="宋体" w:cs="宋体"/>
          <w:sz w:val="24"/>
        </w:rPr>
      </w:pPr>
      <w:r>
        <w:rPr>
          <w:rFonts w:hint="eastAsia" w:ascii="宋体" w:hAnsi="宋体" w:eastAsia="宋体" w:cs="宋体"/>
          <w:sz w:val="24"/>
        </w:rPr>
        <w:t>（2）不得私刻私盖银行方印章。</w:t>
      </w:r>
    </w:p>
    <w:p w14:paraId="19B12F61">
      <w:pPr>
        <w:spacing w:line="360" w:lineRule="auto"/>
        <w:ind w:firstLine="480" w:firstLineChars="200"/>
        <w:rPr>
          <w:rFonts w:hint="eastAsia" w:ascii="宋体" w:hAnsi="宋体" w:eastAsia="宋体" w:cs="宋体"/>
          <w:sz w:val="24"/>
        </w:rPr>
      </w:pPr>
      <w:r>
        <w:rPr>
          <w:rFonts w:hint="eastAsia" w:ascii="宋体" w:hAnsi="宋体" w:eastAsia="宋体" w:cs="宋体"/>
          <w:sz w:val="24"/>
        </w:rPr>
        <w:t>（3）不得私刻私盖公检法或其他国家机关印章。</w:t>
      </w:r>
    </w:p>
    <w:p w14:paraId="084EAF2E">
      <w:pPr>
        <w:spacing w:line="360" w:lineRule="auto"/>
        <w:ind w:firstLine="480" w:firstLineChars="200"/>
        <w:rPr>
          <w:rFonts w:hint="eastAsia" w:ascii="宋体" w:hAnsi="宋体" w:eastAsia="宋体" w:cs="宋体"/>
          <w:sz w:val="24"/>
        </w:rPr>
      </w:pPr>
      <w:r>
        <w:rPr>
          <w:rFonts w:hint="eastAsia" w:ascii="宋体" w:hAnsi="宋体" w:eastAsia="宋体" w:cs="宋体"/>
          <w:sz w:val="24"/>
        </w:rPr>
        <w:t>（4）发送的短信、还款提醒函、律师函等相关函件内容需经</w:t>
      </w:r>
      <w:r>
        <w:rPr>
          <w:rFonts w:hint="eastAsia" w:ascii="宋体" w:hAnsi="宋体" w:eastAsia="宋体" w:cs="宋体"/>
          <w:sz w:val="24"/>
          <w:highlight w:val="none"/>
          <w:lang w:eastAsia="zh-CN"/>
        </w:rPr>
        <w:t>甲方</w:t>
      </w:r>
      <w:r>
        <w:rPr>
          <w:rFonts w:hint="eastAsia" w:ascii="宋体" w:hAnsi="宋体" w:eastAsia="宋体" w:cs="宋体"/>
          <w:sz w:val="24"/>
          <w:highlight w:val="none"/>
        </w:rPr>
        <w:t>先</w:t>
      </w:r>
      <w:r>
        <w:rPr>
          <w:rFonts w:hint="eastAsia" w:ascii="宋体" w:hAnsi="宋体" w:eastAsia="宋体" w:cs="宋体"/>
          <w:sz w:val="24"/>
        </w:rPr>
        <w:t>行审查通过。</w:t>
      </w:r>
    </w:p>
    <w:p w14:paraId="2AB43E5B">
      <w:pPr>
        <w:spacing w:line="360" w:lineRule="auto"/>
        <w:ind w:firstLine="480" w:firstLineChars="200"/>
        <w:rPr>
          <w:rFonts w:hint="eastAsia" w:ascii="宋体" w:hAnsi="宋体" w:eastAsia="宋体" w:cs="宋体"/>
          <w:sz w:val="24"/>
        </w:rPr>
      </w:pPr>
      <w:r>
        <w:rPr>
          <w:rFonts w:hint="eastAsia" w:ascii="宋体" w:hAnsi="宋体" w:eastAsia="宋体" w:cs="宋体"/>
          <w:sz w:val="24"/>
        </w:rPr>
        <w:t>（5）不得采取扬言传播疾病、揭发隐私、恶意举报、诬告陷害、发布虚假信息、发送侮辱性信息、图片等方式。</w:t>
      </w:r>
    </w:p>
    <w:p w14:paraId="6CB48D8F">
      <w:pPr>
        <w:spacing w:line="360" w:lineRule="auto"/>
        <w:ind w:firstLine="480" w:firstLineChars="200"/>
        <w:rPr>
          <w:rFonts w:hint="eastAsia" w:ascii="宋体" w:hAnsi="宋体" w:eastAsia="宋体" w:cs="宋体"/>
          <w:sz w:val="24"/>
        </w:rPr>
      </w:pPr>
      <w:r>
        <w:rPr>
          <w:rFonts w:hint="eastAsia" w:ascii="宋体" w:hAnsi="宋体" w:eastAsia="宋体" w:cs="宋体"/>
          <w:sz w:val="24"/>
        </w:rPr>
        <w:t>（6）不得在</w:t>
      </w:r>
      <w:r>
        <w:rPr>
          <w:rFonts w:hint="eastAsia" w:ascii="宋体" w:hAnsi="宋体" w:eastAsia="宋体" w:cs="宋体"/>
          <w:sz w:val="24"/>
          <w:highlight w:val="yellow"/>
        </w:rPr>
        <w:t>上午8时前，夜间21时</w:t>
      </w:r>
      <w:r>
        <w:rPr>
          <w:rFonts w:hint="eastAsia" w:ascii="宋体" w:hAnsi="宋体" w:eastAsia="宋体" w:cs="宋体"/>
          <w:sz w:val="24"/>
        </w:rPr>
        <w:t>后对债务人或第三人发送短信、图片、信函等。</w:t>
      </w:r>
    </w:p>
    <w:p w14:paraId="12E54DE8">
      <w:pPr>
        <w:spacing w:line="360" w:lineRule="auto"/>
        <w:ind w:firstLine="480" w:firstLineChars="200"/>
        <w:rPr>
          <w:rFonts w:hint="eastAsia" w:ascii="宋体" w:hAnsi="宋体" w:eastAsia="宋体" w:cs="宋体"/>
          <w:sz w:val="24"/>
        </w:rPr>
      </w:pPr>
      <w:r>
        <w:rPr>
          <w:rFonts w:hint="eastAsia" w:ascii="宋体" w:hAnsi="宋体" w:eastAsia="宋体" w:cs="宋体"/>
          <w:sz w:val="24"/>
        </w:rPr>
        <w:t>（7）不得向无关第三方发送短信、还款提醒函、律师函等相关函件。</w:t>
      </w:r>
    </w:p>
    <w:p w14:paraId="030570C8">
      <w:pPr>
        <w:spacing w:line="360" w:lineRule="auto"/>
        <w:ind w:firstLine="480" w:firstLineChars="200"/>
        <w:rPr>
          <w:rFonts w:hint="eastAsia" w:ascii="宋体" w:hAnsi="宋体" w:eastAsia="宋体" w:cs="宋体"/>
          <w:sz w:val="24"/>
        </w:rPr>
      </w:pPr>
      <w:r>
        <w:rPr>
          <w:rFonts w:hint="eastAsia" w:ascii="宋体" w:hAnsi="宋体" w:eastAsia="宋体" w:cs="宋体"/>
          <w:sz w:val="24"/>
        </w:rPr>
        <w:t>9.24乙方在催收过程中应遵循下述外访规范：</w:t>
      </w:r>
    </w:p>
    <w:p w14:paraId="4BCFEA12">
      <w:pPr>
        <w:spacing w:line="360" w:lineRule="auto"/>
        <w:ind w:firstLine="480" w:firstLineChars="200"/>
        <w:rPr>
          <w:rFonts w:hint="eastAsia" w:ascii="宋体" w:hAnsi="宋体" w:eastAsia="宋体" w:cs="宋体"/>
          <w:sz w:val="24"/>
        </w:rPr>
      </w:pPr>
      <w:r>
        <w:rPr>
          <w:rFonts w:hint="eastAsia" w:ascii="宋体" w:hAnsi="宋体" w:eastAsia="宋体" w:cs="宋体"/>
          <w:sz w:val="24"/>
        </w:rPr>
        <w:t>（1）如确定需要外访，应在外访前做好以下准备：</w:t>
      </w:r>
    </w:p>
    <w:p w14:paraId="376CDAFD">
      <w:pPr>
        <w:spacing w:line="360" w:lineRule="auto"/>
        <w:ind w:firstLine="480" w:firstLineChars="200"/>
        <w:rPr>
          <w:rFonts w:hint="eastAsia" w:ascii="宋体" w:hAnsi="宋体" w:eastAsia="宋体" w:cs="宋体"/>
          <w:sz w:val="24"/>
        </w:rPr>
      </w:pPr>
      <w:r>
        <w:rPr>
          <w:rFonts w:hint="eastAsia" w:ascii="宋体" w:hAnsi="宋体" w:eastAsia="宋体" w:cs="宋体"/>
          <w:sz w:val="24"/>
        </w:rPr>
        <w:t>（I）应先查阅并熟悉逾期贷款的相关资料，包括债务人姓名、欠款金额、最后一次还款时间、地址等基本资料，及相应催缴提醒记录，并做好记录以保证在面对客户前清楚客户情况。</w:t>
      </w:r>
    </w:p>
    <w:p w14:paraId="5ADE5106">
      <w:pPr>
        <w:spacing w:line="360" w:lineRule="auto"/>
        <w:ind w:firstLine="480" w:firstLineChars="200"/>
        <w:rPr>
          <w:rFonts w:hint="eastAsia" w:ascii="宋体" w:hAnsi="宋体" w:eastAsia="宋体" w:cs="宋体"/>
          <w:sz w:val="24"/>
        </w:rPr>
      </w:pPr>
      <w:r>
        <w:rPr>
          <w:rFonts w:hint="eastAsia" w:ascii="宋体" w:hAnsi="宋体" w:eastAsia="宋体" w:cs="宋体"/>
          <w:sz w:val="24"/>
        </w:rPr>
        <w:t>（II）应了解需外访地址的真实性，先致电待调查地址核实，确认是否存在此地址和此债务人。如果逾期贷款催收地址是公司，应查问被访公司此债务人</w:t>
      </w:r>
      <w:r>
        <w:rPr>
          <w:rFonts w:hint="eastAsia" w:ascii="宋体" w:hAnsi="宋体" w:eastAsia="宋体" w:cs="宋体"/>
          <w:sz w:val="24"/>
          <w:lang w:val="en-US" w:eastAsia="zh-CN"/>
        </w:rPr>
        <w:t>次日</w:t>
      </w:r>
      <w:r>
        <w:rPr>
          <w:rFonts w:hint="eastAsia" w:ascii="宋体" w:hAnsi="宋体" w:eastAsia="宋体" w:cs="宋体"/>
          <w:sz w:val="24"/>
        </w:rPr>
        <w:t>是否上班，上班</w:t>
      </w:r>
      <w:r>
        <w:rPr>
          <w:rFonts w:hint="eastAsia" w:ascii="宋体" w:hAnsi="宋体" w:eastAsia="宋体" w:cs="宋体"/>
          <w:sz w:val="24"/>
          <w:lang w:val="en-US" w:eastAsia="zh-CN"/>
        </w:rPr>
        <w:t>具体时间</w:t>
      </w:r>
      <w:r>
        <w:rPr>
          <w:rFonts w:hint="eastAsia" w:ascii="宋体" w:hAnsi="宋体" w:eastAsia="宋体" w:cs="宋体"/>
          <w:sz w:val="24"/>
        </w:rPr>
        <w:t>；如逾期贷款催收</w:t>
      </w:r>
      <w:r>
        <w:rPr>
          <w:rFonts w:hint="eastAsia" w:ascii="宋体" w:hAnsi="宋体" w:eastAsia="宋体" w:cs="宋体"/>
          <w:sz w:val="24"/>
          <w:lang w:val="en-US" w:eastAsia="zh-CN"/>
        </w:rPr>
        <w:t>地</w:t>
      </w:r>
      <w:r>
        <w:rPr>
          <w:rFonts w:hint="eastAsia" w:ascii="宋体" w:hAnsi="宋体" w:eastAsia="宋体" w:cs="宋体"/>
          <w:sz w:val="24"/>
        </w:rPr>
        <w:t>为债务人家</w:t>
      </w:r>
      <w:r>
        <w:rPr>
          <w:rFonts w:hint="eastAsia" w:ascii="宋体" w:hAnsi="宋体" w:eastAsia="宋体" w:cs="宋体"/>
          <w:sz w:val="24"/>
          <w:lang w:val="en-US" w:eastAsia="zh-CN"/>
        </w:rPr>
        <w:t>庭所在地</w:t>
      </w:r>
      <w:r>
        <w:rPr>
          <w:rFonts w:hint="eastAsia" w:ascii="宋体" w:hAnsi="宋体" w:eastAsia="宋体" w:cs="宋体"/>
          <w:sz w:val="24"/>
        </w:rPr>
        <w:t>，应先查问其地址是否存在，并查询其上下班时间，估算债务人回家所需时间，避免逾期贷款催收时家内无人。通过查找地图、咨询台查询等先安排好路线及具体地址方向，填写好逾期贷款催收行程表，并严格按表内地址进行逾期贷款催收。</w:t>
      </w:r>
    </w:p>
    <w:p w14:paraId="27EFD1ED">
      <w:pPr>
        <w:spacing w:line="360" w:lineRule="auto"/>
        <w:ind w:firstLine="480" w:firstLineChars="200"/>
        <w:rPr>
          <w:rFonts w:hint="eastAsia" w:ascii="宋体" w:hAnsi="宋体" w:eastAsia="宋体" w:cs="宋体"/>
          <w:sz w:val="24"/>
        </w:rPr>
      </w:pPr>
      <w:r>
        <w:rPr>
          <w:rFonts w:hint="eastAsia" w:ascii="宋体" w:hAnsi="宋体" w:eastAsia="宋体" w:cs="宋体"/>
          <w:sz w:val="24"/>
        </w:rPr>
        <w:t>（III）工作人员对资料中的任何信息都有保密的义务。</w:t>
      </w:r>
    </w:p>
    <w:p w14:paraId="42493476">
      <w:pPr>
        <w:spacing w:line="360" w:lineRule="auto"/>
        <w:ind w:firstLine="480" w:firstLineChars="200"/>
        <w:rPr>
          <w:rFonts w:hint="eastAsia" w:ascii="宋体" w:hAnsi="宋体" w:eastAsia="宋体" w:cs="宋体"/>
          <w:sz w:val="24"/>
        </w:rPr>
      </w:pPr>
      <w:r>
        <w:rPr>
          <w:rFonts w:hint="eastAsia" w:ascii="宋体" w:hAnsi="宋体" w:eastAsia="宋体" w:cs="宋体"/>
          <w:sz w:val="24"/>
        </w:rPr>
        <w:t>（2）乙方需按照以下标准实施逾期贷款外访催收：</w:t>
      </w:r>
    </w:p>
    <w:p w14:paraId="1265F8D1">
      <w:pPr>
        <w:spacing w:line="360" w:lineRule="auto"/>
        <w:ind w:firstLine="480" w:firstLineChars="200"/>
        <w:rPr>
          <w:rFonts w:hint="eastAsia" w:ascii="宋体" w:hAnsi="宋体" w:eastAsia="宋体" w:cs="宋体"/>
          <w:sz w:val="24"/>
        </w:rPr>
      </w:pPr>
      <w:r>
        <w:rPr>
          <w:rFonts w:hint="eastAsia" w:ascii="宋体" w:hAnsi="宋体" w:eastAsia="宋体" w:cs="宋体"/>
          <w:sz w:val="24"/>
        </w:rPr>
        <w:t>（I）外访进行催收至少二名执行人一起行动，严禁单独外访。</w:t>
      </w:r>
    </w:p>
    <w:p w14:paraId="49EBC45F">
      <w:pPr>
        <w:spacing w:line="360" w:lineRule="auto"/>
        <w:ind w:firstLine="480" w:firstLineChars="200"/>
        <w:rPr>
          <w:rFonts w:hint="eastAsia" w:ascii="宋体" w:hAnsi="宋体" w:eastAsia="宋体" w:cs="宋体"/>
          <w:sz w:val="24"/>
        </w:rPr>
      </w:pPr>
      <w:r>
        <w:rPr>
          <w:rFonts w:hint="eastAsia" w:ascii="宋体" w:hAnsi="宋体" w:eastAsia="宋体" w:cs="宋体"/>
          <w:sz w:val="24"/>
        </w:rPr>
        <w:t xml:space="preserve">（II）外访工作人员不得穿着误导性服装，不得显露文身、特殊标识以及 </w:t>
      </w:r>
      <w:r>
        <w:rPr>
          <w:rFonts w:hint="eastAsia" w:ascii="宋体" w:hAnsi="宋体" w:eastAsia="宋体" w:cs="宋体"/>
          <w:sz w:val="24"/>
          <w:lang w:val="en-US" w:eastAsia="zh-CN"/>
        </w:rPr>
        <w:t>有</w:t>
      </w:r>
      <w:r>
        <w:rPr>
          <w:rFonts w:hint="eastAsia" w:ascii="宋体" w:hAnsi="宋体" w:eastAsia="宋体" w:cs="宋体"/>
          <w:sz w:val="24"/>
        </w:rPr>
        <w:t>其他不当举止等明示、暗示使债务人或第三人产生恐惧、恐慌。</w:t>
      </w:r>
    </w:p>
    <w:p w14:paraId="37803DEB">
      <w:pPr>
        <w:spacing w:line="360" w:lineRule="auto"/>
        <w:ind w:firstLine="480" w:firstLineChars="200"/>
        <w:rPr>
          <w:rFonts w:hint="eastAsia" w:ascii="宋体" w:hAnsi="宋体" w:eastAsia="宋体" w:cs="宋体"/>
          <w:sz w:val="24"/>
        </w:rPr>
      </w:pPr>
      <w:r>
        <w:rPr>
          <w:rFonts w:hint="eastAsia" w:ascii="宋体" w:hAnsi="宋体" w:eastAsia="宋体" w:cs="宋体"/>
          <w:sz w:val="24"/>
        </w:rPr>
        <w:t>（III）乙方及其受雇人员进行逾期贷款外访催收时，应向对方出示证件、表明身份，并告知逾期客户欠款情况，沟通完毕后请相关当事人在派遣单上签字确认。禁止在</w:t>
      </w:r>
      <w:r>
        <w:rPr>
          <w:rFonts w:hint="eastAsia" w:ascii="宋体" w:hAnsi="宋体" w:eastAsia="宋体" w:cs="宋体"/>
          <w:sz w:val="24"/>
          <w:highlight w:val="yellow"/>
        </w:rPr>
        <w:t>上午8时前，夜间2</w:t>
      </w:r>
      <w:r>
        <w:rPr>
          <w:rFonts w:hint="eastAsia" w:ascii="宋体" w:hAnsi="宋体" w:eastAsia="宋体" w:cs="宋体"/>
          <w:sz w:val="24"/>
          <w:highlight w:val="yellow"/>
          <w:lang w:eastAsia="zh-CN"/>
        </w:rPr>
        <w:t>1</w:t>
      </w:r>
      <w:r>
        <w:rPr>
          <w:rFonts w:hint="eastAsia" w:ascii="宋体" w:hAnsi="宋体" w:eastAsia="宋体" w:cs="宋体"/>
          <w:sz w:val="24"/>
          <w:highlight w:val="yellow"/>
        </w:rPr>
        <w:t>时</w:t>
      </w:r>
      <w:r>
        <w:rPr>
          <w:rFonts w:hint="eastAsia" w:ascii="宋体" w:hAnsi="宋体" w:eastAsia="宋体" w:cs="宋体"/>
          <w:sz w:val="24"/>
        </w:rPr>
        <w:t>后</w:t>
      </w:r>
      <w:r>
        <w:rPr>
          <w:rFonts w:hint="eastAsia" w:ascii="宋体" w:hAnsi="宋体" w:eastAsia="宋体" w:cs="宋体"/>
          <w:sz w:val="24"/>
          <w:lang w:val="en-US" w:eastAsia="zh-CN"/>
        </w:rPr>
        <w:t>前往</w:t>
      </w:r>
      <w:r>
        <w:rPr>
          <w:rFonts w:hint="eastAsia" w:ascii="宋体" w:hAnsi="宋体" w:eastAsia="宋体" w:cs="宋体"/>
          <w:sz w:val="24"/>
        </w:rPr>
        <w:t>债务人</w:t>
      </w:r>
      <w:r>
        <w:rPr>
          <w:rFonts w:hint="eastAsia" w:ascii="宋体" w:hAnsi="宋体" w:eastAsia="宋体" w:cs="宋体"/>
          <w:sz w:val="24"/>
          <w:lang w:val="en-US" w:eastAsia="zh-CN"/>
        </w:rPr>
        <w:t>家庭</w:t>
      </w:r>
      <w:r>
        <w:rPr>
          <w:rFonts w:hint="eastAsia" w:ascii="宋体" w:hAnsi="宋体" w:eastAsia="宋体" w:cs="宋体"/>
          <w:sz w:val="24"/>
        </w:rPr>
        <w:t>住所进行逾期贷款催收。</w:t>
      </w:r>
    </w:p>
    <w:p w14:paraId="0E6B09BE">
      <w:pPr>
        <w:spacing w:line="360" w:lineRule="auto"/>
        <w:ind w:firstLine="480" w:firstLineChars="200"/>
        <w:rPr>
          <w:rFonts w:hint="eastAsia" w:ascii="宋体" w:hAnsi="宋体" w:eastAsia="宋体" w:cs="宋体"/>
          <w:sz w:val="24"/>
        </w:rPr>
      </w:pPr>
      <w:r>
        <w:rPr>
          <w:rFonts w:hint="eastAsia" w:ascii="宋体" w:hAnsi="宋体" w:eastAsia="宋体" w:cs="宋体"/>
          <w:sz w:val="24"/>
        </w:rPr>
        <w:t>（IV）在逾期贷款外访过程中，乙方及其受雇人员不得进入债务人屋内，除债务人允许或者工作</w:t>
      </w:r>
      <w:r>
        <w:rPr>
          <w:rFonts w:hint="eastAsia" w:ascii="宋体" w:hAnsi="宋体" w:eastAsia="宋体" w:cs="宋体"/>
          <w:sz w:val="24"/>
          <w:lang w:val="en-US" w:eastAsia="zh-CN"/>
        </w:rPr>
        <w:t>场所允许</w:t>
      </w:r>
      <w:r>
        <w:rPr>
          <w:rFonts w:hint="eastAsia" w:ascii="宋体" w:hAnsi="宋体" w:eastAsia="宋体" w:cs="宋体"/>
          <w:sz w:val="24"/>
        </w:rPr>
        <w:t>的情况除外。</w:t>
      </w:r>
    </w:p>
    <w:p w14:paraId="1920F8CB">
      <w:pPr>
        <w:spacing w:line="360" w:lineRule="auto"/>
        <w:ind w:firstLine="480" w:firstLineChars="200"/>
        <w:rPr>
          <w:rFonts w:hint="eastAsia" w:ascii="宋体" w:hAnsi="宋体" w:eastAsia="宋体" w:cs="宋体"/>
          <w:sz w:val="24"/>
        </w:rPr>
      </w:pPr>
      <w:r>
        <w:rPr>
          <w:rFonts w:hint="eastAsia" w:ascii="宋体" w:hAnsi="宋体" w:eastAsia="宋体" w:cs="宋体"/>
          <w:sz w:val="24"/>
        </w:rPr>
        <w:t>（V）对于需要留置送达的信函等材料，外访工作人员应将信函等材料密封在信封中，并不得随意张贴。</w:t>
      </w:r>
    </w:p>
    <w:p w14:paraId="78B48203">
      <w:pPr>
        <w:spacing w:line="360" w:lineRule="auto"/>
        <w:ind w:firstLine="480" w:firstLineChars="200"/>
        <w:rPr>
          <w:rFonts w:hint="eastAsia" w:ascii="宋体" w:hAnsi="宋体" w:eastAsia="宋体" w:cs="宋体"/>
          <w:sz w:val="24"/>
        </w:rPr>
      </w:pPr>
      <w:r>
        <w:rPr>
          <w:rFonts w:hint="eastAsia" w:ascii="宋体" w:hAnsi="宋体" w:eastAsia="宋体" w:cs="宋体"/>
          <w:sz w:val="24"/>
        </w:rPr>
        <w:t>（VI）逾期贷款催收及零售贷款实地调查过程中禁止收取被催缴及调查者的现金、支票或其他任何形式的等同于现金的票据、有价证券及其他财物等或以上述财物充抵债务；不得抢夺或破坏债务人或第三人的财物。</w:t>
      </w:r>
    </w:p>
    <w:p w14:paraId="3848AB7A">
      <w:pPr>
        <w:spacing w:line="360" w:lineRule="auto"/>
        <w:ind w:firstLine="480" w:firstLineChars="200"/>
        <w:rPr>
          <w:rFonts w:hint="eastAsia" w:ascii="宋体" w:hAnsi="宋体" w:eastAsia="宋体" w:cs="宋体"/>
          <w:sz w:val="24"/>
        </w:rPr>
      </w:pPr>
      <w:r>
        <w:rPr>
          <w:rFonts w:hint="eastAsia" w:ascii="宋体" w:hAnsi="宋体" w:eastAsia="宋体" w:cs="宋体"/>
          <w:sz w:val="24"/>
        </w:rPr>
        <w:t>（VII）乙方及其受雇人员在实施逾期贷款催收时应妥善保管随身携带的客户资料，禁止向</w:t>
      </w:r>
      <w:r>
        <w:rPr>
          <w:rFonts w:hint="eastAsia" w:ascii="宋体" w:hAnsi="宋体" w:eastAsia="宋体" w:cs="宋体"/>
          <w:sz w:val="24"/>
          <w:lang w:val="en-US" w:eastAsia="zh-CN"/>
        </w:rPr>
        <w:t>第三人</w:t>
      </w:r>
      <w:r>
        <w:rPr>
          <w:rFonts w:hint="eastAsia" w:ascii="宋体" w:hAnsi="宋体" w:eastAsia="宋体" w:cs="宋体"/>
          <w:sz w:val="24"/>
        </w:rPr>
        <w:t>随意泄漏客户信息。</w:t>
      </w:r>
    </w:p>
    <w:p w14:paraId="2E2A4923">
      <w:pPr>
        <w:spacing w:line="360" w:lineRule="auto"/>
        <w:ind w:firstLine="480" w:firstLineChars="200"/>
        <w:rPr>
          <w:rFonts w:hint="eastAsia" w:ascii="宋体" w:hAnsi="宋体" w:eastAsia="宋体" w:cs="宋体"/>
          <w:sz w:val="24"/>
        </w:rPr>
      </w:pPr>
      <w:r>
        <w:rPr>
          <w:rFonts w:hint="eastAsia" w:ascii="宋体" w:hAnsi="宋体" w:eastAsia="宋体" w:cs="宋体"/>
          <w:sz w:val="24"/>
        </w:rPr>
        <w:t>（VIII）外访过程中禁止使用暴力、肢体碰触、贴报喷字、拉挂横幅、播放哀乐、摆放花圈、泼洒污物、堵门阻工或者滞留他人住宅、派驻人员驻守等方式进行催收。</w:t>
      </w:r>
    </w:p>
    <w:p w14:paraId="341C732A">
      <w:pPr>
        <w:spacing w:line="360" w:lineRule="auto"/>
        <w:ind w:firstLine="480" w:firstLineChars="200"/>
        <w:rPr>
          <w:rFonts w:hint="eastAsia" w:ascii="宋体" w:hAnsi="宋体" w:eastAsia="宋体" w:cs="宋体"/>
          <w:sz w:val="24"/>
        </w:rPr>
      </w:pPr>
      <w:r>
        <w:rPr>
          <w:rFonts w:hint="eastAsia" w:ascii="宋体" w:hAnsi="宋体" w:eastAsia="宋体" w:cs="宋体"/>
          <w:sz w:val="24"/>
        </w:rPr>
        <w:t>（IX）乙方组织外访方式对逾期贷款催收必须有相关记录及派遣单。</w:t>
      </w:r>
    </w:p>
    <w:p w14:paraId="71E6F6A3">
      <w:pPr>
        <w:spacing w:line="360" w:lineRule="auto"/>
        <w:ind w:firstLine="480" w:firstLineChars="200"/>
        <w:rPr>
          <w:rFonts w:hint="eastAsia" w:ascii="宋体" w:hAnsi="宋体" w:eastAsia="宋体" w:cs="宋体"/>
          <w:sz w:val="24"/>
        </w:rPr>
      </w:pPr>
      <w:r>
        <w:rPr>
          <w:rFonts w:hint="eastAsia" w:ascii="宋体" w:hAnsi="宋体" w:eastAsia="宋体" w:cs="宋体"/>
          <w:sz w:val="24"/>
        </w:rPr>
        <w:t>（X）乙方逾期贷款催收相关材料应有妥善的管理制度，保存期限不少于10年。乙方应对逾期贷款催收的派遣情况实行登记制度并由派遣人员签字确认。乙方需按甲方要求随时提供含派遣人员签字的逾期贷款催收登记簿及乙方加盖公章的催收记录打印件或派遣单。</w:t>
      </w:r>
    </w:p>
    <w:p w14:paraId="12E921CD">
      <w:pPr>
        <w:spacing w:line="360" w:lineRule="auto"/>
        <w:ind w:firstLine="480" w:firstLineChars="200"/>
        <w:rPr>
          <w:rFonts w:hint="eastAsia" w:ascii="宋体" w:hAnsi="宋体" w:eastAsia="宋体" w:cs="宋体"/>
          <w:sz w:val="24"/>
        </w:rPr>
      </w:pPr>
      <w:r>
        <w:rPr>
          <w:rFonts w:hint="eastAsia" w:ascii="宋体" w:hAnsi="宋体" w:eastAsia="宋体" w:cs="宋体"/>
          <w:sz w:val="24"/>
        </w:rPr>
        <w:t>9.25档案留存</w:t>
      </w:r>
    </w:p>
    <w:p w14:paraId="0B1D4A99">
      <w:pPr>
        <w:spacing w:line="360" w:lineRule="auto"/>
        <w:ind w:firstLine="480" w:firstLineChars="200"/>
        <w:rPr>
          <w:rFonts w:hint="eastAsia" w:ascii="宋体" w:hAnsi="宋体" w:eastAsia="宋体" w:cs="宋体"/>
          <w:sz w:val="24"/>
        </w:rPr>
      </w:pPr>
      <w:r>
        <w:rPr>
          <w:rFonts w:hint="eastAsia" w:ascii="宋体" w:hAnsi="宋体" w:eastAsia="宋体" w:cs="宋体"/>
          <w:sz w:val="24"/>
        </w:rPr>
        <w:t>（1）录音保存</w:t>
      </w:r>
    </w:p>
    <w:p w14:paraId="30F0BA8C">
      <w:pPr>
        <w:spacing w:line="360" w:lineRule="auto"/>
        <w:ind w:firstLine="480" w:firstLineChars="200"/>
        <w:rPr>
          <w:rFonts w:hint="eastAsia" w:ascii="宋体" w:hAnsi="宋体" w:eastAsia="宋体" w:cs="宋体"/>
          <w:sz w:val="24"/>
        </w:rPr>
      </w:pPr>
      <w:r>
        <w:rPr>
          <w:rFonts w:hint="eastAsia" w:ascii="宋体" w:hAnsi="宋体" w:eastAsia="宋体" w:cs="宋体"/>
          <w:sz w:val="24"/>
        </w:rPr>
        <w:t>采用自动录音系统，电话及外访录音录制后不得进行任何形式的剪辑。所有与债务人的通话、外访现场均需录音并以档案编号次序存放</w:t>
      </w:r>
      <w:r>
        <w:rPr>
          <w:rFonts w:hint="eastAsia" w:ascii="宋体" w:hAnsi="宋体" w:eastAsia="宋体" w:cs="宋体"/>
          <w:sz w:val="24"/>
          <w:lang w:val="en-US" w:eastAsia="zh-CN"/>
        </w:rPr>
        <w:t>于</w:t>
      </w:r>
      <w:r>
        <w:rPr>
          <w:rFonts w:hint="eastAsia" w:ascii="宋体" w:hAnsi="宋体" w:eastAsia="宋体" w:cs="宋体"/>
          <w:sz w:val="24"/>
        </w:rPr>
        <w:t>电话系统内，</w:t>
      </w:r>
      <w:r>
        <w:rPr>
          <w:rFonts w:hint="eastAsia" w:ascii="宋体" w:hAnsi="宋体" w:eastAsia="宋体" w:cs="宋体"/>
          <w:sz w:val="24"/>
          <w:lang w:val="en-US" w:eastAsia="zh-CN"/>
        </w:rPr>
        <w:t>录</w:t>
      </w:r>
      <w:commentRangeStart w:id="5"/>
      <w:r>
        <w:rPr>
          <w:rFonts w:hint="eastAsia" w:ascii="宋体" w:hAnsi="宋体" w:eastAsia="宋体" w:cs="宋体"/>
          <w:sz w:val="24"/>
          <w:lang w:val="en-US" w:eastAsia="zh-CN"/>
        </w:rPr>
        <w:t>音完成后30日内，</w:t>
      </w:r>
      <w:commentRangeEnd w:id="5"/>
      <w:r>
        <w:commentReference w:id="5"/>
      </w:r>
      <w:r>
        <w:rPr>
          <w:rFonts w:hint="eastAsia" w:ascii="宋体" w:hAnsi="宋体" w:eastAsia="宋体" w:cs="宋体"/>
          <w:sz w:val="24"/>
          <w:lang w:val="en-US" w:eastAsia="zh-CN"/>
        </w:rPr>
        <w:t>乙方</w:t>
      </w:r>
      <w:r>
        <w:rPr>
          <w:rFonts w:hint="eastAsia" w:ascii="宋体" w:hAnsi="宋体" w:eastAsia="宋体" w:cs="宋体"/>
          <w:sz w:val="24"/>
        </w:rPr>
        <w:t>应将录音移交至甲方，其中档案编号次序以乙方电话系统的编号规则为准。</w:t>
      </w:r>
    </w:p>
    <w:p w14:paraId="08E8B456">
      <w:pPr>
        <w:spacing w:line="360" w:lineRule="auto"/>
        <w:ind w:firstLine="480" w:firstLineChars="200"/>
        <w:rPr>
          <w:rFonts w:hint="eastAsia" w:ascii="宋体" w:hAnsi="宋体" w:eastAsia="宋体" w:cs="宋体"/>
          <w:sz w:val="24"/>
        </w:rPr>
      </w:pPr>
      <w:r>
        <w:rPr>
          <w:rFonts w:hint="eastAsia" w:ascii="宋体" w:hAnsi="宋体" w:eastAsia="宋体" w:cs="宋体"/>
          <w:sz w:val="24"/>
        </w:rPr>
        <w:t>（2）催收记录、短信、函件等留存</w:t>
      </w:r>
    </w:p>
    <w:p w14:paraId="15DA0D2C">
      <w:pPr>
        <w:spacing w:line="360" w:lineRule="auto"/>
        <w:ind w:firstLine="480" w:firstLineChars="200"/>
        <w:rPr>
          <w:rFonts w:hint="eastAsia" w:ascii="宋体" w:hAnsi="宋体" w:eastAsia="宋体" w:cs="宋体"/>
          <w:sz w:val="24"/>
        </w:rPr>
      </w:pPr>
      <w:r>
        <w:rPr>
          <w:rFonts w:hint="eastAsia" w:ascii="宋体" w:hAnsi="宋体" w:eastAsia="宋体" w:cs="宋体"/>
          <w:sz w:val="24"/>
        </w:rPr>
        <w:t>乙方应按照甲方的要求，对所有逾期贷款催收过程保留完整及适当记录，对包括催收过程发送的短信、信函、电子邮件等信息网络与债务人及第三人的催收记录等，对于催收过程中所达成之协议，亦应留下有效书面记录，所有记录应保证真实、完整、连续，自上述记录产生后，应移交至甲方，其中短信及信函移交统一模板即可。甲方有权审阅该记录，并随时询问处理情形，要求乙方提供该记录的复印件、传真件、录音或派员至乙方办事处所查询该记录。</w:t>
      </w:r>
    </w:p>
    <w:p w14:paraId="53CF5A45">
      <w:pPr>
        <w:spacing w:line="360" w:lineRule="auto"/>
        <w:ind w:firstLine="480" w:firstLineChars="200"/>
        <w:rPr>
          <w:rFonts w:hint="eastAsia" w:ascii="宋体" w:hAnsi="宋体" w:eastAsia="宋体" w:cs="宋体"/>
          <w:sz w:val="24"/>
        </w:rPr>
      </w:pPr>
      <w:r>
        <w:rPr>
          <w:rFonts w:hint="eastAsia" w:ascii="宋体" w:hAnsi="宋体" w:eastAsia="宋体" w:cs="宋体"/>
          <w:sz w:val="24"/>
        </w:rPr>
        <w:t>9.26乙方应建立完善的纠纷与投诉处理机制，在催收过程中出现债务人或相关联系人提出异议的，应及时将相关情况反馈甲方。调查客户投诉原因，调整催收方式。</w:t>
      </w:r>
    </w:p>
    <w:p w14:paraId="7D5D1A43">
      <w:pPr>
        <w:spacing w:line="360" w:lineRule="auto"/>
        <w:ind w:firstLine="480" w:firstLineChars="200"/>
        <w:rPr>
          <w:rFonts w:hint="eastAsia" w:ascii="宋体" w:hAnsi="宋体" w:eastAsia="宋体" w:cs="宋体"/>
          <w:sz w:val="24"/>
        </w:rPr>
      </w:pPr>
      <w:r>
        <w:rPr>
          <w:rFonts w:hint="eastAsia" w:ascii="宋体" w:hAnsi="宋体" w:eastAsia="宋体" w:cs="宋体"/>
          <w:sz w:val="24"/>
        </w:rPr>
        <w:t>9.27乙方有义务配合甲方接受金融监督管理机构的检查工作。</w:t>
      </w:r>
    </w:p>
    <w:p w14:paraId="76A4D55F">
      <w:pPr>
        <w:spacing w:line="360" w:lineRule="auto"/>
        <w:ind w:firstLine="480" w:firstLineChars="200"/>
        <w:rPr>
          <w:rFonts w:hint="eastAsia" w:ascii="宋体" w:hAnsi="宋体" w:eastAsia="宋体" w:cs="宋体"/>
          <w:sz w:val="24"/>
        </w:rPr>
      </w:pPr>
      <w:r>
        <w:rPr>
          <w:rFonts w:hint="eastAsia" w:ascii="宋体" w:hAnsi="宋体" w:eastAsia="宋体" w:cs="宋体"/>
          <w:sz w:val="24"/>
        </w:rPr>
        <w:t>9.28乙方每季度向甲方提交清收管理报告，内容原则上包括但不限于项目清收回款情况、投诉情况、存在问题及应对措施</w:t>
      </w:r>
      <w:r>
        <w:rPr>
          <w:rFonts w:hint="eastAsia" w:ascii="宋体" w:hAnsi="宋体" w:eastAsia="宋体" w:cs="宋体"/>
          <w:sz w:val="24"/>
          <w:lang w:val="en-US" w:eastAsia="zh-CN"/>
        </w:rPr>
        <w:t>以及</w:t>
      </w:r>
      <w:r>
        <w:rPr>
          <w:rFonts w:hint="eastAsia" w:ascii="宋体" w:hAnsi="宋体" w:eastAsia="宋体" w:cs="宋体"/>
          <w:sz w:val="24"/>
        </w:rPr>
        <w:t>其他须报告事项等。</w:t>
      </w:r>
    </w:p>
    <w:p w14:paraId="29E45F82">
      <w:pPr>
        <w:spacing w:line="360" w:lineRule="auto"/>
        <w:ind w:firstLine="480" w:firstLineChars="200"/>
        <w:rPr>
          <w:rFonts w:hint="eastAsia" w:ascii="宋体" w:hAnsi="宋体" w:eastAsia="宋体" w:cs="宋体"/>
          <w:sz w:val="24"/>
        </w:rPr>
      </w:pPr>
      <w:r>
        <w:rPr>
          <w:rFonts w:hint="eastAsia" w:ascii="宋体" w:hAnsi="宋体" w:eastAsia="宋体" w:cs="宋体"/>
          <w:sz w:val="24"/>
        </w:rPr>
        <w:t>9.29乙方对其雇员、乙方合作机构负有管理责任，乙方有责任确保其雇员、乙方合作机构同样遵守上述约定</w:t>
      </w:r>
      <w:r>
        <w:rPr>
          <w:rFonts w:hint="eastAsia" w:ascii="宋体" w:hAnsi="宋体" w:eastAsia="宋体" w:cs="宋体"/>
          <w:sz w:val="24"/>
          <w:lang w:eastAsia="zh-CN"/>
        </w:rPr>
        <w:t>，</w:t>
      </w:r>
      <w:r>
        <w:rPr>
          <w:rFonts w:hint="eastAsia" w:ascii="宋体" w:hAnsi="宋体" w:eastAsia="宋体" w:cs="宋体"/>
          <w:sz w:val="24"/>
          <w:lang w:val="en-US" w:eastAsia="zh-CN"/>
        </w:rPr>
        <w:t>乙方雇员、乙方合作机构违反上述约定导致发生投诉事件，视为因乙方原因发生投诉事件</w:t>
      </w:r>
      <w:r>
        <w:rPr>
          <w:rFonts w:hint="eastAsia" w:ascii="宋体" w:hAnsi="宋体" w:eastAsia="宋体" w:cs="宋体"/>
          <w:sz w:val="24"/>
        </w:rPr>
        <w:t>。</w:t>
      </w:r>
    </w:p>
    <w:p w14:paraId="3054BD4E">
      <w:pPr>
        <w:pStyle w:val="2"/>
        <w:spacing w:line="360" w:lineRule="auto"/>
        <w:rPr>
          <w:rFonts w:hint="eastAsia" w:ascii="宋体" w:hAnsi="宋体" w:eastAsia="宋体" w:cs="宋体"/>
          <w:sz w:val="24"/>
          <w:szCs w:val="24"/>
        </w:rPr>
      </w:pPr>
      <w:r>
        <w:rPr>
          <w:rFonts w:hint="eastAsia" w:ascii="宋体" w:hAnsi="宋体" w:eastAsia="宋体" w:cs="宋体"/>
          <w:sz w:val="24"/>
          <w:szCs w:val="24"/>
        </w:rPr>
        <w:t>9.30 乙方清收过程中，如需委托律师、会计师、拍卖行、商事调解中心等机构提供服务，由乙方负责且相应费用由乙方承担，不从标的资产处置回款中抵扣，也无需甲方另行聘请或支付费用，甲方原则上亦不与</w:t>
      </w:r>
      <w:r>
        <w:rPr>
          <w:rFonts w:hint="eastAsia" w:ascii="宋体" w:hAnsi="宋体" w:eastAsia="宋体" w:cs="宋体"/>
          <w:sz w:val="24"/>
          <w:szCs w:val="24"/>
          <w:lang w:val="en-US" w:eastAsia="zh-CN"/>
        </w:rPr>
        <w:t>乙方聘请的</w:t>
      </w:r>
      <w:r>
        <w:rPr>
          <w:rFonts w:hint="eastAsia" w:ascii="宋体" w:hAnsi="宋体" w:eastAsia="宋体" w:cs="宋体"/>
          <w:sz w:val="24"/>
          <w:szCs w:val="24"/>
        </w:rPr>
        <w:t>中介机构签署任何协议; 另外，委托事项如需甲方向乙方聘请的中介机构出具授权委托书，乙方应在此之前协调相应中介机构向甲方出具承诺函，承诺受托事项尽职、服务合规、不向甲方主张任何费用等；</w:t>
      </w:r>
    </w:p>
    <w:p w14:paraId="07FD7827">
      <w:pPr>
        <w:spacing w:line="360" w:lineRule="auto"/>
        <w:rPr>
          <w:rFonts w:hint="eastAsia" w:ascii="宋体" w:hAnsi="宋体" w:eastAsia="宋体" w:cs="宋体"/>
          <w:sz w:val="24"/>
        </w:rPr>
      </w:pPr>
    </w:p>
    <w:p w14:paraId="51A77404">
      <w:pPr>
        <w:spacing w:line="360" w:lineRule="auto"/>
        <w:rPr>
          <w:rFonts w:hint="eastAsia" w:ascii="宋体" w:hAnsi="宋体" w:eastAsia="宋体" w:cs="宋体"/>
          <w:b/>
          <w:bCs/>
          <w:sz w:val="24"/>
        </w:rPr>
      </w:pPr>
      <w:r>
        <w:rPr>
          <w:rFonts w:hint="eastAsia" w:ascii="宋体" w:hAnsi="宋体" w:eastAsia="宋体" w:cs="宋体"/>
          <w:b/>
          <w:bCs/>
          <w:sz w:val="24"/>
        </w:rPr>
        <w:t>10．违约责任</w:t>
      </w:r>
    </w:p>
    <w:p w14:paraId="38D12BD3">
      <w:pPr>
        <w:spacing w:line="360" w:lineRule="auto"/>
        <w:ind w:firstLine="480" w:firstLineChars="200"/>
        <w:rPr>
          <w:rFonts w:hint="eastAsia" w:ascii="宋体" w:hAnsi="宋体" w:eastAsia="宋体" w:cs="宋体"/>
          <w:sz w:val="24"/>
        </w:rPr>
      </w:pPr>
      <w:commentRangeStart w:id="6"/>
      <w:r>
        <w:rPr>
          <w:rFonts w:hint="eastAsia" w:ascii="宋体" w:hAnsi="宋体" w:eastAsia="宋体" w:cs="宋体"/>
          <w:sz w:val="24"/>
        </w:rPr>
        <w:t>10.1除本协议另有约定外，乙方出现下列任何一种情形视为违约</w:t>
      </w:r>
      <w:r>
        <w:rPr>
          <w:rFonts w:hint="eastAsia" w:ascii="宋体" w:hAnsi="宋体" w:eastAsia="宋体" w:cs="宋体"/>
          <w:sz w:val="24"/>
          <w:lang w:eastAsia="zh-CN"/>
        </w:rPr>
        <w:t>，</w:t>
      </w:r>
      <w:r>
        <w:rPr>
          <w:rFonts w:hint="eastAsia" w:ascii="宋体" w:hAnsi="宋体" w:eastAsia="宋体" w:cs="宋体"/>
          <w:sz w:val="24"/>
          <w:lang w:val="en-US" w:eastAsia="zh-CN"/>
        </w:rPr>
        <w:t>甲方有权单方面解除协议</w:t>
      </w:r>
      <w:r>
        <w:rPr>
          <w:rFonts w:hint="eastAsia" w:ascii="宋体" w:hAnsi="宋体" w:eastAsia="宋体" w:cs="宋体"/>
          <w:sz w:val="24"/>
        </w:rPr>
        <w:t>：</w:t>
      </w:r>
    </w:p>
    <w:p w14:paraId="5427D903">
      <w:pPr>
        <w:numPr>
          <w:ilvl w:val="255"/>
          <w:numId w:val="0"/>
        </w:numPr>
        <w:spacing w:line="360" w:lineRule="auto"/>
        <w:ind w:firstLine="480" w:firstLineChars="200"/>
        <w:rPr>
          <w:rFonts w:hint="eastAsia" w:ascii="宋体" w:hAnsi="宋体" w:eastAsia="宋体" w:cs="宋体"/>
          <w:sz w:val="24"/>
        </w:rPr>
      </w:pPr>
      <w:r>
        <w:rPr>
          <w:rFonts w:hint="eastAsia" w:ascii="宋体" w:hAnsi="宋体" w:eastAsia="宋体" w:cs="宋体"/>
          <w:sz w:val="24"/>
        </w:rPr>
        <w:t>（1）发生司法机关、金融监管部门禁止的违法违规行为且合作方对该行为存在管理过错的；</w:t>
      </w:r>
    </w:p>
    <w:p w14:paraId="3C09BBE8">
      <w:pPr>
        <w:numPr>
          <w:ilvl w:val="255"/>
          <w:numId w:val="0"/>
        </w:numPr>
        <w:spacing w:line="360" w:lineRule="auto"/>
        <w:ind w:firstLine="480" w:firstLineChars="200"/>
        <w:rPr>
          <w:rFonts w:hint="eastAsia" w:ascii="宋体" w:hAnsi="宋体" w:eastAsia="宋体" w:cs="宋体"/>
          <w:sz w:val="24"/>
        </w:rPr>
      </w:pPr>
      <w:r>
        <w:rPr>
          <w:rFonts w:hint="eastAsia" w:ascii="宋体" w:hAnsi="宋体" w:eastAsia="宋体" w:cs="宋体"/>
          <w:sz w:val="24"/>
        </w:rPr>
        <w:t>（2）因不当催收行为故意或过失导致第三方死亡、伤残的；</w:t>
      </w:r>
      <w:r>
        <w:rPr>
          <w:rFonts w:hint="eastAsia" w:ascii="宋体" w:hAnsi="宋体" w:eastAsia="宋体" w:cs="宋体"/>
          <w:sz w:val="24"/>
        </w:rPr>
        <w:br w:type="textWrapping"/>
      </w:r>
      <w:r>
        <w:rPr>
          <w:rFonts w:hint="eastAsia" w:ascii="宋体" w:hAnsi="宋体" w:eastAsia="宋体" w:cs="宋体"/>
          <w:sz w:val="24"/>
          <w:lang w:val="en-US" w:eastAsia="zh-CN"/>
        </w:rPr>
        <w:t xml:space="preserve">    </w:t>
      </w:r>
      <w:r>
        <w:rPr>
          <w:rFonts w:hint="eastAsia" w:ascii="宋体" w:hAnsi="宋体" w:eastAsia="宋体" w:cs="宋体"/>
          <w:sz w:val="24"/>
        </w:rPr>
        <w:t>（</w:t>
      </w:r>
      <w:r>
        <w:rPr>
          <w:rFonts w:hint="eastAsia" w:ascii="宋体" w:hAnsi="宋体" w:eastAsia="宋体" w:cs="宋体"/>
          <w:sz w:val="24"/>
          <w:lang w:val="en-US" w:eastAsia="zh-CN"/>
        </w:rPr>
        <w:t>3</w:t>
      </w:r>
      <w:r>
        <w:rPr>
          <w:rFonts w:hint="eastAsia" w:ascii="宋体" w:hAnsi="宋体" w:eastAsia="宋体" w:cs="宋体"/>
          <w:sz w:val="24"/>
        </w:rPr>
        <w:t>）在合作期间从事其他可能造成债权资产价值减损行为的</w:t>
      </w:r>
      <w:commentRangeEnd w:id="6"/>
      <w:r>
        <w:commentReference w:id="6"/>
      </w:r>
    </w:p>
    <w:p w14:paraId="7FF1E535">
      <w:pPr>
        <w:spacing w:line="360" w:lineRule="auto"/>
        <w:ind w:firstLine="480" w:firstLineChars="200"/>
        <w:rPr>
          <w:rFonts w:hint="eastAsia" w:ascii="宋体" w:hAnsi="宋体" w:eastAsia="宋体" w:cs="宋体"/>
          <w:sz w:val="24"/>
        </w:rPr>
      </w:pPr>
      <w:r>
        <w:rPr>
          <w:rFonts w:hint="eastAsia" w:ascii="宋体" w:hAnsi="宋体" w:eastAsia="宋体" w:cs="宋体"/>
          <w:sz w:val="24"/>
        </w:rPr>
        <w:t>10.2若因乙方给甲方造成不良社会影响或经济损失，甲方有权要求乙方承担包括但不限于继续履行、采取补救措施、赔偿甲方因此遭受的全部损失（包括</w:t>
      </w:r>
      <w:r>
        <w:rPr>
          <w:rFonts w:hint="eastAsia" w:ascii="宋体" w:hAnsi="宋体" w:eastAsia="宋体" w:cs="宋体"/>
          <w:sz w:val="24"/>
          <w:lang w:eastAsia="zh-CN"/>
        </w:rPr>
        <w:t>协议</w:t>
      </w:r>
      <w:r>
        <w:rPr>
          <w:rFonts w:hint="eastAsia" w:ascii="宋体" w:hAnsi="宋体" w:eastAsia="宋体" w:cs="宋体"/>
          <w:sz w:val="24"/>
        </w:rPr>
        <w:t>履行后可以获得的利益及守约方支出的合理诉讼费、律师费及处理纠纷所发生的所有费用）等违约责任。</w:t>
      </w:r>
    </w:p>
    <w:p w14:paraId="31B37EE3">
      <w:pPr>
        <w:spacing w:line="360" w:lineRule="auto"/>
        <w:ind w:firstLine="480" w:firstLineChars="200"/>
        <w:rPr>
          <w:rFonts w:hint="eastAsia" w:ascii="宋体" w:hAnsi="宋体" w:eastAsia="宋体" w:cs="宋体"/>
          <w:sz w:val="24"/>
        </w:rPr>
      </w:pPr>
      <w:r>
        <w:rPr>
          <w:rFonts w:hint="eastAsia" w:ascii="宋体" w:hAnsi="宋体" w:eastAsia="宋体" w:cs="宋体"/>
          <w:sz w:val="24"/>
        </w:rPr>
        <w:t>10.3如甲方未按照本协议第6条约定支付费用或退还保证金，则甲方构成本协议项下的违约，如逾期支付超过10个工作日的，应每日按应付未付金额的万分之五向乙方支付违约金，自应付未付之日起至实际支付之日止。</w:t>
      </w:r>
    </w:p>
    <w:p w14:paraId="084E3F40">
      <w:pPr>
        <w:spacing w:line="360" w:lineRule="auto"/>
        <w:rPr>
          <w:rFonts w:hint="eastAsia" w:ascii="宋体" w:hAnsi="宋体" w:eastAsia="宋体" w:cs="宋体"/>
          <w:sz w:val="24"/>
        </w:rPr>
      </w:pPr>
    </w:p>
    <w:p w14:paraId="5A1C5088">
      <w:pPr>
        <w:spacing w:line="360" w:lineRule="auto"/>
        <w:rPr>
          <w:rFonts w:hint="eastAsia" w:ascii="宋体" w:hAnsi="宋体" w:eastAsia="宋体" w:cs="宋体"/>
          <w:b/>
          <w:bCs/>
          <w:sz w:val="24"/>
        </w:rPr>
      </w:pPr>
      <w:r>
        <w:rPr>
          <w:rFonts w:hint="eastAsia" w:ascii="宋体" w:hAnsi="宋体" w:eastAsia="宋体" w:cs="宋体"/>
          <w:b/>
          <w:bCs/>
          <w:sz w:val="24"/>
        </w:rPr>
        <w:t>11.协议生效、变更和解除</w:t>
      </w:r>
    </w:p>
    <w:p w14:paraId="31F307CB">
      <w:pPr>
        <w:spacing w:line="360" w:lineRule="auto"/>
        <w:ind w:firstLine="480" w:firstLineChars="200"/>
        <w:rPr>
          <w:rFonts w:hint="eastAsia" w:ascii="宋体" w:hAnsi="宋体" w:eastAsia="宋体" w:cs="宋体"/>
          <w:sz w:val="24"/>
        </w:rPr>
      </w:pPr>
      <w:r>
        <w:rPr>
          <w:rFonts w:hint="eastAsia" w:ascii="宋体" w:hAnsi="宋体" w:eastAsia="宋体" w:cs="宋体"/>
          <w:sz w:val="24"/>
        </w:rPr>
        <w:t>11.1协议生效</w:t>
      </w:r>
    </w:p>
    <w:p w14:paraId="25D5F82F">
      <w:pPr>
        <w:spacing w:line="360" w:lineRule="auto"/>
        <w:ind w:firstLine="480" w:firstLineChars="200"/>
        <w:rPr>
          <w:rFonts w:hint="eastAsia" w:ascii="宋体" w:hAnsi="宋体" w:eastAsia="宋体" w:cs="宋体"/>
          <w:sz w:val="24"/>
        </w:rPr>
      </w:pPr>
      <w:r>
        <w:rPr>
          <w:rFonts w:hint="eastAsia" w:ascii="宋体" w:hAnsi="宋体" w:eastAsia="宋体" w:cs="宋体"/>
          <w:sz w:val="24"/>
        </w:rPr>
        <w:t>本协议由法定代表人</w:t>
      </w:r>
      <w:r>
        <w:rPr>
          <w:rFonts w:hint="eastAsia" w:ascii="宋体" w:hAnsi="宋体" w:eastAsia="宋体" w:cs="宋体"/>
          <w:sz w:val="24"/>
          <w:lang w:val="en-US" w:eastAsia="zh-CN"/>
        </w:rPr>
        <w:t>或授权代表</w:t>
      </w:r>
      <w:r>
        <w:rPr>
          <w:rFonts w:hint="eastAsia" w:ascii="宋体" w:hAnsi="宋体" w:eastAsia="宋体" w:cs="宋体"/>
          <w:sz w:val="24"/>
        </w:rPr>
        <w:t>签章或者签字并加盖双方公章后生效。</w:t>
      </w:r>
    </w:p>
    <w:p w14:paraId="615D7133">
      <w:pPr>
        <w:spacing w:line="360" w:lineRule="auto"/>
        <w:ind w:firstLine="480" w:firstLineChars="200"/>
        <w:rPr>
          <w:rFonts w:hint="eastAsia" w:ascii="宋体" w:hAnsi="宋体" w:eastAsia="宋体" w:cs="宋体"/>
          <w:sz w:val="24"/>
        </w:rPr>
      </w:pPr>
      <w:r>
        <w:rPr>
          <w:rFonts w:hint="eastAsia" w:ascii="宋体" w:hAnsi="宋体" w:eastAsia="宋体" w:cs="宋体"/>
          <w:sz w:val="24"/>
        </w:rPr>
        <w:t>11.2变更</w:t>
      </w:r>
    </w:p>
    <w:p w14:paraId="14F4CB2F">
      <w:pPr>
        <w:spacing w:line="360" w:lineRule="auto"/>
        <w:ind w:firstLine="480" w:firstLineChars="200"/>
        <w:rPr>
          <w:rFonts w:hint="eastAsia" w:ascii="宋体" w:hAnsi="宋体" w:eastAsia="宋体" w:cs="宋体"/>
          <w:sz w:val="24"/>
        </w:rPr>
      </w:pPr>
      <w:r>
        <w:rPr>
          <w:rFonts w:hint="eastAsia" w:ascii="宋体" w:hAnsi="宋体" w:eastAsia="宋体" w:cs="宋体"/>
          <w:sz w:val="24"/>
        </w:rPr>
        <w:t>本协议的修改和变更，均由本协议双方协商一致，并以书面方式做出。未经双方书面同意并签订补充协议不得修改。经双方书面签署的任何修改、变更文件构成本协议的补充文件，与本协议具有同等法律效力</w:t>
      </w:r>
    </w:p>
    <w:p w14:paraId="2FD52D11">
      <w:pPr>
        <w:spacing w:line="360" w:lineRule="auto"/>
        <w:ind w:firstLine="480" w:firstLineChars="200"/>
        <w:rPr>
          <w:rFonts w:hint="eastAsia" w:ascii="宋体" w:hAnsi="宋体" w:eastAsia="宋体" w:cs="宋体"/>
          <w:sz w:val="24"/>
        </w:rPr>
      </w:pPr>
      <w:r>
        <w:rPr>
          <w:rFonts w:hint="eastAsia" w:ascii="宋体" w:hAnsi="宋体" w:eastAsia="宋体" w:cs="宋体"/>
          <w:sz w:val="24"/>
        </w:rPr>
        <w:t>11.3解除</w:t>
      </w:r>
    </w:p>
    <w:p w14:paraId="205D949A">
      <w:pPr>
        <w:spacing w:line="360" w:lineRule="auto"/>
        <w:ind w:firstLine="480" w:firstLineChars="200"/>
        <w:rPr>
          <w:rFonts w:hint="eastAsia" w:ascii="宋体" w:hAnsi="宋体" w:eastAsia="宋体" w:cs="宋体"/>
          <w:sz w:val="24"/>
          <w:highlight w:val="none"/>
        </w:rPr>
      </w:pPr>
      <w:r>
        <w:rPr>
          <w:rFonts w:hint="eastAsia" w:ascii="宋体" w:hAnsi="宋体" w:eastAsia="宋体" w:cs="宋体"/>
          <w:sz w:val="24"/>
          <w:lang w:val="en-US" w:eastAsia="zh-CN"/>
        </w:rPr>
        <w:t>11.3.1除本协议另有约定外，若发生以下情形之一的</w:t>
      </w:r>
      <w:r>
        <w:rPr>
          <w:rFonts w:hint="eastAsia" w:ascii="宋体" w:hAnsi="宋体" w:eastAsia="宋体" w:cs="宋体"/>
          <w:sz w:val="24"/>
          <w:highlight w:val="none"/>
          <w:lang w:val="en-US" w:eastAsia="zh-CN"/>
        </w:rPr>
        <w:t>，甲方有权解除本协议并收回所有的债权清收委托</w:t>
      </w:r>
      <w:r>
        <w:rPr>
          <w:rFonts w:hint="eastAsia" w:ascii="宋体" w:hAnsi="宋体" w:eastAsia="宋体" w:cs="宋体"/>
          <w:sz w:val="24"/>
          <w:highlight w:val="none"/>
        </w:rPr>
        <w:t>：</w:t>
      </w:r>
    </w:p>
    <w:p w14:paraId="2B242825">
      <w:pPr>
        <w:spacing w:line="360" w:lineRule="auto"/>
        <w:ind w:firstLine="480" w:firstLineChars="200"/>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1）</w:t>
      </w:r>
      <w:r>
        <w:rPr>
          <w:rFonts w:hint="eastAsia" w:ascii="宋体" w:hAnsi="宋体" w:eastAsia="宋体" w:cs="宋体"/>
          <w:sz w:val="24"/>
        </w:rPr>
        <w:t>乙方</w:t>
      </w:r>
      <w:r>
        <w:rPr>
          <w:rFonts w:hint="eastAsia" w:ascii="宋体" w:hAnsi="宋体" w:eastAsia="宋体" w:cs="宋体"/>
          <w:sz w:val="24"/>
          <w:lang w:val="en-US" w:eastAsia="zh-CN"/>
        </w:rPr>
        <w:t>未能按照第7.4条</w:t>
      </w:r>
      <w:r>
        <w:rPr>
          <w:rFonts w:hint="eastAsia" w:ascii="宋体" w:hAnsi="宋体" w:eastAsia="宋体" w:cs="宋体"/>
          <w:sz w:val="24"/>
        </w:rPr>
        <w:t>的</w:t>
      </w:r>
      <w:r>
        <w:rPr>
          <w:rFonts w:hint="eastAsia" w:ascii="宋体" w:hAnsi="宋体" w:eastAsia="宋体" w:cs="宋体"/>
          <w:sz w:val="24"/>
          <w:lang w:val="en-US" w:eastAsia="zh-CN"/>
        </w:rPr>
        <w:t>约定</w:t>
      </w:r>
      <w:r>
        <w:rPr>
          <w:rFonts w:hint="eastAsia" w:ascii="宋体" w:hAnsi="宋体" w:eastAsia="宋体" w:cs="宋体"/>
          <w:sz w:val="24"/>
        </w:rPr>
        <w:t>实现</w:t>
      </w:r>
      <w:r>
        <w:rPr>
          <w:rFonts w:hint="eastAsia" w:ascii="宋体" w:hAnsi="宋体" w:eastAsia="宋体" w:cs="宋体"/>
          <w:sz w:val="24"/>
          <w:lang w:eastAsia="zh-CN"/>
        </w:rPr>
        <w:t>债权资产</w:t>
      </w:r>
      <w:r>
        <w:rPr>
          <w:rFonts w:hint="eastAsia" w:ascii="宋体" w:hAnsi="宋体" w:eastAsia="宋体" w:cs="宋体"/>
          <w:sz w:val="24"/>
          <w:lang w:val="en-US" w:eastAsia="zh-CN"/>
        </w:rPr>
        <w:t>的</w:t>
      </w:r>
      <w:r>
        <w:rPr>
          <w:rFonts w:hint="eastAsia" w:ascii="宋体" w:hAnsi="宋体" w:eastAsia="宋体" w:cs="宋体"/>
          <w:sz w:val="24"/>
          <w:lang w:eastAsia="zh-CN"/>
        </w:rPr>
        <w:t>清收净回款</w:t>
      </w:r>
      <w:r>
        <w:rPr>
          <w:rFonts w:hint="eastAsia" w:ascii="宋体" w:hAnsi="宋体" w:eastAsia="宋体" w:cs="宋体"/>
          <w:sz w:val="24"/>
        </w:rPr>
        <w:t>金额</w:t>
      </w:r>
      <w:r>
        <w:rPr>
          <w:rFonts w:hint="eastAsia" w:ascii="宋体" w:hAnsi="宋体" w:eastAsia="宋体" w:cs="宋体"/>
          <w:sz w:val="24"/>
          <w:lang w:eastAsia="zh-CN"/>
        </w:rPr>
        <w:t>；</w:t>
      </w:r>
    </w:p>
    <w:p w14:paraId="13A77633">
      <w:pPr>
        <w:spacing w:line="360" w:lineRule="auto"/>
        <w:ind w:firstLine="480"/>
        <w:rPr>
          <w:rFonts w:hint="eastAsia" w:ascii="宋体" w:hAnsi="宋体" w:eastAsia="宋体" w:cs="宋体"/>
          <w:sz w:val="24"/>
        </w:rPr>
      </w:pPr>
      <w:r>
        <w:rPr>
          <w:rFonts w:hint="eastAsia" w:ascii="宋体" w:hAnsi="宋体" w:eastAsia="宋体" w:cs="宋体"/>
          <w:sz w:val="24"/>
        </w:rPr>
        <w:t>（</w:t>
      </w:r>
      <w:r>
        <w:rPr>
          <w:rFonts w:hint="default" w:ascii="宋体" w:hAnsi="宋体" w:eastAsia="宋体" w:cs="宋体"/>
          <w:sz w:val="24"/>
          <w:lang w:val="en-US" w:eastAsia="zh-CN"/>
        </w:rPr>
        <w:t>2</w:t>
      </w:r>
      <w:r>
        <w:rPr>
          <w:rFonts w:hint="eastAsia" w:ascii="宋体" w:hAnsi="宋体" w:eastAsia="宋体" w:cs="宋体"/>
          <w:sz w:val="24"/>
        </w:rPr>
        <w:t>）当合规保证金</w:t>
      </w:r>
      <w:r>
        <w:rPr>
          <w:rFonts w:hint="eastAsia" w:ascii="宋体" w:hAnsi="宋体" w:eastAsia="宋体" w:cs="宋体"/>
          <w:sz w:val="24"/>
          <w:lang w:val="en-US" w:eastAsia="zh-CN"/>
        </w:rPr>
        <w:t>剩余金额</w:t>
      </w:r>
      <w:r>
        <w:rPr>
          <w:rFonts w:hint="eastAsia" w:ascii="宋体" w:hAnsi="宋体" w:eastAsia="宋体" w:cs="宋体"/>
          <w:sz w:val="24"/>
        </w:rPr>
        <w:t>不足</w:t>
      </w:r>
      <w:r>
        <w:rPr>
          <w:rFonts w:hint="eastAsia" w:ascii="宋体" w:hAnsi="宋体" w:eastAsia="宋体" w:cs="宋体"/>
          <w:sz w:val="24"/>
          <w:lang w:eastAsia="zh-CN"/>
        </w:rPr>
        <w:t>【</w:t>
      </w:r>
      <w:r>
        <w:rPr>
          <w:rFonts w:hint="eastAsia" w:ascii="宋体" w:hAnsi="宋体" w:eastAsia="宋体" w:cs="宋体"/>
          <w:sz w:val="24"/>
          <w:lang w:val="en-US" w:eastAsia="zh-CN"/>
        </w:rPr>
        <w:t>20</w:t>
      </w:r>
      <w:r>
        <w:rPr>
          <w:rFonts w:hint="eastAsia" w:ascii="宋体" w:hAnsi="宋体" w:eastAsia="宋体" w:cs="宋体"/>
          <w:sz w:val="24"/>
          <w:lang w:eastAsia="zh-CN"/>
        </w:rPr>
        <w:t>】</w:t>
      </w:r>
      <w:r>
        <w:rPr>
          <w:rFonts w:hint="eastAsia" w:ascii="宋体" w:hAnsi="宋体" w:eastAsia="宋体" w:cs="宋体"/>
          <w:sz w:val="24"/>
          <w:lang w:val="en-US" w:eastAsia="zh-CN"/>
        </w:rPr>
        <w:t>万元</w:t>
      </w:r>
      <w:r>
        <w:rPr>
          <w:rFonts w:hint="eastAsia" w:ascii="宋体" w:hAnsi="宋体" w:eastAsia="宋体" w:cs="宋体"/>
          <w:sz w:val="24"/>
        </w:rPr>
        <w:t>，</w:t>
      </w:r>
      <w:r>
        <w:rPr>
          <w:rFonts w:hint="eastAsia" w:ascii="宋体" w:hAnsi="宋体" w:eastAsia="宋体" w:cs="宋体"/>
          <w:sz w:val="24"/>
          <w:lang w:val="en-US" w:eastAsia="zh-CN"/>
        </w:rPr>
        <w:t>在扣除</w:t>
      </w:r>
      <w:r>
        <w:rPr>
          <w:rFonts w:hint="eastAsia" w:ascii="宋体" w:hAnsi="宋体" w:eastAsia="宋体" w:cs="宋体"/>
          <w:sz w:val="24"/>
        </w:rPr>
        <w:t>当月</w:t>
      </w:r>
      <w:r>
        <w:rPr>
          <w:rFonts w:hint="eastAsia" w:ascii="宋体" w:hAnsi="宋体" w:eastAsia="宋体" w:cs="宋体"/>
          <w:sz w:val="24"/>
          <w:lang w:val="en-US" w:eastAsia="zh-CN"/>
        </w:rPr>
        <w:t>乙方待分配处置服务费用仍不足以补足【20】万元，甲方向乙方发出补足通知之日起5日内，乙方仍未</w:t>
      </w:r>
      <w:r>
        <w:rPr>
          <w:rFonts w:hint="eastAsia" w:ascii="宋体" w:hAnsi="宋体" w:eastAsia="宋体" w:cs="宋体"/>
          <w:sz w:val="24"/>
        </w:rPr>
        <w:t>补足合规保证金的</w:t>
      </w:r>
    </w:p>
    <w:p w14:paraId="03E106AF">
      <w:pPr>
        <w:spacing w:line="360" w:lineRule="auto"/>
        <w:ind w:firstLine="480" w:firstLineChars="200"/>
        <w:rPr>
          <w:rFonts w:hint="eastAsia" w:ascii="宋体" w:hAnsi="宋体" w:eastAsia="宋体" w:cs="宋体"/>
          <w:sz w:val="24"/>
        </w:rPr>
      </w:pPr>
      <w:r>
        <w:rPr>
          <w:rFonts w:hint="eastAsia" w:ascii="宋体" w:hAnsi="宋体" w:eastAsia="宋体" w:cs="宋体"/>
          <w:sz w:val="24"/>
          <w:lang w:eastAsia="zh-CN"/>
        </w:rPr>
        <w:t>（</w:t>
      </w:r>
      <w:r>
        <w:rPr>
          <w:rFonts w:hint="default" w:ascii="宋体" w:hAnsi="宋体" w:eastAsia="宋体" w:cs="宋体"/>
          <w:sz w:val="24"/>
          <w:lang w:val="en-US" w:eastAsia="zh-CN"/>
        </w:rPr>
        <w:t>3</w:t>
      </w:r>
      <w:r>
        <w:rPr>
          <w:rFonts w:hint="eastAsia" w:ascii="宋体" w:hAnsi="宋体" w:eastAsia="宋体" w:cs="宋体"/>
          <w:sz w:val="24"/>
          <w:lang w:val="en-US" w:eastAsia="zh-CN"/>
        </w:rPr>
        <w:t>）</w:t>
      </w:r>
      <w:r>
        <w:rPr>
          <w:rFonts w:hint="eastAsia" w:ascii="宋体" w:hAnsi="宋体" w:eastAsia="宋体" w:cs="宋体"/>
          <w:sz w:val="24"/>
        </w:rPr>
        <w:t>有关监管政策或相关法律法规、规章及其他规范性文件或相关政府部门禁止甲方委托乙方进行催收或实地调查的。</w:t>
      </w:r>
    </w:p>
    <w:p w14:paraId="56D7AE12">
      <w:pPr>
        <w:spacing w:line="360" w:lineRule="auto"/>
        <w:ind w:firstLine="480" w:firstLineChars="200"/>
        <w:rPr>
          <w:rFonts w:hint="eastAsia" w:ascii="宋体" w:hAnsi="宋体" w:eastAsia="宋体" w:cs="宋体"/>
          <w:sz w:val="24"/>
        </w:rPr>
      </w:pPr>
      <w:r>
        <w:rPr>
          <w:rFonts w:hint="eastAsia" w:ascii="宋体" w:hAnsi="宋体" w:eastAsia="宋体" w:cs="宋体"/>
          <w:sz w:val="24"/>
          <w:lang w:eastAsia="zh-CN"/>
        </w:rPr>
        <w:t>（</w:t>
      </w:r>
      <w:r>
        <w:rPr>
          <w:rFonts w:hint="default" w:ascii="宋体" w:hAnsi="宋体" w:eastAsia="宋体" w:cs="宋体"/>
          <w:sz w:val="24"/>
          <w:lang w:val="en-US" w:eastAsia="zh-CN"/>
        </w:rPr>
        <w:t>4</w:t>
      </w:r>
      <w:r>
        <w:rPr>
          <w:rFonts w:hint="eastAsia" w:ascii="宋体" w:hAnsi="宋体" w:eastAsia="宋体" w:cs="宋体"/>
          <w:sz w:val="24"/>
          <w:lang w:val="en-US" w:eastAsia="zh-CN"/>
        </w:rPr>
        <w:t>）</w:t>
      </w:r>
      <w:r>
        <w:rPr>
          <w:rFonts w:hint="eastAsia" w:ascii="宋体" w:hAnsi="宋体" w:eastAsia="宋体" w:cs="宋体"/>
          <w:sz w:val="24"/>
        </w:rPr>
        <w:t>乙方被吊销营业执照、进入破产程序，且未提前与甲方商议达成善后安排的。</w:t>
      </w:r>
    </w:p>
    <w:p w14:paraId="2593FF7E">
      <w:pPr>
        <w:spacing w:line="360" w:lineRule="auto"/>
        <w:ind w:firstLine="480" w:firstLineChars="200"/>
        <w:rPr>
          <w:rFonts w:hint="eastAsia" w:ascii="宋体" w:hAnsi="宋体" w:eastAsia="宋体" w:cs="宋体"/>
          <w:sz w:val="24"/>
        </w:rPr>
      </w:pPr>
      <w:r>
        <w:rPr>
          <w:rFonts w:hint="eastAsia" w:ascii="宋体" w:hAnsi="宋体" w:eastAsia="宋体" w:cs="宋体"/>
          <w:sz w:val="24"/>
          <w:lang w:eastAsia="zh-CN"/>
        </w:rPr>
        <w:t>（</w:t>
      </w:r>
      <w:r>
        <w:rPr>
          <w:rFonts w:hint="default" w:ascii="宋体" w:hAnsi="宋体" w:eastAsia="宋体" w:cs="宋体"/>
          <w:sz w:val="24"/>
          <w:lang w:val="en-US" w:eastAsia="zh-CN"/>
        </w:rPr>
        <w:t>5</w:t>
      </w:r>
      <w:r>
        <w:rPr>
          <w:rFonts w:hint="eastAsia" w:ascii="宋体" w:hAnsi="宋体" w:eastAsia="宋体" w:cs="宋体"/>
          <w:sz w:val="24"/>
          <w:lang w:val="en-US" w:eastAsia="zh-CN"/>
        </w:rPr>
        <w:t>）</w:t>
      </w:r>
      <w:r>
        <w:rPr>
          <w:rFonts w:hint="eastAsia" w:ascii="宋体" w:hAnsi="宋体" w:eastAsia="宋体" w:cs="宋体"/>
          <w:sz w:val="24"/>
        </w:rPr>
        <w:t>乙方发生司法机关、监管部门禁止的违法、违规行为的。</w:t>
      </w:r>
    </w:p>
    <w:p w14:paraId="408CC9D2">
      <w:pPr>
        <w:spacing w:line="360" w:lineRule="auto"/>
        <w:ind w:firstLine="480" w:firstLineChars="200"/>
        <w:rPr>
          <w:rFonts w:hint="eastAsia"/>
        </w:rPr>
      </w:pPr>
      <w:r>
        <w:rPr>
          <w:rFonts w:hint="eastAsia" w:ascii="宋体" w:hAnsi="宋体" w:eastAsia="宋体" w:cs="宋体"/>
          <w:sz w:val="24"/>
          <w:lang w:eastAsia="zh-CN"/>
        </w:rPr>
        <w:t>（</w:t>
      </w:r>
      <w:r>
        <w:rPr>
          <w:rFonts w:hint="default" w:ascii="宋体" w:hAnsi="宋体" w:eastAsia="宋体" w:cs="宋体"/>
          <w:sz w:val="24"/>
          <w:lang w:val="en-US" w:eastAsia="zh-CN"/>
        </w:rPr>
        <w:t>6</w:t>
      </w:r>
      <w:r>
        <w:rPr>
          <w:rFonts w:hint="eastAsia" w:ascii="宋体" w:hAnsi="宋体" w:eastAsia="宋体" w:cs="宋体"/>
          <w:sz w:val="24"/>
          <w:lang w:val="en-US" w:eastAsia="zh-CN"/>
        </w:rPr>
        <w:t>）</w:t>
      </w:r>
      <w:r>
        <w:rPr>
          <w:rFonts w:hint="eastAsia" w:ascii="宋体" w:hAnsi="宋体" w:eastAsia="宋体" w:cs="宋体"/>
          <w:sz w:val="24"/>
        </w:rPr>
        <w:t>乙方员工，在清收本协议项下债权资产过程中的相关行为违法违规。</w:t>
      </w:r>
    </w:p>
    <w:p w14:paraId="311112F4">
      <w:pPr>
        <w:spacing w:line="360" w:lineRule="auto"/>
        <w:ind w:firstLine="480" w:firstLineChars="200"/>
        <w:rPr>
          <w:rFonts w:hint="eastAsia" w:ascii="宋体" w:hAnsi="宋体" w:eastAsia="宋体" w:cs="宋体"/>
          <w:sz w:val="24"/>
        </w:rPr>
      </w:pPr>
      <w:r>
        <w:rPr>
          <w:rFonts w:hint="eastAsia" w:ascii="宋体" w:hAnsi="宋体" w:eastAsia="宋体" w:cs="宋体"/>
          <w:sz w:val="24"/>
          <w:lang w:eastAsia="zh-CN"/>
        </w:rPr>
        <w:t>（</w:t>
      </w:r>
      <w:r>
        <w:rPr>
          <w:rFonts w:hint="default" w:ascii="宋体" w:hAnsi="宋体" w:eastAsia="宋体" w:cs="宋体"/>
          <w:sz w:val="24"/>
          <w:lang w:val="en-US" w:eastAsia="zh-CN"/>
        </w:rPr>
        <w:t>7</w:t>
      </w:r>
      <w:r>
        <w:rPr>
          <w:rFonts w:hint="eastAsia" w:ascii="宋体" w:hAnsi="宋体" w:eastAsia="宋体" w:cs="宋体"/>
          <w:sz w:val="24"/>
          <w:lang w:val="en-US" w:eastAsia="zh-CN"/>
        </w:rPr>
        <w:t>）</w:t>
      </w:r>
      <w:r>
        <w:rPr>
          <w:rFonts w:hint="eastAsia" w:ascii="宋体" w:hAnsi="宋体" w:eastAsia="宋体" w:cs="宋体"/>
          <w:sz w:val="24"/>
        </w:rPr>
        <w:t>乙方停业或无法进行正常经营超过【30】天的，且未提前与甲方商议达成善后安排的。</w:t>
      </w:r>
    </w:p>
    <w:p w14:paraId="23EFC084">
      <w:pPr>
        <w:spacing w:line="360" w:lineRule="auto"/>
        <w:ind w:firstLine="480"/>
        <w:rPr>
          <w:rFonts w:hint="eastAsia" w:ascii="宋体" w:hAnsi="宋体" w:eastAsia="宋体" w:cs="宋体"/>
          <w:sz w:val="24"/>
          <w:lang w:val="en-US" w:eastAsia="zh-CN"/>
        </w:rPr>
      </w:pPr>
      <w:r>
        <w:rPr>
          <w:rFonts w:hint="eastAsia" w:ascii="宋体" w:hAnsi="宋体" w:eastAsia="宋体" w:cs="宋体"/>
          <w:sz w:val="24"/>
          <w:lang w:val="en-US" w:eastAsia="zh-CN"/>
        </w:rPr>
        <w:t>发生第（1）（2）情形的，甲方除解除合同外还有权扣除乙方全部的清收保证金。</w:t>
      </w:r>
    </w:p>
    <w:p w14:paraId="275FE04F">
      <w:pPr>
        <w:spacing w:line="360" w:lineRule="auto"/>
        <w:ind w:firstLine="480" w:firstLineChars="200"/>
        <w:rPr>
          <w:rFonts w:hint="eastAsia" w:ascii="宋体" w:hAnsi="宋体" w:eastAsia="宋体" w:cs="宋体"/>
          <w:sz w:val="24"/>
        </w:rPr>
      </w:pPr>
      <w:r>
        <w:rPr>
          <w:rFonts w:hint="eastAsia" w:ascii="宋体" w:hAnsi="宋体" w:eastAsia="宋体" w:cs="宋体"/>
          <w:sz w:val="24"/>
          <w:lang w:val="en-US" w:eastAsia="zh-CN"/>
        </w:rPr>
        <w:t>11.3.2</w:t>
      </w:r>
      <w:r>
        <w:rPr>
          <w:rFonts w:hint="eastAsia" w:ascii="宋体" w:hAnsi="宋体" w:eastAsia="宋体" w:cs="宋体"/>
          <w:sz w:val="24"/>
        </w:rPr>
        <w:t>甲方按照本</w:t>
      </w:r>
      <w:r>
        <w:rPr>
          <w:rFonts w:hint="eastAsia" w:ascii="宋体" w:hAnsi="宋体" w:eastAsia="宋体" w:cs="宋体"/>
          <w:sz w:val="24"/>
          <w:lang w:val="en-US" w:eastAsia="zh-CN"/>
        </w:rPr>
        <w:t>协议约定</w:t>
      </w:r>
      <w:r>
        <w:rPr>
          <w:rFonts w:hint="eastAsia" w:ascii="宋体" w:hAnsi="宋体" w:eastAsia="宋体" w:cs="宋体"/>
          <w:sz w:val="24"/>
        </w:rPr>
        <w:t>解除对乙</w:t>
      </w:r>
      <w:r>
        <w:rPr>
          <w:rFonts w:hint="eastAsia" w:ascii="宋体" w:hAnsi="宋体" w:eastAsia="宋体" w:cs="宋体"/>
          <w:sz w:val="24"/>
          <w:highlight w:val="none"/>
        </w:rPr>
        <w:t>方的委托的，</w:t>
      </w:r>
      <w:r>
        <w:rPr>
          <w:rFonts w:hint="eastAsia" w:ascii="宋体" w:hAnsi="宋体" w:eastAsia="宋体" w:cs="宋体"/>
          <w:sz w:val="24"/>
        </w:rPr>
        <w:t>应当提前15日书面通知乙方，本协议项下的委托自书面通知送达乙方之日起解除，乙方应立即停止提供本协议项下的所有服务。</w:t>
      </w:r>
    </w:p>
    <w:p w14:paraId="0DE383F2">
      <w:pPr>
        <w:spacing w:line="360" w:lineRule="auto"/>
        <w:ind w:firstLine="480" w:firstLineChars="200"/>
        <w:rPr>
          <w:rFonts w:hint="eastAsia" w:ascii="宋体" w:hAnsi="宋体" w:eastAsia="宋体" w:cs="宋体"/>
          <w:sz w:val="24"/>
        </w:rPr>
      </w:pPr>
      <w:r>
        <w:rPr>
          <w:rFonts w:hint="eastAsia" w:ascii="宋体" w:hAnsi="宋体" w:eastAsia="宋体" w:cs="宋体"/>
          <w:sz w:val="24"/>
        </w:rPr>
        <w:t>11.4本</w:t>
      </w:r>
      <w:r>
        <w:rPr>
          <w:rFonts w:hint="eastAsia" w:ascii="宋体" w:hAnsi="宋体" w:eastAsia="宋体" w:cs="宋体"/>
          <w:sz w:val="24"/>
          <w:lang w:eastAsia="zh-CN"/>
        </w:rPr>
        <w:t>协议</w:t>
      </w:r>
      <w:r>
        <w:rPr>
          <w:rFonts w:hint="eastAsia" w:ascii="宋体" w:hAnsi="宋体" w:eastAsia="宋体" w:cs="宋体"/>
          <w:sz w:val="24"/>
        </w:rPr>
        <w:t>履行期限届满、履行完毕或发生本协议项下解除情形，乙方应及时、妥善、全面地配合甲方进行相关事项、材料的转移、交割等，避免对甲方行权、债权维护等带来不利影响。</w:t>
      </w:r>
    </w:p>
    <w:p w14:paraId="7754EDFB">
      <w:pPr>
        <w:spacing w:line="360" w:lineRule="auto"/>
        <w:ind w:firstLine="480" w:firstLineChars="200"/>
        <w:rPr>
          <w:rFonts w:hint="eastAsia" w:ascii="宋体" w:hAnsi="宋体" w:eastAsia="宋体" w:cs="宋体"/>
          <w:sz w:val="24"/>
        </w:rPr>
      </w:pPr>
      <w:r>
        <w:rPr>
          <w:rFonts w:hint="eastAsia" w:ascii="宋体" w:hAnsi="宋体" w:eastAsia="宋体" w:cs="宋体"/>
          <w:sz w:val="24"/>
        </w:rPr>
        <w:t>11.5凡在本</w:t>
      </w:r>
      <w:r>
        <w:rPr>
          <w:rFonts w:hint="eastAsia" w:ascii="宋体" w:hAnsi="宋体" w:eastAsia="宋体" w:cs="宋体"/>
          <w:sz w:val="24"/>
          <w:lang w:eastAsia="zh-CN"/>
        </w:rPr>
        <w:t>协议</w:t>
      </w:r>
      <w:r>
        <w:rPr>
          <w:rFonts w:hint="eastAsia" w:ascii="宋体" w:hAnsi="宋体" w:eastAsia="宋体" w:cs="宋体"/>
          <w:sz w:val="24"/>
        </w:rPr>
        <w:t>解除前由于一方违约致使另一方遭受的损失，另一方仍有权提出索赔，不受本协议解除的影响。</w:t>
      </w:r>
    </w:p>
    <w:p w14:paraId="4D95378A">
      <w:pPr>
        <w:spacing w:line="360" w:lineRule="auto"/>
        <w:rPr>
          <w:rFonts w:hint="eastAsia" w:ascii="宋体" w:hAnsi="宋体" w:eastAsia="宋体" w:cs="宋体"/>
          <w:sz w:val="24"/>
        </w:rPr>
      </w:pPr>
    </w:p>
    <w:p w14:paraId="1BD77869">
      <w:pPr>
        <w:spacing w:line="360" w:lineRule="auto"/>
        <w:rPr>
          <w:rFonts w:hint="eastAsia" w:ascii="宋体" w:hAnsi="宋体" w:eastAsia="宋体" w:cs="宋体"/>
          <w:b/>
          <w:bCs/>
          <w:sz w:val="24"/>
        </w:rPr>
      </w:pPr>
      <w:r>
        <w:rPr>
          <w:rFonts w:hint="eastAsia" w:ascii="宋体" w:hAnsi="宋体" w:eastAsia="宋体" w:cs="宋体"/>
          <w:b/>
          <w:bCs/>
          <w:sz w:val="24"/>
        </w:rPr>
        <w:t>12.保密</w:t>
      </w:r>
    </w:p>
    <w:p w14:paraId="181AFDFC">
      <w:pPr>
        <w:spacing w:line="360" w:lineRule="auto"/>
        <w:ind w:firstLine="480" w:firstLineChars="200"/>
        <w:rPr>
          <w:rFonts w:hint="eastAsia" w:ascii="宋体" w:hAnsi="宋体" w:eastAsia="宋体" w:cs="宋体"/>
          <w:sz w:val="24"/>
        </w:rPr>
      </w:pPr>
      <w:r>
        <w:rPr>
          <w:rFonts w:hint="eastAsia" w:ascii="宋体" w:hAnsi="宋体" w:eastAsia="宋体" w:cs="宋体"/>
          <w:sz w:val="24"/>
        </w:rPr>
        <w:t>12.1本协议双方应对资产管理和处置所涉及或知悉的对方的文档资料和商业机密予以保密，对一方提供给另一方的有关本协议项下交易的所有重要信息及本协议所含信息予以保密，除根据法律规定，需向相关司法、政府部门披露，以及向服务于本协议项下交易并受保密协议约束的中介机构披露外，未经对方书面同意，不向任何其他方披露此类信息。进行上述披露之前，在不违反法律法规及监管规定的情况下，披露方应通知另一方其拟进行披露及拟披露的内容。未经另一方的事先书面同意，任何一方不得将本协议有关交易情况向新闻媒体予以公开披露或者发表声明。</w:t>
      </w:r>
    </w:p>
    <w:p w14:paraId="02A32326">
      <w:pPr>
        <w:spacing w:line="360" w:lineRule="auto"/>
        <w:ind w:firstLine="480" w:firstLineChars="200"/>
        <w:rPr>
          <w:rFonts w:hint="eastAsia" w:ascii="宋体" w:hAnsi="宋体" w:eastAsia="宋体" w:cs="宋体"/>
          <w:sz w:val="24"/>
        </w:rPr>
      </w:pPr>
      <w:r>
        <w:rPr>
          <w:rFonts w:hint="eastAsia" w:ascii="宋体" w:hAnsi="宋体" w:eastAsia="宋体" w:cs="宋体"/>
          <w:sz w:val="24"/>
        </w:rPr>
        <w:t>12.2本保密条款为持续性条款，且无论本协议无效或终止，均不影响保密条款的有效性。</w:t>
      </w:r>
    </w:p>
    <w:p w14:paraId="518FC41F">
      <w:pPr>
        <w:spacing w:line="360" w:lineRule="auto"/>
        <w:rPr>
          <w:rFonts w:hint="eastAsia" w:ascii="宋体" w:hAnsi="宋体" w:eastAsia="宋体" w:cs="宋体"/>
          <w:sz w:val="24"/>
        </w:rPr>
      </w:pPr>
    </w:p>
    <w:p w14:paraId="784F89CB">
      <w:pPr>
        <w:spacing w:line="360" w:lineRule="auto"/>
        <w:rPr>
          <w:rFonts w:hint="eastAsia" w:ascii="宋体" w:hAnsi="宋体" w:eastAsia="宋体" w:cs="宋体"/>
          <w:b/>
          <w:bCs/>
          <w:sz w:val="24"/>
        </w:rPr>
      </w:pPr>
      <w:r>
        <w:rPr>
          <w:rFonts w:hint="eastAsia" w:ascii="宋体" w:hAnsi="宋体" w:eastAsia="宋体" w:cs="宋体"/>
          <w:b/>
          <w:bCs/>
          <w:sz w:val="24"/>
        </w:rPr>
        <w:t>13.反贪污贿赂条款</w:t>
      </w:r>
    </w:p>
    <w:p w14:paraId="4CE5DCB5">
      <w:pPr>
        <w:spacing w:line="360" w:lineRule="auto"/>
        <w:ind w:firstLine="480" w:firstLineChars="200"/>
        <w:rPr>
          <w:rFonts w:hint="eastAsia" w:ascii="宋体" w:hAnsi="宋体" w:eastAsia="宋体" w:cs="宋体"/>
          <w:sz w:val="24"/>
        </w:rPr>
      </w:pPr>
      <w:r>
        <w:rPr>
          <w:rFonts w:hint="eastAsia" w:ascii="宋体" w:hAnsi="宋体" w:eastAsia="宋体" w:cs="宋体"/>
          <w:sz w:val="24"/>
        </w:rPr>
        <w:t>13.1本协议各方都知悉并自愿共同严格遵守中华人民共和国反贪污贿赂的相关法律法规规定，各方均知悉任何贪污、贿赂行为均构成违法乃至犯罪，也应当依法承担相应的法律责任。</w:t>
      </w:r>
    </w:p>
    <w:p w14:paraId="097B0299">
      <w:pPr>
        <w:spacing w:line="360" w:lineRule="auto"/>
        <w:ind w:firstLine="480" w:firstLineChars="200"/>
        <w:rPr>
          <w:rFonts w:hint="eastAsia" w:ascii="宋体" w:hAnsi="宋体" w:eastAsia="宋体" w:cs="宋体"/>
          <w:sz w:val="24"/>
        </w:rPr>
      </w:pPr>
      <w:r>
        <w:rPr>
          <w:rFonts w:hint="eastAsia" w:ascii="宋体" w:hAnsi="宋体" w:eastAsia="宋体" w:cs="宋体"/>
          <w:sz w:val="24"/>
        </w:rPr>
        <w:t>13.2无论何时出于何种事由，乙方及其工作人员、乙方的代理人、乙方的中介方都不得亲自或通过任何第三人向甲方的主要负责人、高级管理人员、下属公司的高级管理人员、参与决策或审查或经办本协议所涉合作事宜的人员(以下简称“甲方系统人员”)及其他相关人员给予包括但不限于回扣、好处费、现金、有价证券、购物卡、礼品或资助旅游等任何形式之一的不正当利益</w:t>
      </w:r>
    </w:p>
    <w:p w14:paraId="1D8AD668">
      <w:pPr>
        <w:spacing w:line="360" w:lineRule="auto"/>
        <w:ind w:firstLine="480" w:firstLineChars="200"/>
        <w:rPr>
          <w:rFonts w:hint="eastAsia" w:ascii="宋体" w:hAnsi="宋体" w:eastAsia="宋体" w:cs="宋体"/>
          <w:sz w:val="24"/>
        </w:rPr>
      </w:pPr>
      <w:r>
        <w:rPr>
          <w:rFonts w:hint="eastAsia" w:ascii="宋体" w:hAnsi="宋体" w:eastAsia="宋体" w:cs="宋体"/>
          <w:sz w:val="24"/>
        </w:rPr>
        <w:t>13.3本条所称“其他相关人员”，是指甲方系统人员的父母、配偶、子女及其配偶、其他直系亲属及其配偶、近亲属及其配偶以及与甲方系统人员有利害关系的人员、与本协议有直接或间接利益关系的人员。</w:t>
      </w:r>
    </w:p>
    <w:p w14:paraId="6AFC149A">
      <w:pPr>
        <w:spacing w:line="360" w:lineRule="auto"/>
        <w:rPr>
          <w:rFonts w:hint="eastAsia" w:ascii="宋体" w:hAnsi="宋体" w:eastAsia="宋体" w:cs="宋体"/>
          <w:b/>
          <w:bCs/>
          <w:sz w:val="24"/>
        </w:rPr>
      </w:pPr>
    </w:p>
    <w:p w14:paraId="03B68447">
      <w:pPr>
        <w:spacing w:line="360" w:lineRule="auto"/>
        <w:rPr>
          <w:rFonts w:hint="eastAsia" w:ascii="宋体" w:hAnsi="宋体" w:eastAsia="宋体" w:cs="宋体"/>
          <w:b/>
          <w:bCs/>
          <w:sz w:val="24"/>
        </w:rPr>
      </w:pPr>
      <w:r>
        <w:rPr>
          <w:rFonts w:hint="eastAsia" w:ascii="宋体" w:hAnsi="宋体" w:eastAsia="宋体" w:cs="宋体"/>
          <w:b/>
          <w:bCs/>
          <w:sz w:val="24"/>
        </w:rPr>
        <w:t>14.通知与送达</w:t>
      </w:r>
    </w:p>
    <w:p w14:paraId="084416E1">
      <w:pPr>
        <w:spacing w:line="360" w:lineRule="auto"/>
        <w:ind w:firstLine="480" w:firstLineChars="200"/>
        <w:rPr>
          <w:rFonts w:hint="eastAsia" w:ascii="宋体" w:hAnsi="宋体" w:eastAsia="宋体" w:cs="宋体"/>
          <w:sz w:val="24"/>
        </w:rPr>
      </w:pPr>
      <w:r>
        <w:rPr>
          <w:rFonts w:hint="eastAsia" w:ascii="宋体" w:hAnsi="宋体" w:eastAsia="宋体" w:cs="宋体"/>
          <w:sz w:val="24"/>
        </w:rPr>
        <w:t>14.1甲乙双方约定文件（包括但不仅限于相关法律文书、文件等资料）送达信息如下：</w:t>
      </w:r>
    </w:p>
    <w:p w14:paraId="7804C1DC">
      <w:pPr>
        <w:spacing w:line="360" w:lineRule="auto"/>
        <w:ind w:firstLine="480" w:firstLineChars="200"/>
        <w:rPr>
          <w:rFonts w:hint="eastAsia" w:ascii="宋体" w:hAnsi="宋体" w:eastAsia="宋体" w:cs="宋体"/>
          <w:sz w:val="24"/>
          <w:lang w:eastAsia="zh-CN"/>
        </w:rPr>
      </w:pPr>
      <w:r>
        <w:rPr>
          <w:rFonts w:hint="eastAsia" w:ascii="宋体" w:hAnsi="宋体" w:eastAsia="宋体" w:cs="宋体"/>
          <w:sz w:val="24"/>
        </w:rPr>
        <w:t>甲方收件人姓名：</w:t>
      </w:r>
      <w:r>
        <w:rPr>
          <w:rFonts w:hint="eastAsia" w:ascii="宋体" w:hAnsi="宋体" w:eastAsia="宋体" w:cs="宋体"/>
          <w:sz w:val="24"/>
          <w:lang w:val="en-US" w:eastAsia="zh-CN"/>
        </w:rPr>
        <w:t xml:space="preserve"> </w:t>
      </w:r>
    </w:p>
    <w:p w14:paraId="3CFCEACD">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rPr>
        <w:t>甲方接收的通邮地址：</w:t>
      </w:r>
      <w:r>
        <w:rPr>
          <w:rFonts w:hint="eastAsia" w:ascii="宋体" w:hAnsi="宋体" w:eastAsia="宋体" w:cs="宋体"/>
          <w:sz w:val="24"/>
          <w:lang w:val="en-US" w:eastAsia="zh-CN"/>
        </w:rPr>
        <w:t xml:space="preserve"> </w:t>
      </w:r>
    </w:p>
    <w:p w14:paraId="6774D3DD">
      <w:pPr>
        <w:spacing w:line="360" w:lineRule="auto"/>
        <w:ind w:firstLine="480" w:firstLineChars="200"/>
        <w:rPr>
          <w:rFonts w:hint="eastAsia" w:ascii="宋体" w:hAnsi="宋体" w:eastAsia="宋体" w:cs="宋体"/>
          <w:sz w:val="24"/>
          <w:lang w:eastAsia="zh-CN"/>
        </w:rPr>
      </w:pPr>
      <w:r>
        <w:rPr>
          <w:rFonts w:hint="eastAsia" w:ascii="宋体" w:hAnsi="宋体" w:eastAsia="宋体" w:cs="宋体"/>
          <w:sz w:val="24"/>
        </w:rPr>
        <w:t>甲方接收电子邮件的邮箱：</w:t>
      </w:r>
      <w:r>
        <w:rPr>
          <w:rFonts w:hint="eastAsia" w:ascii="宋体" w:hAnsi="宋体" w:eastAsia="宋体" w:cs="宋体"/>
          <w:sz w:val="24"/>
          <w:lang w:val="en-US" w:eastAsia="zh-CN"/>
        </w:rPr>
        <w:t xml:space="preserve"> </w:t>
      </w:r>
    </w:p>
    <w:p w14:paraId="35045276">
      <w:pPr>
        <w:spacing w:line="360" w:lineRule="auto"/>
        <w:ind w:firstLine="480" w:firstLineChars="200"/>
        <w:rPr>
          <w:rFonts w:hint="eastAsia" w:ascii="宋体" w:hAnsi="宋体" w:eastAsia="宋体" w:cs="宋体"/>
          <w:sz w:val="24"/>
          <w:lang w:eastAsia="zh-CN"/>
        </w:rPr>
      </w:pPr>
      <w:r>
        <w:rPr>
          <w:rFonts w:hint="eastAsia" w:ascii="宋体" w:hAnsi="宋体" w:eastAsia="宋体" w:cs="宋体"/>
          <w:sz w:val="24"/>
        </w:rPr>
        <w:t>甲方联系方式：</w:t>
      </w:r>
      <w:r>
        <w:rPr>
          <w:rFonts w:hint="eastAsia" w:ascii="宋体" w:hAnsi="宋体" w:eastAsia="宋体" w:cs="宋体"/>
          <w:sz w:val="24"/>
          <w:lang w:val="en-US" w:eastAsia="zh-CN"/>
        </w:rPr>
        <w:t xml:space="preserve"> </w:t>
      </w:r>
    </w:p>
    <w:p w14:paraId="0B0D4094">
      <w:pPr>
        <w:spacing w:line="360" w:lineRule="auto"/>
        <w:ind w:firstLine="480" w:firstLineChars="200"/>
        <w:rPr>
          <w:rFonts w:hint="eastAsia" w:ascii="宋体" w:hAnsi="宋体" w:eastAsia="宋体" w:cs="宋体"/>
          <w:sz w:val="24"/>
          <w:lang w:eastAsia="zh-CN"/>
        </w:rPr>
      </w:pPr>
      <w:r>
        <w:rPr>
          <w:rFonts w:hint="eastAsia" w:ascii="宋体" w:hAnsi="宋体" w:eastAsia="宋体" w:cs="宋体"/>
          <w:sz w:val="24"/>
        </w:rPr>
        <w:t>乙方收件人姓名：</w:t>
      </w:r>
      <w:r>
        <w:rPr>
          <w:rFonts w:hint="eastAsia" w:ascii="宋体" w:hAnsi="宋体" w:eastAsia="宋体" w:cs="宋体"/>
          <w:sz w:val="24"/>
          <w:lang w:val="en-US" w:eastAsia="zh-CN"/>
        </w:rPr>
        <w:t xml:space="preserve"> </w:t>
      </w:r>
    </w:p>
    <w:p w14:paraId="2D39C9A5">
      <w:pPr>
        <w:spacing w:line="360" w:lineRule="auto"/>
        <w:ind w:firstLine="480" w:firstLineChars="200"/>
        <w:rPr>
          <w:rFonts w:hint="eastAsia" w:ascii="宋体" w:hAnsi="宋体" w:eastAsia="宋体" w:cs="宋体"/>
          <w:sz w:val="24"/>
          <w:lang w:eastAsia="zh-CN"/>
        </w:rPr>
      </w:pPr>
      <w:r>
        <w:rPr>
          <w:rFonts w:hint="eastAsia" w:ascii="宋体" w:hAnsi="宋体" w:eastAsia="宋体" w:cs="宋体"/>
          <w:sz w:val="24"/>
        </w:rPr>
        <w:t>乙方接收的通邮地址：</w:t>
      </w:r>
      <w:r>
        <w:rPr>
          <w:rFonts w:hint="eastAsia" w:ascii="宋体" w:hAnsi="宋体" w:eastAsia="宋体" w:cs="宋体"/>
          <w:sz w:val="24"/>
          <w:lang w:val="en-US" w:eastAsia="zh-CN"/>
        </w:rPr>
        <w:t xml:space="preserve"> </w:t>
      </w:r>
    </w:p>
    <w:p w14:paraId="5231A947">
      <w:pPr>
        <w:spacing w:line="360" w:lineRule="auto"/>
        <w:ind w:firstLine="480" w:firstLineChars="200"/>
        <w:rPr>
          <w:rFonts w:hint="eastAsia" w:ascii="宋体" w:hAnsi="宋体" w:eastAsia="宋体" w:cs="宋体"/>
          <w:sz w:val="24"/>
          <w:lang w:eastAsia="zh-CN"/>
        </w:rPr>
      </w:pPr>
      <w:r>
        <w:rPr>
          <w:rFonts w:hint="eastAsia" w:ascii="宋体" w:hAnsi="宋体" w:eastAsia="宋体" w:cs="宋体"/>
          <w:sz w:val="24"/>
        </w:rPr>
        <w:t>乙方接收电子邮件的邮箱：</w:t>
      </w:r>
      <w:r>
        <w:rPr>
          <w:rFonts w:hint="eastAsia" w:ascii="宋体" w:hAnsi="宋体" w:eastAsia="宋体" w:cs="宋体"/>
          <w:sz w:val="24"/>
          <w:lang w:val="en-US" w:eastAsia="zh-CN"/>
        </w:rPr>
        <w:t xml:space="preserve"> </w:t>
      </w:r>
    </w:p>
    <w:p w14:paraId="75A9D8C8">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rPr>
        <w:t>乙方联系方式：</w:t>
      </w:r>
      <w:r>
        <w:rPr>
          <w:rFonts w:hint="eastAsia" w:ascii="宋体" w:hAnsi="宋体" w:eastAsia="宋体" w:cs="宋体"/>
          <w:sz w:val="24"/>
          <w:lang w:val="en-US" w:eastAsia="zh-CN"/>
        </w:rPr>
        <w:t xml:space="preserve"> </w:t>
      </w:r>
    </w:p>
    <w:p w14:paraId="27916691">
      <w:pPr>
        <w:spacing w:line="360" w:lineRule="auto"/>
        <w:ind w:firstLine="480" w:firstLineChars="200"/>
        <w:rPr>
          <w:rFonts w:hint="eastAsia" w:ascii="宋体" w:hAnsi="宋体" w:eastAsia="宋体" w:cs="宋体"/>
          <w:sz w:val="24"/>
        </w:rPr>
      </w:pPr>
      <w:r>
        <w:rPr>
          <w:rFonts w:hint="eastAsia" w:ascii="宋体" w:hAnsi="宋体" w:eastAsia="宋体" w:cs="宋体"/>
          <w:sz w:val="24"/>
        </w:rPr>
        <w:t>14.2在本协议有效期内，任何一方的联系方式发生变更的，应在变更后的三个工作日内将更新的联系方式书面通知其他方。在变更通知送达之后，本条约定的通知应按变更后的联系方式送达。在变更通知送达之前，另一方根据变更前的联系方式所做出的行为应视为有效行为。</w:t>
      </w:r>
    </w:p>
    <w:p w14:paraId="01F52E89">
      <w:pPr>
        <w:spacing w:line="360" w:lineRule="auto"/>
        <w:ind w:firstLine="480" w:firstLineChars="200"/>
        <w:rPr>
          <w:rFonts w:hint="eastAsia" w:ascii="宋体" w:hAnsi="宋体" w:eastAsia="宋体" w:cs="宋体"/>
          <w:sz w:val="24"/>
        </w:rPr>
      </w:pPr>
      <w:r>
        <w:rPr>
          <w:rFonts w:hint="eastAsia" w:ascii="宋体" w:hAnsi="宋体" w:eastAsia="宋体" w:cs="宋体"/>
          <w:sz w:val="24"/>
        </w:rPr>
        <w:t>14.3本协议的任何通知应以书面形式作出，按本协议记载的地址或电子邮箱以</w:t>
      </w:r>
      <w:r>
        <w:commentReference w:id="7"/>
      </w:r>
      <w:r>
        <w:rPr>
          <w:rFonts w:hint="eastAsia" w:ascii="宋体" w:hAnsi="宋体" w:eastAsia="宋体" w:cs="宋体"/>
          <w:sz w:val="24"/>
        </w:rPr>
        <w:t>特快专递或者电子邮件的形式发出。</w:t>
      </w:r>
    </w:p>
    <w:p w14:paraId="1B9E171D">
      <w:pPr>
        <w:spacing w:line="360" w:lineRule="auto"/>
        <w:ind w:firstLine="480" w:firstLineChars="200"/>
        <w:rPr>
          <w:rFonts w:hint="eastAsia" w:ascii="宋体" w:hAnsi="宋体" w:eastAsia="宋体" w:cs="宋体"/>
          <w:sz w:val="24"/>
        </w:rPr>
      </w:pPr>
      <w:r>
        <w:rPr>
          <w:rFonts w:hint="eastAsia" w:ascii="宋体" w:hAnsi="宋体" w:eastAsia="宋体" w:cs="宋体"/>
          <w:sz w:val="24"/>
        </w:rPr>
        <w:t>14.4如采用特快专递方式，</w:t>
      </w:r>
      <w:r>
        <w:rPr>
          <w:rFonts w:hint="eastAsia" w:ascii="宋体" w:hAnsi="宋体" w:eastAsia="宋体" w:cs="宋体"/>
          <w:sz w:val="24"/>
          <w:lang w:val="en-US" w:eastAsia="zh-CN"/>
        </w:rPr>
        <w:t>以寄出快递</w:t>
      </w:r>
      <w:r>
        <w:rPr>
          <w:rFonts w:hint="eastAsia" w:ascii="宋体" w:hAnsi="宋体" w:eastAsia="宋体" w:cs="宋体"/>
          <w:sz w:val="24"/>
        </w:rPr>
        <w:t>第</w:t>
      </w:r>
      <w:r>
        <w:rPr>
          <w:rFonts w:hint="eastAsia" w:ascii="宋体" w:hAnsi="宋体" w:eastAsia="宋体" w:cs="宋体"/>
          <w:sz w:val="24"/>
          <w:lang w:val="en-US" w:eastAsia="zh-CN"/>
        </w:rPr>
        <w:t>5</w:t>
      </w:r>
      <w:r>
        <w:rPr>
          <w:rFonts w:hint="eastAsia" w:ascii="宋体" w:hAnsi="宋体" w:eastAsia="宋体" w:cs="宋体"/>
          <w:sz w:val="24"/>
        </w:rPr>
        <w:t>日</w:t>
      </w:r>
      <w:r>
        <w:rPr>
          <w:rFonts w:hint="eastAsia" w:ascii="宋体" w:hAnsi="宋体" w:eastAsia="宋体" w:cs="宋体"/>
          <w:sz w:val="24"/>
          <w:lang w:val="en-US" w:eastAsia="zh-CN"/>
        </w:rPr>
        <w:t>或快递签收日两者较早时间</w:t>
      </w:r>
      <w:r>
        <w:rPr>
          <w:rFonts w:hint="eastAsia" w:ascii="宋体" w:hAnsi="宋体" w:eastAsia="宋体" w:cs="宋体"/>
          <w:sz w:val="24"/>
        </w:rPr>
        <w:t>为送达和收到之日；如采用电子邮件方式，在一方将电子邮件发送到另一方前述约定电子邮箱之日，即视为送达和收到之日。</w:t>
      </w:r>
    </w:p>
    <w:p w14:paraId="258B4F1F">
      <w:pPr>
        <w:spacing w:line="360" w:lineRule="auto"/>
        <w:rPr>
          <w:rFonts w:hint="eastAsia" w:ascii="宋体" w:hAnsi="宋体" w:eastAsia="宋体" w:cs="宋体"/>
          <w:sz w:val="24"/>
        </w:rPr>
      </w:pPr>
    </w:p>
    <w:p w14:paraId="096A5B00">
      <w:pPr>
        <w:spacing w:line="360" w:lineRule="auto"/>
        <w:rPr>
          <w:rFonts w:hint="eastAsia" w:ascii="宋体" w:hAnsi="宋体" w:eastAsia="宋体" w:cs="宋体"/>
          <w:b/>
          <w:bCs/>
          <w:sz w:val="24"/>
        </w:rPr>
      </w:pPr>
      <w:r>
        <w:rPr>
          <w:rFonts w:hint="eastAsia" w:ascii="宋体" w:hAnsi="宋体" w:eastAsia="宋体" w:cs="宋体"/>
          <w:b/>
          <w:bCs/>
          <w:sz w:val="24"/>
        </w:rPr>
        <w:t>15.争议解决方式</w:t>
      </w:r>
    </w:p>
    <w:p w14:paraId="71B35708">
      <w:pPr>
        <w:spacing w:line="360" w:lineRule="auto"/>
        <w:ind w:firstLine="480" w:firstLineChars="200"/>
        <w:rPr>
          <w:rFonts w:hint="eastAsia" w:ascii="宋体" w:hAnsi="宋体" w:eastAsia="宋体" w:cs="宋体"/>
          <w:sz w:val="24"/>
        </w:rPr>
      </w:pPr>
      <w:r>
        <w:rPr>
          <w:rFonts w:hint="eastAsia" w:ascii="宋体" w:hAnsi="宋体" w:eastAsia="宋体" w:cs="宋体"/>
          <w:sz w:val="24"/>
        </w:rPr>
        <w:t>15.1本协议履行中发生争议由双方协商解决，协商不成的向甲方所在地有管辖权的人民法院提起诉讼。</w:t>
      </w:r>
    </w:p>
    <w:p w14:paraId="0EE889B3">
      <w:pPr>
        <w:spacing w:line="360" w:lineRule="auto"/>
        <w:rPr>
          <w:rFonts w:hint="eastAsia" w:ascii="宋体" w:hAnsi="宋体" w:eastAsia="宋体" w:cs="宋体"/>
          <w:sz w:val="24"/>
        </w:rPr>
      </w:pPr>
    </w:p>
    <w:p w14:paraId="4EF64DE8">
      <w:pPr>
        <w:spacing w:line="360" w:lineRule="auto"/>
        <w:rPr>
          <w:rFonts w:hint="eastAsia" w:ascii="宋体" w:hAnsi="宋体" w:eastAsia="宋体" w:cs="宋体"/>
          <w:b/>
          <w:bCs/>
          <w:sz w:val="24"/>
        </w:rPr>
      </w:pPr>
      <w:r>
        <w:rPr>
          <w:rFonts w:hint="eastAsia" w:ascii="宋体" w:hAnsi="宋体" w:eastAsia="宋体" w:cs="宋体"/>
          <w:b/>
          <w:bCs/>
          <w:sz w:val="24"/>
        </w:rPr>
        <w:t>16.不可抗力事件</w:t>
      </w:r>
    </w:p>
    <w:p w14:paraId="4C969A70">
      <w:pPr>
        <w:spacing w:line="360" w:lineRule="auto"/>
        <w:ind w:firstLine="480" w:firstLineChars="200"/>
        <w:rPr>
          <w:rFonts w:hint="eastAsia" w:ascii="宋体" w:hAnsi="宋体" w:eastAsia="宋体" w:cs="宋体"/>
          <w:sz w:val="24"/>
        </w:rPr>
      </w:pPr>
      <w:r>
        <w:rPr>
          <w:rFonts w:hint="eastAsia" w:ascii="宋体" w:hAnsi="宋体" w:eastAsia="宋体" w:cs="宋体"/>
          <w:sz w:val="24"/>
        </w:rPr>
        <w:t>16.1“不可抗力”是指本协议双方不能合理控制、不可预见或即使预见亦无法避免的事件，该事件妨碍、影响或延误任何一方根据本协议履行其全部或部分义务。该事件包括但不限于地震、台风、洪水、火灾、瘟疫、重大疫情、战争、政变、恐怖主义行动、骚乱、罢工或其他类似事件。</w:t>
      </w:r>
    </w:p>
    <w:p w14:paraId="45A027E6">
      <w:pPr>
        <w:spacing w:line="360" w:lineRule="auto"/>
        <w:ind w:firstLine="480" w:firstLineChars="200"/>
        <w:rPr>
          <w:rFonts w:hint="eastAsia" w:ascii="宋体" w:hAnsi="宋体" w:eastAsia="宋体" w:cs="宋体"/>
          <w:sz w:val="24"/>
        </w:rPr>
      </w:pPr>
      <w:r>
        <w:rPr>
          <w:rFonts w:hint="eastAsia" w:ascii="宋体" w:hAnsi="宋体" w:eastAsia="宋体" w:cs="宋体"/>
          <w:sz w:val="24"/>
        </w:rPr>
        <w:t>16.2如发生不可抗力事件，遭受该事件的一方应尽最大努力减少由此可能造成的损失，立即用可能的快捷方式通知对方，并在15个工作日内提供证明文件说明有关事件的细节和不能履行或部分不能履行或需延迟履行本协议的原因。</w:t>
      </w:r>
      <w:r>
        <w:rPr>
          <w:rFonts w:hint="eastAsia" w:ascii="宋体" w:hAnsi="宋体" w:eastAsia="宋体" w:cs="宋体"/>
          <w:sz w:val="24"/>
          <w:lang w:eastAsia="zh-CN"/>
        </w:rPr>
        <w:t>协议</w:t>
      </w:r>
      <w:r>
        <w:rPr>
          <w:rFonts w:hint="eastAsia" w:ascii="宋体" w:hAnsi="宋体" w:eastAsia="宋体" w:cs="宋体"/>
          <w:sz w:val="24"/>
        </w:rPr>
        <w:t>双方应在协商一致的基础上决定是否延期履行本协议或终止本协议，并达成书面</w:t>
      </w:r>
      <w:r>
        <w:rPr>
          <w:rFonts w:hint="eastAsia" w:ascii="宋体" w:hAnsi="宋体" w:eastAsia="宋体" w:cs="宋体"/>
          <w:sz w:val="24"/>
          <w:lang w:eastAsia="zh-CN"/>
        </w:rPr>
        <w:t>协议</w:t>
      </w:r>
      <w:r>
        <w:rPr>
          <w:rFonts w:hint="eastAsia" w:ascii="宋体" w:hAnsi="宋体" w:eastAsia="宋体" w:cs="宋体"/>
          <w:sz w:val="24"/>
        </w:rPr>
        <w:t>。</w:t>
      </w:r>
    </w:p>
    <w:p w14:paraId="24D50940">
      <w:pPr>
        <w:spacing w:line="360" w:lineRule="auto"/>
        <w:ind w:firstLine="480" w:firstLineChars="200"/>
        <w:rPr>
          <w:rFonts w:hint="eastAsia" w:ascii="宋体" w:hAnsi="宋体" w:eastAsia="宋体" w:cs="宋体"/>
          <w:sz w:val="24"/>
        </w:rPr>
      </w:pPr>
      <w:r>
        <w:rPr>
          <w:rFonts w:hint="eastAsia" w:ascii="宋体" w:hAnsi="宋体" w:eastAsia="宋体" w:cs="宋体"/>
          <w:sz w:val="24"/>
        </w:rPr>
        <w:t>16.3如果发生不可抗力，致使一方不能履行或迟延履行本协议项下之各项义务，则该方对无法履行或迟延履行其在本协议项下的任何义务不承担责任，但该方迟延履行其在本协议项下义务后发生不可抗力的，该方对无法履行或迟延履行其在本协议项下的义务不能免除责任。不可抗力事件消除后，受不可抗力阻止的一方应尽快向其他方发出不可抗力事件消除的通知，而其他方收到该通知后应予以确认。</w:t>
      </w:r>
    </w:p>
    <w:p w14:paraId="776A98E8">
      <w:pPr>
        <w:spacing w:line="360" w:lineRule="auto"/>
        <w:ind w:firstLine="480" w:firstLineChars="200"/>
        <w:rPr>
          <w:rFonts w:hint="eastAsia" w:ascii="宋体" w:hAnsi="宋体" w:eastAsia="宋体" w:cs="宋体"/>
          <w:sz w:val="24"/>
        </w:rPr>
      </w:pPr>
      <w:r>
        <w:rPr>
          <w:rFonts w:hint="eastAsia" w:ascii="宋体" w:hAnsi="宋体" w:eastAsia="宋体" w:cs="宋体"/>
          <w:sz w:val="24"/>
        </w:rPr>
        <w:t>16.4甲方明确告知乙方在管理债权资产的过程中只能采用合法的方式，因乙方管理债权资产的方式导致乙方与债务人之间的法律纠纷及法律责任，与甲方无关，由乙方自行承担与解决。</w:t>
      </w:r>
    </w:p>
    <w:p w14:paraId="4BDF0B25">
      <w:pPr>
        <w:spacing w:line="360" w:lineRule="auto"/>
        <w:rPr>
          <w:rFonts w:hint="eastAsia" w:ascii="宋体" w:hAnsi="宋体" w:eastAsia="宋体" w:cs="宋体"/>
          <w:sz w:val="24"/>
        </w:rPr>
      </w:pPr>
    </w:p>
    <w:p w14:paraId="2F1C00E8">
      <w:pPr>
        <w:spacing w:line="360" w:lineRule="auto"/>
        <w:rPr>
          <w:rFonts w:hint="eastAsia" w:ascii="宋体" w:hAnsi="宋体" w:eastAsia="宋体" w:cs="宋体"/>
          <w:b/>
          <w:bCs/>
          <w:sz w:val="24"/>
        </w:rPr>
      </w:pPr>
      <w:r>
        <w:rPr>
          <w:rFonts w:hint="eastAsia" w:ascii="宋体" w:hAnsi="宋体" w:eastAsia="宋体" w:cs="宋体"/>
          <w:b/>
          <w:bCs/>
          <w:sz w:val="24"/>
        </w:rPr>
        <w:t>17.其他</w:t>
      </w:r>
    </w:p>
    <w:p w14:paraId="78CB8CDE">
      <w:pPr>
        <w:spacing w:line="360" w:lineRule="auto"/>
        <w:ind w:firstLine="480" w:firstLineChars="200"/>
        <w:rPr>
          <w:rFonts w:hint="eastAsia" w:ascii="宋体" w:hAnsi="宋体" w:eastAsia="宋体" w:cs="宋体"/>
          <w:sz w:val="24"/>
        </w:rPr>
      </w:pPr>
      <w:r>
        <w:rPr>
          <w:rFonts w:hint="eastAsia" w:ascii="宋体" w:hAnsi="宋体" w:eastAsia="宋体" w:cs="宋体"/>
          <w:sz w:val="24"/>
        </w:rPr>
        <w:t>17.1本协议一式肆份，甲乙双方各执两份，均具有同等法律效力。</w:t>
      </w:r>
    </w:p>
    <w:p w14:paraId="1DF11DEB">
      <w:pPr>
        <w:spacing w:line="360" w:lineRule="auto"/>
        <w:rPr>
          <w:rFonts w:hint="eastAsia" w:ascii="宋体" w:hAnsi="宋体" w:eastAsia="宋体" w:cs="宋体"/>
          <w:sz w:val="24"/>
        </w:rPr>
      </w:pPr>
    </w:p>
    <w:p w14:paraId="6391D733">
      <w:pPr>
        <w:spacing w:line="360" w:lineRule="auto"/>
        <w:ind w:firstLine="480" w:firstLineChars="200"/>
        <w:rPr>
          <w:rFonts w:hint="eastAsia" w:ascii="宋体" w:hAnsi="宋体" w:eastAsia="宋体" w:cs="宋体"/>
          <w:sz w:val="24"/>
        </w:rPr>
      </w:pPr>
      <w:r>
        <w:rPr>
          <w:rFonts w:hint="eastAsia" w:ascii="宋体" w:hAnsi="宋体" w:eastAsia="宋体" w:cs="宋体"/>
          <w:sz w:val="24"/>
        </w:rPr>
        <w:t>附件一：处置服务交接单</w:t>
      </w:r>
    </w:p>
    <w:p w14:paraId="205C2B5A">
      <w:pPr>
        <w:spacing w:line="360" w:lineRule="auto"/>
        <w:ind w:firstLine="480" w:firstLineChars="200"/>
        <w:rPr>
          <w:rFonts w:hint="eastAsia" w:ascii="宋体" w:hAnsi="宋体" w:eastAsia="宋体" w:cs="宋体"/>
          <w:sz w:val="24"/>
        </w:rPr>
      </w:pPr>
      <w:r>
        <w:rPr>
          <w:rFonts w:hint="eastAsia" w:ascii="宋体" w:hAnsi="宋体" w:eastAsia="宋体" w:cs="宋体"/>
          <w:sz w:val="24"/>
        </w:rPr>
        <w:t>附件</w:t>
      </w:r>
      <w:r>
        <w:rPr>
          <w:rFonts w:hint="eastAsia" w:ascii="宋体" w:hAnsi="宋体" w:eastAsia="宋体" w:cs="宋体"/>
          <w:sz w:val="24"/>
          <w:lang w:val="en-US" w:eastAsia="zh-CN"/>
        </w:rPr>
        <w:t>二</w:t>
      </w:r>
      <w:r>
        <w:rPr>
          <w:rFonts w:hint="eastAsia" w:ascii="宋体" w:hAnsi="宋体" w:eastAsia="宋体" w:cs="宋体"/>
          <w:sz w:val="24"/>
        </w:rPr>
        <w:t>：反虚假宣传条款</w:t>
      </w:r>
    </w:p>
    <w:p w14:paraId="1EAEBD36">
      <w:pPr>
        <w:spacing w:line="360" w:lineRule="auto"/>
        <w:ind w:firstLine="480" w:firstLineChars="200"/>
        <w:rPr>
          <w:rFonts w:hint="eastAsia" w:ascii="宋体" w:hAnsi="宋体" w:eastAsia="宋体" w:cs="宋体"/>
          <w:sz w:val="24"/>
        </w:rPr>
      </w:pPr>
      <w:commentRangeStart w:id="8"/>
      <w:r>
        <w:rPr>
          <w:rFonts w:hint="eastAsia" w:ascii="宋体" w:hAnsi="宋体" w:eastAsia="宋体" w:cs="宋体"/>
          <w:sz w:val="24"/>
        </w:rPr>
        <w:t>附件</w:t>
      </w:r>
      <w:r>
        <w:rPr>
          <w:rFonts w:hint="eastAsia" w:ascii="宋体" w:hAnsi="宋体" w:eastAsia="宋体" w:cs="宋体"/>
          <w:sz w:val="24"/>
          <w:lang w:val="en-US" w:eastAsia="zh-CN"/>
        </w:rPr>
        <w:t>三</w:t>
      </w:r>
      <w:r>
        <w:rPr>
          <w:rFonts w:hint="eastAsia" w:ascii="宋体" w:hAnsi="宋体" w:eastAsia="宋体" w:cs="宋体"/>
          <w:sz w:val="24"/>
        </w:rPr>
        <w:t>：禁止内幕交易条款</w:t>
      </w:r>
      <w:commentRangeEnd w:id="8"/>
      <w:r>
        <w:commentReference w:id="8"/>
      </w:r>
    </w:p>
    <w:p w14:paraId="742EA84C">
      <w:pPr>
        <w:spacing w:line="360" w:lineRule="auto"/>
        <w:ind w:firstLine="480" w:firstLineChars="200"/>
        <w:rPr>
          <w:rFonts w:hint="eastAsia" w:ascii="宋体" w:hAnsi="宋体" w:eastAsia="宋体" w:cs="宋体"/>
          <w:sz w:val="24"/>
        </w:rPr>
      </w:pPr>
      <w:r>
        <w:rPr>
          <w:rFonts w:hint="eastAsia" w:ascii="宋体" w:hAnsi="宋体" w:eastAsia="宋体" w:cs="宋体"/>
          <w:sz w:val="24"/>
        </w:rPr>
        <w:t>附件</w:t>
      </w:r>
      <w:r>
        <w:rPr>
          <w:rFonts w:hint="eastAsia" w:ascii="宋体" w:hAnsi="宋体" w:eastAsia="宋体" w:cs="宋体"/>
          <w:sz w:val="24"/>
          <w:lang w:val="en-US" w:eastAsia="zh-CN"/>
        </w:rPr>
        <w:t>四</w:t>
      </w:r>
      <w:r>
        <w:rPr>
          <w:rFonts w:hint="eastAsia" w:ascii="宋体" w:hAnsi="宋体" w:eastAsia="宋体" w:cs="宋体"/>
          <w:sz w:val="24"/>
        </w:rPr>
        <w:t>：反商业贿赂条款</w:t>
      </w:r>
    </w:p>
    <w:p w14:paraId="3E509DFF">
      <w:pPr>
        <w:spacing w:line="360" w:lineRule="auto"/>
        <w:ind w:firstLine="480" w:firstLineChars="200"/>
        <w:rPr>
          <w:rFonts w:hint="eastAsia" w:ascii="宋体" w:hAnsi="宋体" w:eastAsia="宋体" w:cs="宋体"/>
          <w:sz w:val="24"/>
        </w:rPr>
      </w:pPr>
      <w:r>
        <w:rPr>
          <w:rFonts w:hint="eastAsia" w:ascii="宋体" w:hAnsi="宋体" w:eastAsia="宋体" w:cs="宋体"/>
          <w:sz w:val="24"/>
        </w:rPr>
        <w:t>附件</w:t>
      </w:r>
      <w:r>
        <w:rPr>
          <w:rFonts w:hint="eastAsia" w:ascii="宋体" w:hAnsi="宋体" w:eastAsia="宋体" w:cs="宋体"/>
          <w:sz w:val="24"/>
          <w:lang w:val="en-US" w:eastAsia="zh-CN"/>
        </w:rPr>
        <w:t>五</w:t>
      </w:r>
      <w:r>
        <w:rPr>
          <w:rFonts w:hint="eastAsia" w:ascii="宋体" w:hAnsi="宋体" w:eastAsia="宋体" w:cs="宋体"/>
          <w:sz w:val="24"/>
        </w:rPr>
        <w:t>：合规催收承诺书</w:t>
      </w:r>
    </w:p>
    <w:p w14:paraId="6F1053D2">
      <w:pPr>
        <w:spacing w:line="360" w:lineRule="auto"/>
        <w:ind w:firstLine="480" w:firstLineChars="200"/>
        <w:rPr>
          <w:rFonts w:hint="eastAsia" w:ascii="宋体" w:hAnsi="宋体" w:eastAsia="宋体" w:cs="宋体"/>
          <w:sz w:val="24"/>
        </w:rPr>
      </w:pPr>
      <w:r>
        <w:rPr>
          <w:rFonts w:hint="eastAsia" w:ascii="宋体" w:hAnsi="宋体" w:eastAsia="宋体" w:cs="宋体"/>
          <w:sz w:val="24"/>
        </w:rPr>
        <w:t>附件</w:t>
      </w:r>
      <w:r>
        <w:rPr>
          <w:rFonts w:hint="eastAsia" w:ascii="宋体" w:hAnsi="宋体" w:eastAsia="宋体" w:cs="宋体"/>
          <w:sz w:val="24"/>
          <w:lang w:val="en-US" w:eastAsia="zh-CN"/>
        </w:rPr>
        <w:t>六</w:t>
      </w:r>
      <w:r>
        <w:rPr>
          <w:rFonts w:hint="eastAsia" w:ascii="宋体" w:hAnsi="宋体" w:eastAsia="宋体" w:cs="宋体"/>
          <w:sz w:val="24"/>
        </w:rPr>
        <w:t>：</w:t>
      </w:r>
      <w:r>
        <w:rPr>
          <w:rFonts w:hint="eastAsia" w:ascii="宋体" w:hAnsi="宋体" w:eastAsia="宋体" w:cs="宋体"/>
          <w:sz w:val="24"/>
          <w:lang w:val="en-US" w:eastAsia="zh-CN"/>
        </w:rPr>
        <w:t xml:space="preserve"> </w:t>
      </w:r>
      <w:r>
        <w:rPr>
          <w:rFonts w:hint="eastAsia" w:ascii="宋体" w:hAnsi="宋体" w:eastAsia="宋体" w:cs="宋体"/>
          <w:sz w:val="24"/>
        </w:rPr>
        <w:t>催收作业品质检验标准及</w:t>
      </w:r>
      <w:r>
        <w:commentReference w:id="9"/>
      </w:r>
      <w:r>
        <w:rPr>
          <w:rFonts w:hint="eastAsia" w:ascii="宋体" w:hAnsi="宋体" w:eastAsia="宋体" w:cs="宋体"/>
          <w:sz w:val="24"/>
          <w:lang w:val="en-US" w:eastAsia="zh-CN"/>
        </w:rPr>
        <w:t>合规保证金扣除</w:t>
      </w:r>
      <w:r>
        <w:rPr>
          <w:rFonts w:hint="eastAsia" w:ascii="宋体" w:hAnsi="宋体" w:eastAsia="宋体" w:cs="宋体"/>
          <w:sz w:val="24"/>
        </w:rPr>
        <w:t>标准</w:t>
      </w:r>
    </w:p>
    <w:p w14:paraId="4756F80D">
      <w:pPr>
        <w:spacing w:line="360" w:lineRule="auto"/>
        <w:ind w:firstLine="480" w:firstLineChars="200"/>
        <w:rPr>
          <w:rFonts w:hint="eastAsia" w:ascii="宋体" w:hAnsi="宋体" w:eastAsia="宋体" w:cs="宋体"/>
          <w:sz w:val="24"/>
        </w:rPr>
      </w:pPr>
    </w:p>
    <w:p w14:paraId="0E904E2A">
      <w:pPr>
        <w:spacing w:line="360" w:lineRule="auto"/>
        <w:rPr>
          <w:rFonts w:hint="eastAsia" w:ascii="宋体" w:hAnsi="宋体" w:eastAsia="宋体" w:cs="宋体"/>
          <w:sz w:val="24"/>
        </w:rPr>
      </w:pPr>
    </w:p>
    <w:p w14:paraId="2D572233">
      <w:pPr>
        <w:spacing w:line="360" w:lineRule="auto"/>
        <w:rPr>
          <w:rFonts w:hint="eastAsia" w:ascii="宋体" w:hAnsi="宋体" w:eastAsia="宋体" w:cs="宋体"/>
          <w:sz w:val="24"/>
        </w:rPr>
      </w:pPr>
    </w:p>
    <w:p w14:paraId="5FA5DBE7">
      <w:pPr>
        <w:spacing w:line="360" w:lineRule="auto"/>
        <w:rPr>
          <w:rFonts w:hint="eastAsia" w:ascii="宋体" w:hAnsi="宋体" w:eastAsia="宋体" w:cs="宋体"/>
          <w:sz w:val="24"/>
        </w:rPr>
      </w:pPr>
      <w:r>
        <w:rPr>
          <w:rFonts w:hint="eastAsia" w:ascii="宋体" w:hAnsi="宋体" w:eastAsia="宋体" w:cs="宋体"/>
          <w:sz w:val="24"/>
        </w:rPr>
        <w:t>（以下无正文）</w:t>
      </w:r>
    </w:p>
    <w:p w14:paraId="60AA92DB">
      <w:pPr>
        <w:spacing w:line="360" w:lineRule="auto"/>
        <w:rPr>
          <w:rFonts w:hint="eastAsia" w:ascii="宋体" w:hAnsi="宋体" w:eastAsia="宋体" w:cs="宋体"/>
          <w:sz w:val="24"/>
        </w:rPr>
      </w:pPr>
    </w:p>
    <w:p w14:paraId="355E01FC">
      <w:pPr>
        <w:spacing w:line="360" w:lineRule="auto"/>
        <w:rPr>
          <w:rFonts w:hint="eastAsia" w:ascii="宋体" w:hAnsi="宋体" w:eastAsia="宋体" w:cs="宋体"/>
          <w:sz w:val="24"/>
        </w:rPr>
      </w:pPr>
    </w:p>
    <w:p w14:paraId="02757D76">
      <w:pPr>
        <w:spacing w:line="360" w:lineRule="auto"/>
        <w:rPr>
          <w:rFonts w:hint="eastAsia" w:ascii="宋体" w:hAnsi="宋体" w:eastAsia="宋体" w:cs="宋体"/>
          <w:sz w:val="24"/>
        </w:rPr>
      </w:pPr>
      <w:r>
        <w:rPr>
          <w:rFonts w:hint="eastAsia" w:ascii="宋体" w:hAnsi="宋体" w:eastAsia="宋体" w:cs="宋体"/>
          <w:sz w:val="24"/>
        </w:rPr>
        <w:t>甲方：</w:t>
      </w:r>
    </w:p>
    <w:p w14:paraId="6987C8DD">
      <w:pPr>
        <w:spacing w:line="360" w:lineRule="auto"/>
        <w:rPr>
          <w:rFonts w:hint="eastAsia" w:ascii="宋体" w:hAnsi="宋体" w:eastAsia="宋体" w:cs="宋体"/>
          <w:sz w:val="24"/>
        </w:rPr>
      </w:pPr>
      <w:r>
        <w:rPr>
          <w:rFonts w:hint="eastAsia" w:ascii="宋体" w:hAnsi="宋体" w:eastAsia="宋体" w:cs="宋体"/>
          <w:sz w:val="24"/>
        </w:rPr>
        <w:t>法定代表人（签章）：</w:t>
      </w:r>
    </w:p>
    <w:p w14:paraId="521AAF8B">
      <w:pPr>
        <w:spacing w:line="360" w:lineRule="auto"/>
        <w:rPr>
          <w:rFonts w:hint="eastAsia" w:ascii="宋体" w:hAnsi="宋体" w:eastAsia="宋体" w:cs="宋体"/>
          <w:sz w:val="24"/>
        </w:rPr>
      </w:pPr>
    </w:p>
    <w:p w14:paraId="3EE8FC22">
      <w:pPr>
        <w:spacing w:line="360" w:lineRule="auto"/>
        <w:rPr>
          <w:rFonts w:hint="eastAsia" w:ascii="宋体" w:hAnsi="宋体" w:eastAsia="宋体" w:cs="宋体"/>
          <w:sz w:val="24"/>
        </w:rPr>
      </w:pPr>
    </w:p>
    <w:p w14:paraId="408CF775">
      <w:pPr>
        <w:spacing w:line="360" w:lineRule="auto"/>
        <w:rPr>
          <w:rFonts w:hint="eastAsia" w:ascii="宋体" w:hAnsi="宋体" w:eastAsia="宋体" w:cs="宋体"/>
          <w:sz w:val="24"/>
        </w:rPr>
      </w:pPr>
    </w:p>
    <w:p w14:paraId="05385869">
      <w:pPr>
        <w:spacing w:line="360" w:lineRule="auto"/>
        <w:rPr>
          <w:rFonts w:hint="eastAsia" w:ascii="宋体" w:hAnsi="宋体" w:eastAsia="宋体" w:cs="宋体"/>
          <w:sz w:val="24"/>
        </w:rPr>
      </w:pPr>
    </w:p>
    <w:p w14:paraId="52BA72BA">
      <w:pPr>
        <w:spacing w:line="360" w:lineRule="auto"/>
        <w:rPr>
          <w:rFonts w:hint="eastAsia" w:ascii="宋体" w:hAnsi="宋体" w:eastAsia="宋体" w:cs="宋体"/>
          <w:sz w:val="24"/>
        </w:rPr>
      </w:pPr>
      <w:r>
        <w:rPr>
          <w:rFonts w:hint="eastAsia" w:ascii="宋体" w:hAnsi="宋体" w:eastAsia="宋体" w:cs="宋体"/>
          <w:sz w:val="24"/>
        </w:rPr>
        <w:t>乙方：</w:t>
      </w:r>
    </w:p>
    <w:p w14:paraId="3A5C12D2">
      <w:pPr>
        <w:spacing w:line="360" w:lineRule="auto"/>
        <w:rPr>
          <w:rFonts w:hint="eastAsia" w:ascii="宋体" w:hAnsi="宋体" w:eastAsia="宋体" w:cs="宋体"/>
          <w:sz w:val="24"/>
        </w:rPr>
      </w:pPr>
      <w:r>
        <w:rPr>
          <w:rFonts w:hint="eastAsia" w:ascii="宋体" w:hAnsi="宋体" w:eastAsia="宋体" w:cs="宋体"/>
          <w:sz w:val="24"/>
        </w:rPr>
        <w:t>负责人（签章）：</w:t>
      </w:r>
    </w:p>
    <w:p w14:paraId="1B5A8310">
      <w:pPr>
        <w:rPr>
          <w:rFonts w:hint="eastAsia" w:ascii="宋体" w:hAnsi="宋体" w:eastAsia="宋体" w:cs="宋体"/>
          <w:sz w:val="24"/>
        </w:rPr>
      </w:pPr>
      <w:r>
        <w:rPr>
          <w:rFonts w:hint="eastAsia" w:ascii="宋体" w:hAnsi="宋体" w:eastAsia="宋体" w:cs="宋体"/>
          <w:sz w:val="24"/>
        </w:rPr>
        <w:br w:type="page"/>
      </w:r>
    </w:p>
    <w:p w14:paraId="190D9396">
      <w:pPr>
        <w:spacing w:line="360" w:lineRule="auto"/>
        <w:jc w:val="left"/>
        <w:rPr>
          <w:rFonts w:hint="eastAsia" w:ascii="宋体" w:hAnsi="宋体" w:eastAsia="宋体" w:cs="宋体"/>
          <w:b/>
          <w:bCs/>
          <w:sz w:val="24"/>
        </w:rPr>
      </w:pPr>
      <w:r>
        <w:rPr>
          <w:rFonts w:hint="eastAsia" w:ascii="宋体" w:hAnsi="宋体" w:eastAsia="宋体" w:cs="宋体"/>
          <w:b/>
          <w:bCs/>
          <w:sz w:val="24"/>
        </w:rPr>
        <w:t>附件一：处置服务交接单</w:t>
      </w:r>
    </w:p>
    <w:p w14:paraId="747F7BDB">
      <w:pPr>
        <w:spacing w:line="360" w:lineRule="auto"/>
        <w:jc w:val="left"/>
        <w:rPr>
          <w:rFonts w:hint="eastAsia" w:ascii="宋体" w:hAnsi="宋体" w:eastAsia="宋体" w:cs="宋体"/>
          <w:b/>
          <w:bCs/>
          <w:sz w:val="24"/>
        </w:rPr>
      </w:pPr>
    </w:p>
    <w:p w14:paraId="35805F17">
      <w:pPr>
        <w:spacing w:line="360" w:lineRule="auto"/>
        <w:jc w:val="center"/>
        <w:rPr>
          <w:rFonts w:hint="eastAsia" w:ascii="宋体" w:hAnsi="宋体" w:eastAsia="宋体" w:cs="宋体"/>
          <w:sz w:val="32"/>
          <w:szCs w:val="32"/>
        </w:rPr>
      </w:pPr>
      <w:r>
        <w:rPr>
          <w:rFonts w:hint="eastAsia" w:ascii="宋体" w:hAnsi="宋体" w:eastAsia="宋体" w:cs="宋体"/>
          <w:sz w:val="32"/>
          <w:szCs w:val="32"/>
        </w:rPr>
        <w:t>处置服务交接单</w:t>
      </w:r>
    </w:p>
    <w:p w14:paraId="0E588C14">
      <w:pPr>
        <w:spacing w:line="360" w:lineRule="auto"/>
        <w:jc w:val="center"/>
        <w:rPr>
          <w:rFonts w:hint="eastAsia" w:ascii="宋体" w:hAnsi="宋体" w:eastAsia="宋体" w:cs="宋体"/>
          <w:sz w:val="24"/>
        </w:rPr>
      </w:pPr>
      <w:r>
        <w:rPr>
          <w:rFonts w:hint="eastAsia" w:ascii="宋体" w:hAnsi="宋体" w:eastAsia="宋体" w:cs="宋体"/>
          <w:sz w:val="24"/>
        </w:rPr>
        <w:t>委托日期：【】年【】月【】日</w:t>
      </w:r>
    </w:p>
    <w:p w14:paraId="0AB8E44E">
      <w:pPr>
        <w:spacing w:line="360" w:lineRule="auto"/>
        <w:rPr>
          <w:rFonts w:hint="eastAsia" w:ascii="宋体" w:hAnsi="宋体" w:eastAsia="宋体" w:cs="宋体"/>
          <w:sz w:val="24"/>
        </w:rPr>
      </w:pPr>
    </w:p>
    <w:p w14:paraId="5F662C0E">
      <w:pPr>
        <w:spacing w:line="360" w:lineRule="auto"/>
        <w:jc w:val="right"/>
        <w:rPr>
          <w:rFonts w:hint="eastAsia" w:ascii="宋体" w:hAnsi="宋体" w:eastAsia="宋体" w:cs="宋体"/>
          <w:sz w:val="24"/>
        </w:rPr>
      </w:pPr>
      <w:r>
        <w:rPr>
          <w:rFonts w:hint="eastAsia" w:ascii="宋体" w:hAnsi="宋体" w:eastAsia="宋体" w:cs="宋体"/>
          <w:sz w:val="24"/>
        </w:rPr>
        <w:t>单位：户、人民币元</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4D85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E4D934B">
            <w:pPr>
              <w:spacing w:line="360" w:lineRule="auto"/>
              <w:jc w:val="center"/>
              <w:rPr>
                <w:rFonts w:hint="eastAsia" w:ascii="宋体" w:hAnsi="宋体" w:eastAsia="宋体" w:cs="宋体"/>
                <w:sz w:val="24"/>
                <w:lang w:eastAsia="zh-CN"/>
              </w:rPr>
            </w:pPr>
            <w:r>
              <w:rPr>
                <w:rFonts w:hint="eastAsia" w:ascii="宋体" w:hAnsi="宋体" w:eastAsia="宋体" w:cs="宋体"/>
                <w:sz w:val="24"/>
                <w:lang w:eastAsia="zh-CN"/>
              </w:rPr>
              <w:t>甲方</w:t>
            </w:r>
          </w:p>
        </w:tc>
        <w:tc>
          <w:tcPr>
            <w:tcW w:w="2130" w:type="dxa"/>
          </w:tcPr>
          <w:p w14:paraId="46AE574B">
            <w:pPr>
              <w:spacing w:line="360" w:lineRule="auto"/>
              <w:jc w:val="center"/>
              <w:rPr>
                <w:rFonts w:hint="eastAsia" w:ascii="宋体" w:hAnsi="宋体" w:eastAsia="宋体" w:cs="宋体"/>
                <w:sz w:val="24"/>
              </w:rPr>
            </w:pPr>
          </w:p>
        </w:tc>
        <w:tc>
          <w:tcPr>
            <w:tcW w:w="2131" w:type="dxa"/>
          </w:tcPr>
          <w:p w14:paraId="65079A9F">
            <w:pPr>
              <w:spacing w:line="360" w:lineRule="auto"/>
              <w:jc w:val="center"/>
              <w:rPr>
                <w:rFonts w:hint="eastAsia" w:ascii="宋体" w:hAnsi="宋体" w:eastAsia="宋体" w:cs="宋体"/>
                <w:sz w:val="24"/>
              </w:rPr>
            </w:pPr>
            <w:r>
              <w:rPr>
                <w:rFonts w:hint="eastAsia" w:ascii="宋体" w:hAnsi="宋体" w:eastAsia="宋体" w:cs="宋体"/>
                <w:sz w:val="24"/>
              </w:rPr>
              <w:t>乙方</w:t>
            </w:r>
          </w:p>
        </w:tc>
        <w:tc>
          <w:tcPr>
            <w:tcW w:w="2131" w:type="dxa"/>
          </w:tcPr>
          <w:p w14:paraId="1CBB31D3">
            <w:pPr>
              <w:spacing w:line="360" w:lineRule="auto"/>
              <w:jc w:val="center"/>
              <w:rPr>
                <w:rFonts w:hint="eastAsia" w:ascii="宋体" w:hAnsi="宋体" w:eastAsia="宋体" w:cs="宋体"/>
                <w:sz w:val="24"/>
              </w:rPr>
            </w:pPr>
          </w:p>
        </w:tc>
      </w:tr>
      <w:tr w14:paraId="3B843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97706F7">
            <w:pPr>
              <w:spacing w:line="360" w:lineRule="auto"/>
              <w:jc w:val="center"/>
              <w:rPr>
                <w:rFonts w:hint="eastAsia" w:ascii="宋体" w:hAnsi="宋体" w:eastAsia="宋体" w:cs="宋体"/>
                <w:sz w:val="24"/>
              </w:rPr>
            </w:pPr>
            <w:r>
              <w:rPr>
                <w:rFonts w:hint="eastAsia" w:ascii="宋体" w:hAnsi="宋体" w:eastAsia="宋体" w:cs="宋体"/>
                <w:sz w:val="24"/>
              </w:rPr>
              <w:t>委托期限</w:t>
            </w:r>
          </w:p>
        </w:tc>
        <w:tc>
          <w:tcPr>
            <w:tcW w:w="2130" w:type="dxa"/>
          </w:tcPr>
          <w:p w14:paraId="59C6AC49">
            <w:pPr>
              <w:spacing w:line="360" w:lineRule="auto"/>
              <w:jc w:val="center"/>
              <w:rPr>
                <w:rFonts w:hint="eastAsia" w:ascii="宋体" w:hAnsi="宋体" w:eastAsia="宋体" w:cs="宋体"/>
                <w:sz w:val="24"/>
              </w:rPr>
            </w:pPr>
            <w:r>
              <w:rPr>
                <w:rFonts w:hint="eastAsia" w:ascii="宋体" w:hAnsi="宋体" w:eastAsia="宋体" w:cs="宋体"/>
                <w:sz w:val="24"/>
              </w:rPr>
              <w:t>10年</w:t>
            </w:r>
          </w:p>
        </w:tc>
        <w:tc>
          <w:tcPr>
            <w:tcW w:w="2131" w:type="dxa"/>
          </w:tcPr>
          <w:p w14:paraId="1209B54E">
            <w:pPr>
              <w:spacing w:line="360" w:lineRule="auto"/>
              <w:jc w:val="center"/>
              <w:rPr>
                <w:rFonts w:hint="eastAsia" w:ascii="宋体" w:hAnsi="宋体" w:eastAsia="宋体" w:cs="宋体"/>
                <w:sz w:val="24"/>
              </w:rPr>
            </w:pPr>
            <w:r>
              <w:rPr>
                <w:rFonts w:hint="eastAsia" w:ascii="宋体" w:hAnsi="宋体" w:eastAsia="宋体" w:cs="宋体"/>
                <w:sz w:val="24"/>
              </w:rPr>
              <w:t>批次号</w:t>
            </w:r>
          </w:p>
        </w:tc>
        <w:tc>
          <w:tcPr>
            <w:tcW w:w="2131" w:type="dxa"/>
          </w:tcPr>
          <w:p w14:paraId="6D05D08C">
            <w:pPr>
              <w:spacing w:line="360" w:lineRule="auto"/>
              <w:jc w:val="center"/>
              <w:rPr>
                <w:rFonts w:hint="eastAsia" w:ascii="宋体" w:hAnsi="宋体" w:eastAsia="宋体" w:cs="宋体"/>
                <w:sz w:val="24"/>
              </w:rPr>
            </w:pPr>
            <w:r>
              <w:rPr>
                <w:rFonts w:hint="eastAsia" w:ascii="宋体" w:hAnsi="宋体" w:eastAsia="宋体" w:cs="宋体"/>
                <w:sz w:val="24"/>
              </w:rPr>
              <w:t>20</w:t>
            </w:r>
            <w:r>
              <w:rPr>
                <w:rFonts w:hint="eastAsia" w:ascii="宋体" w:hAnsi="宋体" w:eastAsia="宋体" w:cs="宋体"/>
                <w:sz w:val="24"/>
                <w:u w:val="single"/>
              </w:rPr>
              <w:t xml:space="preserve">   </w:t>
            </w:r>
            <w:r>
              <w:rPr>
                <w:rFonts w:hint="eastAsia" w:ascii="宋体" w:hAnsi="宋体" w:eastAsia="宋体" w:cs="宋体"/>
                <w:sz w:val="24"/>
              </w:rPr>
              <w:t>—</w:t>
            </w:r>
            <w:r>
              <w:rPr>
                <w:rFonts w:hint="eastAsia" w:ascii="宋体" w:hAnsi="宋体" w:eastAsia="宋体" w:cs="宋体"/>
                <w:sz w:val="24"/>
                <w:u w:val="single"/>
              </w:rPr>
              <w:t xml:space="preserve">   </w:t>
            </w:r>
          </w:p>
        </w:tc>
      </w:tr>
      <w:tr w14:paraId="71CBD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9406D54">
            <w:pPr>
              <w:spacing w:line="360" w:lineRule="auto"/>
              <w:jc w:val="center"/>
              <w:rPr>
                <w:rFonts w:hint="eastAsia" w:ascii="宋体" w:hAnsi="宋体" w:eastAsia="宋体" w:cs="宋体"/>
                <w:sz w:val="24"/>
              </w:rPr>
            </w:pPr>
            <w:r>
              <w:rPr>
                <w:rFonts w:hint="eastAsia" w:ascii="宋体" w:hAnsi="宋体" w:eastAsia="宋体" w:cs="宋体"/>
                <w:sz w:val="24"/>
              </w:rPr>
              <w:t>委托总户数</w:t>
            </w:r>
          </w:p>
        </w:tc>
        <w:tc>
          <w:tcPr>
            <w:tcW w:w="2130" w:type="dxa"/>
          </w:tcPr>
          <w:p w14:paraId="38C223B8">
            <w:pPr>
              <w:spacing w:line="360" w:lineRule="auto"/>
              <w:jc w:val="center"/>
              <w:rPr>
                <w:rFonts w:hint="eastAsia" w:ascii="宋体" w:hAnsi="宋体" w:eastAsia="宋体" w:cs="宋体"/>
                <w:sz w:val="24"/>
              </w:rPr>
            </w:pPr>
          </w:p>
        </w:tc>
        <w:tc>
          <w:tcPr>
            <w:tcW w:w="2131" w:type="dxa"/>
          </w:tcPr>
          <w:p w14:paraId="3CE0EE92">
            <w:pPr>
              <w:spacing w:line="360" w:lineRule="auto"/>
              <w:jc w:val="center"/>
              <w:rPr>
                <w:rFonts w:hint="eastAsia" w:ascii="宋体" w:hAnsi="宋体" w:eastAsia="宋体" w:cs="宋体"/>
                <w:sz w:val="24"/>
              </w:rPr>
            </w:pPr>
            <w:r>
              <w:rPr>
                <w:rFonts w:hint="eastAsia" w:ascii="宋体" w:hAnsi="宋体" w:eastAsia="宋体" w:cs="宋体"/>
                <w:sz w:val="24"/>
              </w:rPr>
              <w:t>委托总金额</w:t>
            </w:r>
          </w:p>
        </w:tc>
        <w:tc>
          <w:tcPr>
            <w:tcW w:w="2131" w:type="dxa"/>
          </w:tcPr>
          <w:p w14:paraId="745F3C2E">
            <w:pPr>
              <w:spacing w:line="360" w:lineRule="auto"/>
              <w:jc w:val="center"/>
              <w:rPr>
                <w:rFonts w:hint="eastAsia" w:ascii="宋体" w:hAnsi="宋体" w:eastAsia="宋体" w:cs="宋体"/>
                <w:sz w:val="24"/>
              </w:rPr>
            </w:pPr>
          </w:p>
        </w:tc>
      </w:tr>
    </w:tbl>
    <w:p w14:paraId="74AD5F4C">
      <w:pPr>
        <w:spacing w:line="360" w:lineRule="auto"/>
        <w:rPr>
          <w:rFonts w:hint="eastAsia" w:ascii="宋体" w:hAnsi="宋体" w:eastAsia="宋体" w:cs="宋体"/>
          <w:sz w:val="24"/>
        </w:rPr>
      </w:pPr>
    </w:p>
    <w:p w14:paraId="018194BF">
      <w:pPr>
        <w:spacing w:line="360" w:lineRule="auto"/>
        <w:rPr>
          <w:rFonts w:hint="eastAsia" w:ascii="宋体" w:hAnsi="宋体" w:eastAsia="宋体" w:cs="宋体"/>
          <w:sz w:val="24"/>
        </w:rPr>
      </w:pPr>
    </w:p>
    <w:p w14:paraId="166F670E">
      <w:pPr>
        <w:spacing w:line="360" w:lineRule="auto"/>
        <w:rPr>
          <w:rFonts w:hint="eastAsia" w:ascii="宋体" w:hAnsi="宋体" w:eastAsia="宋体" w:cs="宋体"/>
          <w:sz w:val="24"/>
        </w:rPr>
      </w:pPr>
    </w:p>
    <w:p w14:paraId="519340BE">
      <w:pPr>
        <w:spacing w:line="360" w:lineRule="auto"/>
        <w:rPr>
          <w:rFonts w:hint="eastAsia" w:ascii="宋体" w:hAnsi="宋体" w:eastAsia="宋体" w:cs="宋体"/>
          <w:sz w:val="24"/>
        </w:rPr>
      </w:pPr>
      <w:r>
        <w:rPr>
          <w:rFonts w:hint="eastAsia" w:ascii="宋体" w:hAnsi="宋体" w:eastAsia="宋体" w:cs="宋体"/>
          <w:sz w:val="24"/>
          <w:lang w:eastAsia="zh-CN"/>
        </w:rPr>
        <w:t>甲方</w:t>
      </w:r>
      <w:r>
        <w:rPr>
          <w:rFonts w:hint="eastAsia" w:ascii="宋体" w:hAnsi="宋体" w:eastAsia="宋体" w:cs="宋体"/>
          <w:sz w:val="24"/>
        </w:rPr>
        <w:t>：</w:t>
      </w:r>
    </w:p>
    <w:p w14:paraId="415A89C7">
      <w:pPr>
        <w:spacing w:line="360" w:lineRule="auto"/>
        <w:rPr>
          <w:rFonts w:hint="eastAsia" w:ascii="宋体" w:hAnsi="宋体" w:eastAsia="宋体" w:cs="宋体"/>
          <w:sz w:val="24"/>
        </w:rPr>
      </w:pPr>
      <w:r>
        <w:rPr>
          <w:rFonts w:hint="eastAsia" w:ascii="宋体" w:hAnsi="宋体" w:eastAsia="宋体" w:cs="宋体"/>
          <w:sz w:val="24"/>
        </w:rPr>
        <w:t>（公章）</w:t>
      </w:r>
    </w:p>
    <w:p w14:paraId="376AD82A">
      <w:pPr>
        <w:spacing w:line="360" w:lineRule="auto"/>
        <w:rPr>
          <w:rFonts w:hint="eastAsia" w:ascii="宋体" w:hAnsi="宋体" w:eastAsia="宋体" w:cs="宋体"/>
          <w:sz w:val="24"/>
        </w:rPr>
      </w:pPr>
    </w:p>
    <w:p w14:paraId="38650244">
      <w:pPr>
        <w:spacing w:line="360" w:lineRule="auto"/>
        <w:rPr>
          <w:rFonts w:hint="eastAsia" w:ascii="宋体" w:hAnsi="宋体" w:eastAsia="宋体" w:cs="宋体"/>
          <w:sz w:val="24"/>
        </w:rPr>
      </w:pPr>
      <w:r>
        <w:rPr>
          <w:rFonts w:hint="eastAsia" w:ascii="宋体" w:hAnsi="宋体" w:eastAsia="宋体" w:cs="宋体"/>
          <w:sz w:val="24"/>
        </w:rPr>
        <w:t>乙方：</w:t>
      </w:r>
    </w:p>
    <w:p w14:paraId="14666045">
      <w:pPr>
        <w:spacing w:line="360" w:lineRule="auto"/>
        <w:rPr>
          <w:rFonts w:hint="eastAsia" w:ascii="宋体" w:hAnsi="宋体" w:eastAsia="宋体" w:cs="宋体"/>
          <w:sz w:val="24"/>
        </w:rPr>
      </w:pPr>
      <w:r>
        <w:rPr>
          <w:rFonts w:hint="eastAsia" w:ascii="宋体" w:hAnsi="宋体" w:eastAsia="宋体" w:cs="宋体"/>
          <w:sz w:val="24"/>
        </w:rPr>
        <w:t>（公章）</w:t>
      </w:r>
    </w:p>
    <w:p w14:paraId="3A1B804D">
      <w:pPr>
        <w:spacing w:line="360" w:lineRule="auto"/>
        <w:rPr>
          <w:rFonts w:hint="eastAsia" w:ascii="宋体" w:hAnsi="宋体" w:eastAsia="宋体" w:cs="宋体"/>
          <w:sz w:val="24"/>
        </w:rPr>
      </w:pPr>
    </w:p>
    <w:p w14:paraId="4D4F560E">
      <w:pPr>
        <w:spacing w:line="360" w:lineRule="auto"/>
        <w:ind w:firstLine="480" w:firstLineChars="200"/>
        <w:rPr>
          <w:rFonts w:hint="eastAsia" w:ascii="宋体" w:hAnsi="宋体" w:eastAsia="宋体" w:cs="宋体"/>
          <w:sz w:val="24"/>
        </w:rPr>
      </w:pPr>
      <w:r>
        <w:rPr>
          <w:rFonts w:hint="eastAsia" w:ascii="宋体" w:hAnsi="宋体" w:eastAsia="宋体" w:cs="宋体"/>
          <w:sz w:val="24"/>
        </w:rPr>
        <w:t>上述委托总金额为截止基准日（即【】年【】月【】日）债权资产账面本金余额、账面利息及违约金余额等的</w:t>
      </w:r>
      <w:r>
        <w:rPr>
          <w:rFonts w:hint="eastAsia" w:ascii="宋体" w:hAnsi="宋体" w:eastAsia="宋体" w:cs="宋体"/>
          <w:sz w:val="24"/>
          <w:lang w:eastAsia="zh-CN"/>
        </w:rPr>
        <w:t>协议</w:t>
      </w:r>
      <w:r>
        <w:rPr>
          <w:rFonts w:hint="eastAsia" w:ascii="宋体" w:hAnsi="宋体" w:eastAsia="宋体" w:cs="宋体"/>
          <w:sz w:val="24"/>
        </w:rPr>
        <w:t>约定金额，如与法院裁判文书或按债权资产文件约定方式计算金额不同，则以该等法院裁判文书或债权文件确认的方式计算至基准日为准。</w:t>
      </w:r>
    </w:p>
    <w:p w14:paraId="639577C9">
      <w:pPr>
        <w:spacing w:line="360" w:lineRule="auto"/>
        <w:ind w:firstLine="480" w:firstLineChars="200"/>
        <w:rPr>
          <w:rFonts w:hint="eastAsia" w:ascii="宋体" w:hAnsi="宋体" w:eastAsia="宋体" w:cs="宋体"/>
          <w:sz w:val="24"/>
        </w:rPr>
      </w:pPr>
      <w:r>
        <w:rPr>
          <w:rFonts w:hint="eastAsia" w:ascii="宋体" w:hAnsi="宋体" w:eastAsia="宋体" w:cs="宋体"/>
          <w:sz w:val="24"/>
        </w:rPr>
        <w:t>债权资产明细表以甲方与转让方签订的编号为</w:t>
      </w:r>
      <w:r>
        <w:rPr>
          <w:rFonts w:hint="eastAsia" w:ascii="宋体" w:hAnsi="宋体" w:eastAsia="宋体" w:cs="宋体"/>
          <w:sz w:val="24"/>
          <w:u w:val="single"/>
        </w:rPr>
        <w:t xml:space="preserve">           </w:t>
      </w:r>
      <w:r>
        <w:rPr>
          <w:rFonts w:hint="eastAsia" w:ascii="宋体" w:hAnsi="宋体" w:eastAsia="宋体" w:cs="宋体"/>
          <w:sz w:val="24"/>
        </w:rPr>
        <w:t>的《个人不良资产批量转让项目资产转让合同》附件：资产明细表为准。</w:t>
      </w:r>
    </w:p>
    <w:p w14:paraId="243CE28A">
      <w:pPr>
        <w:rPr>
          <w:rFonts w:hint="eastAsia" w:ascii="宋体" w:hAnsi="宋体" w:eastAsia="宋体" w:cs="宋体"/>
          <w:sz w:val="24"/>
        </w:rPr>
      </w:pPr>
      <w:r>
        <w:rPr>
          <w:rFonts w:hint="eastAsia" w:ascii="宋体" w:hAnsi="宋体" w:eastAsia="宋体" w:cs="宋体"/>
          <w:sz w:val="24"/>
        </w:rPr>
        <w:br w:type="page"/>
      </w:r>
    </w:p>
    <w:p w14:paraId="6642BDCB">
      <w:pPr>
        <w:spacing w:line="360" w:lineRule="auto"/>
        <w:rPr>
          <w:rFonts w:hint="eastAsia" w:ascii="宋体" w:hAnsi="宋体" w:eastAsia="宋体" w:cs="宋体"/>
          <w:b/>
          <w:bCs/>
          <w:sz w:val="24"/>
        </w:rPr>
      </w:pPr>
      <w:r>
        <w:rPr>
          <w:rFonts w:hint="eastAsia" w:ascii="宋体" w:hAnsi="宋体" w:eastAsia="宋体" w:cs="宋体"/>
          <w:b/>
          <w:bCs/>
          <w:sz w:val="24"/>
        </w:rPr>
        <w:t>附件</w:t>
      </w:r>
      <w:r>
        <w:rPr>
          <w:rFonts w:hint="eastAsia" w:ascii="宋体" w:hAnsi="宋体" w:eastAsia="宋体" w:cs="宋体"/>
          <w:b/>
          <w:bCs/>
          <w:sz w:val="24"/>
          <w:lang w:val="en-US" w:eastAsia="zh-CN"/>
        </w:rPr>
        <w:t>二</w:t>
      </w:r>
      <w:r>
        <w:rPr>
          <w:rFonts w:hint="eastAsia" w:ascii="宋体" w:hAnsi="宋体" w:eastAsia="宋体" w:cs="宋体"/>
          <w:b/>
          <w:bCs/>
          <w:sz w:val="24"/>
        </w:rPr>
        <w:t>：反虚假宣传条款</w:t>
      </w:r>
    </w:p>
    <w:p w14:paraId="3EC4F417">
      <w:pPr>
        <w:spacing w:line="360" w:lineRule="auto"/>
        <w:ind w:firstLine="480" w:firstLineChars="200"/>
        <w:rPr>
          <w:rFonts w:hint="eastAsia" w:ascii="宋体" w:hAnsi="宋体" w:eastAsia="宋体" w:cs="宋体"/>
          <w:sz w:val="24"/>
        </w:rPr>
      </w:pPr>
      <w:r>
        <w:rPr>
          <w:rFonts w:hint="eastAsia" w:ascii="宋体" w:hAnsi="宋体" w:eastAsia="宋体" w:cs="宋体"/>
          <w:sz w:val="24"/>
        </w:rPr>
        <w:t>双方均清楚并愿意严格遵守中华人民共和国《中华人民共和国著作权法》《中华人民共和国商标法》《中华人民共和国专利法》《中华人民共和国反不正当竞争法》等知识产权类、合同法及广告法等相关法律的规定，双方均有权就本协议所约定事项以约定方式在约定范围内进行真实、合理的使用或宣传，但不得涉及合同所约定的保密内容。为避免商标侵权及不当宣传等风险的发生，双方均同意，在使用其他方的商标、品牌、企业名称等进行宣传前，均须获得该方事先的书面认可，否则，不得进行此类使用或宣传。双方在此承诺，会积极响应其他方提出的就合作事项的合理使用或宣传申请。双方均承认，未经另一方事先书面同意而利用其商标、品牌及企业名称等进行商业宣传；虚构合作事项；夸大合作范围、内容、效果、规模、程度等，均属对本协议的违反，并可能因虚假宣传构成不正当竞争，守约方或被侵权人将保留追究相应法律责任的权利。</w:t>
      </w:r>
    </w:p>
    <w:p w14:paraId="1BA56605">
      <w:pPr>
        <w:rPr>
          <w:rFonts w:hint="eastAsia" w:ascii="宋体" w:hAnsi="宋体" w:eastAsia="宋体" w:cs="宋体"/>
          <w:sz w:val="24"/>
        </w:rPr>
      </w:pPr>
      <w:r>
        <w:rPr>
          <w:rFonts w:hint="eastAsia" w:ascii="宋体" w:hAnsi="宋体" w:eastAsia="宋体" w:cs="宋体"/>
          <w:sz w:val="24"/>
        </w:rPr>
        <w:br w:type="page"/>
      </w:r>
    </w:p>
    <w:p w14:paraId="7D58DFAE">
      <w:pPr>
        <w:spacing w:line="360" w:lineRule="auto"/>
        <w:rPr>
          <w:rFonts w:hint="eastAsia" w:ascii="宋体" w:hAnsi="宋体" w:eastAsia="宋体" w:cs="宋体"/>
          <w:b/>
          <w:bCs/>
          <w:sz w:val="24"/>
        </w:rPr>
      </w:pPr>
      <w:r>
        <w:rPr>
          <w:rFonts w:hint="eastAsia" w:ascii="宋体" w:hAnsi="宋体" w:eastAsia="宋体" w:cs="宋体"/>
          <w:b/>
          <w:bCs/>
          <w:sz w:val="24"/>
        </w:rPr>
        <w:t>附件</w:t>
      </w:r>
      <w:r>
        <w:rPr>
          <w:rFonts w:hint="eastAsia" w:ascii="宋体" w:hAnsi="宋体" w:eastAsia="宋体" w:cs="宋体"/>
          <w:b/>
          <w:bCs/>
          <w:sz w:val="24"/>
          <w:lang w:val="en-US" w:eastAsia="zh-CN"/>
        </w:rPr>
        <w:t>三</w:t>
      </w:r>
      <w:r>
        <w:rPr>
          <w:rFonts w:hint="eastAsia" w:ascii="宋体" w:hAnsi="宋体" w:eastAsia="宋体" w:cs="宋体"/>
          <w:b/>
          <w:bCs/>
          <w:sz w:val="24"/>
        </w:rPr>
        <w:t>：</w:t>
      </w:r>
      <w:commentRangeStart w:id="10"/>
      <w:r>
        <w:rPr>
          <w:rFonts w:hint="eastAsia" w:ascii="宋体" w:hAnsi="宋体" w:eastAsia="宋体" w:cs="宋体"/>
          <w:b/>
          <w:bCs/>
          <w:sz w:val="24"/>
        </w:rPr>
        <w:t>禁止内幕交易条款</w:t>
      </w:r>
      <w:commentRangeEnd w:id="10"/>
      <w:r>
        <w:commentReference w:id="10"/>
      </w:r>
    </w:p>
    <w:p w14:paraId="3E46D36A">
      <w:pPr>
        <w:spacing w:line="360" w:lineRule="auto"/>
        <w:ind w:firstLine="480" w:firstLineChars="200"/>
        <w:rPr>
          <w:rFonts w:hint="eastAsia" w:ascii="宋体" w:hAnsi="宋体" w:eastAsia="宋体" w:cs="宋体"/>
          <w:sz w:val="24"/>
        </w:rPr>
      </w:pPr>
      <w:r>
        <w:rPr>
          <w:rFonts w:hint="eastAsia" w:ascii="宋体" w:hAnsi="宋体" w:eastAsia="宋体" w:cs="宋体"/>
          <w:sz w:val="24"/>
        </w:rPr>
        <w:t>禁止内幕交易条款是本协议之必备条款，与本协议其他条款具有同等法律效力，双方同意遵守如下禁止内幕交易条款：</w:t>
      </w:r>
    </w:p>
    <w:p w14:paraId="310F59B5">
      <w:pPr>
        <w:spacing w:line="360" w:lineRule="auto"/>
        <w:ind w:firstLine="480" w:firstLineChars="200"/>
        <w:rPr>
          <w:rFonts w:hint="eastAsia" w:ascii="宋体" w:hAnsi="宋体" w:eastAsia="宋体" w:cs="宋体"/>
          <w:sz w:val="24"/>
        </w:rPr>
      </w:pPr>
      <w:r>
        <w:rPr>
          <w:rFonts w:hint="eastAsia" w:ascii="宋体" w:hAnsi="宋体" w:eastAsia="宋体" w:cs="宋体"/>
          <w:sz w:val="24"/>
        </w:rPr>
        <w:t>1.在一方（“披露方”）与其他方（“接收方”）不时进行的沟通中，披露方可能向接收方披露某些关于披露方或其关联方的非公开信息，包括但不限于业务财务或其他信息（统称为“保密信息”）。保密信息将由披露方直接提供或通过其管理层、董事、员工、代理人、顾问、律师及/或其他代表（统称为“代表”）提供，并以接收方接受并遵守本协议的条款和条件为前提。</w:t>
      </w:r>
    </w:p>
    <w:p w14:paraId="52A37B5A">
      <w:pPr>
        <w:spacing w:line="360" w:lineRule="auto"/>
        <w:ind w:firstLine="480" w:firstLineChars="200"/>
        <w:rPr>
          <w:rFonts w:hint="eastAsia" w:ascii="宋体" w:hAnsi="宋体" w:eastAsia="宋体" w:cs="宋体"/>
          <w:sz w:val="24"/>
        </w:rPr>
      </w:pPr>
      <w:r>
        <w:rPr>
          <w:rFonts w:hint="eastAsia" w:ascii="宋体" w:hAnsi="宋体" w:eastAsia="宋体" w:cs="宋体"/>
          <w:sz w:val="24"/>
        </w:rPr>
        <w:t>2.双方确认并同意保密信息旨在仅供接收方或其关联方及其各自代表使用，并且双方明确同意，并进一步承诺将确保其每一位代表，将仅为履行本协议之目的使用保密信息并且将一直对保密信息严格保密。</w:t>
      </w:r>
    </w:p>
    <w:p w14:paraId="464FFDA5">
      <w:pPr>
        <w:spacing w:line="360" w:lineRule="auto"/>
        <w:ind w:firstLine="480" w:firstLineChars="200"/>
        <w:rPr>
          <w:rFonts w:hint="eastAsia" w:ascii="宋体" w:hAnsi="宋体" w:eastAsia="宋体" w:cs="宋体"/>
          <w:sz w:val="24"/>
        </w:rPr>
      </w:pPr>
      <w:r>
        <w:rPr>
          <w:rFonts w:hint="eastAsia" w:ascii="宋体" w:hAnsi="宋体" w:eastAsia="宋体" w:cs="宋体"/>
          <w:sz w:val="24"/>
        </w:rPr>
        <w:t>3.双方认可并同意金钱赔偿可能无法就违反本条款的行为向披露方提供充分的补偿，因此各认可并同意披露方可就违反本条款的行为寻求特定履行、禁令或其他补偿。该等补偿不应被视为违约行为的唯一补偿，而应被视为叠加于披露方可获得的其他金钱赔偿或法律补偿权利之上。若接收方违反本协议规定，披露方有权按照本协议或适用法律规定终止本协议或终止接收方参与披露方相关潜在交易的权利。</w:t>
      </w:r>
    </w:p>
    <w:p w14:paraId="5CC09B1D">
      <w:pPr>
        <w:rPr>
          <w:rFonts w:hint="eastAsia" w:ascii="宋体" w:hAnsi="宋体" w:eastAsia="宋体" w:cs="宋体"/>
          <w:sz w:val="24"/>
        </w:rPr>
      </w:pPr>
      <w:r>
        <w:rPr>
          <w:rFonts w:hint="eastAsia" w:ascii="宋体" w:hAnsi="宋体" w:eastAsia="宋体" w:cs="宋体"/>
          <w:sz w:val="24"/>
        </w:rPr>
        <w:br w:type="page"/>
      </w:r>
    </w:p>
    <w:p w14:paraId="1DEE0E2F">
      <w:pPr>
        <w:spacing w:line="360" w:lineRule="auto"/>
        <w:rPr>
          <w:rFonts w:hint="eastAsia" w:ascii="宋体" w:hAnsi="宋体" w:eastAsia="宋体" w:cs="宋体"/>
          <w:b/>
          <w:bCs/>
          <w:sz w:val="24"/>
        </w:rPr>
      </w:pPr>
      <w:r>
        <w:rPr>
          <w:rFonts w:hint="eastAsia" w:ascii="宋体" w:hAnsi="宋体" w:eastAsia="宋体" w:cs="宋体"/>
          <w:b/>
          <w:bCs/>
          <w:sz w:val="24"/>
        </w:rPr>
        <w:t>附件</w:t>
      </w:r>
      <w:r>
        <w:rPr>
          <w:rFonts w:hint="eastAsia" w:ascii="宋体" w:hAnsi="宋体" w:eastAsia="宋体" w:cs="宋体"/>
          <w:b/>
          <w:bCs/>
          <w:sz w:val="24"/>
          <w:lang w:val="en-US" w:eastAsia="zh-CN"/>
        </w:rPr>
        <w:t>四</w:t>
      </w:r>
      <w:r>
        <w:rPr>
          <w:rFonts w:hint="eastAsia" w:ascii="宋体" w:hAnsi="宋体" w:eastAsia="宋体" w:cs="宋体"/>
          <w:b/>
          <w:bCs/>
          <w:sz w:val="24"/>
        </w:rPr>
        <w:t>：反商业贿赂条款</w:t>
      </w:r>
    </w:p>
    <w:p w14:paraId="30F6710A">
      <w:pPr>
        <w:spacing w:line="360" w:lineRule="auto"/>
        <w:ind w:firstLine="480" w:firstLineChars="200"/>
        <w:rPr>
          <w:rFonts w:hint="eastAsia" w:ascii="宋体" w:hAnsi="宋体" w:eastAsia="宋体" w:cs="宋体"/>
          <w:sz w:val="24"/>
        </w:rPr>
      </w:pPr>
      <w:r>
        <w:rPr>
          <w:rFonts w:hint="eastAsia" w:ascii="宋体" w:hAnsi="宋体" w:eastAsia="宋体" w:cs="宋体"/>
          <w:sz w:val="24"/>
        </w:rPr>
        <w:t>反商业贿赂条款是本协议必备附件，与本协议具有同等法律效力，双方同意遵守如下反商业贿赂条款：</w:t>
      </w:r>
    </w:p>
    <w:p w14:paraId="63DDA3A4">
      <w:pPr>
        <w:spacing w:line="360" w:lineRule="auto"/>
        <w:ind w:firstLine="480" w:firstLineChars="200"/>
        <w:rPr>
          <w:rFonts w:hint="eastAsia" w:ascii="宋体" w:hAnsi="宋体" w:eastAsia="宋体" w:cs="宋体"/>
          <w:sz w:val="24"/>
        </w:rPr>
      </w:pPr>
      <w:r>
        <w:rPr>
          <w:rFonts w:hint="eastAsia" w:ascii="宋体" w:hAnsi="宋体" w:eastAsia="宋体" w:cs="宋体"/>
          <w:sz w:val="24"/>
        </w:rPr>
        <w:t>1.双方都清楚并愿意严格遵守中华人民共和国反商业贿赂的法律规定，双方都清楚任何形式的贿赂和贪污行为都将触犯法律，并将受到法律的严惩。</w:t>
      </w:r>
    </w:p>
    <w:p w14:paraId="42DD984A">
      <w:pPr>
        <w:spacing w:line="360" w:lineRule="auto"/>
        <w:ind w:firstLine="480" w:firstLineChars="200"/>
        <w:rPr>
          <w:rFonts w:hint="eastAsia" w:ascii="宋体" w:hAnsi="宋体" w:eastAsia="宋体" w:cs="宋体"/>
          <w:sz w:val="24"/>
        </w:rPr>
      </w:pPr>
      <w:r>
        <w:rPr>
          <w:rFonts w:hint="eastAsia" w:ascii="宋体" w:hAnsi="宋体" w:eastAsia="宋体" w:cs="宋体"/>
          <w:sz w:val="24"/>
        </w:rPr>
        <w:t>2.任何一方均不得向其他方或其经办人或其他相关人员索要、收受、提供、给予合同约定外的任何利益，包括但不限于明扣、暗扣、现金、购物卡、实物、有价证券、旅游或其他非物质性利益等，但如该利益属于行业惯例或者通常做法，则须在合同中明示。</w:t>
      </w:r>
    </w:p>
    <w:p w14:paraId="48E502C7">
      <w:pPr>
        <w:spacing w:line="360" w:lineRule="auto"/>
        <w:ind w:firstLine="480" w:firstLineChars="200"/>
        <w:rPr>
          <w:rFonts w:hint="eastAsia" w:ascii="宋体" w:hAnsi="宋体" w:eastAsia="宋体" w:cs="宋体"/>
          <w:sz w:val="24"/>
        </w:rPr>
      </w:pPr>
      <w:r>
        <w:rPr>
          <w:rFonts w:hint="eastAsia" w:ascii="宋体" w:hAnsi="宋体" w:eastAsia="宋体" w:cs="宋体"/>
          <w:sz w:val="24"/>
        </w:rPr>
        <w:t>3.乙方严格禁止乙方经办人员的任何商业贿赂行为。乙方经办人发生本条第二款所列示的任何一种行为，都是违反乙方公司制度的，都将受到乙方公司制度和国家法律的惩处。</w:t>
      </w:r>
    </w:p>
    <w:p w14:paraId="480A57AA">
      <w:pPr>
        <w:spacing w:line="360" w:lineRule="auto"/>
        <w:ind w:firstLine="480" w:firstLineChars="200"/>
        <w:rPr>
          <w:rFonts w:hint="eastAsia" w:ascii="宋体" w:hAnsi="宋体" w:eastAsia="宋体" w:cs="宋体"/>
          <w:sz w:val="24"/>
        </w:rPr>
      </w:pPr>
      <w:r>
        <w:rPr>
          <w:rFonts w:hint="eastAsia" w:ascii="宋体" w:hAnsi="宋体" w:eastAsia="宋体" w:cs="宋体"/>
          <w:sz w:val="24"/>
        </w:rPr>
        <w:t>4.乙方郑重提示：乙方反对甲方或甲方经办人员为了本协议之目的与本协议以外的任何第三方发生本条款第二款所列示的任何一种行为，该等行为都是违反国家法律的行为，并将受到国家法律的惩处。</w:t>
      </w:r>
    </w:p>
    <w:p w14:paraId="7783996B">
      <w:pPr>
        <w:spacing w:line="360" w:lineRule="auto"/>
        <w:ind w:firstLine="480" w:firstLineChars="200"/>
        <w:rPr>
          <w:rFonts w:hint="eastAsia" w:ascii="宋体" w:hAnsi="宋体" w:eastAsia="宋体" w:cs="宋体"/>
          <w:sz w:val="24"/>
        </w:rPr>
      </w:pPr>
      <w:r>
        <w:rPr>
          <w:rFonts w:hint="eastAsia" w:ascii="宋体" w:hAnsi="宋体" w:eastAsia="宋体" w:cs="宋体"/>
          <w:sz w:val="24"/>
        </w:rPr>
        <w:t>5.如因一方或一方经办人违反上述第二款、第三款、第四款之规定，给对方造成损失的，应承担损害赔偿责任。</w:t>
      </w:r>
    </w:p>
    <w:p w14:paraId="717FEA27">
      <w:pPr>
        <w:spacing w:line="360" w:lineRule="auto"/>
        <w:ind w:firstLine="480" w:firstLineChars="200"/>
        <w:rPr>
          <w:rFonts w:hint="eastAsia" w:ascii="宋体" w:hAnsi="宋体" w:eastAsia="宋体" w:cs="宋体"/>
          <w:sz w:val="24"/>
        </w:rPr>
      </w:pPr>
      <w:r>
        <w:rPr>
          <w:rFonts w:hint="eastAsia" w:ascii="宋体" w:hAnsi="宋体" w:eastAsia="宋体" w:cs="宋体"/>
          <w:sz w:val="24"/>
        </w:rPr>
        <w:t>6.本条所称“其他相关人员”是指双方经办人员以外的与本协议有直接或者间接利益关系的人员，包括但不仅限于</w:t>
      </w:r>
      <w:r>
        <w:rPr>
          <w:rFonts w:hint="eastAsia" w:ascii="宋体" w:hAnsi="宋体" w:eastAsia="宋体" w:cs="宋体"/>
          <w:sz w:val="24"/>
          <w:lang w:eastAsia="zh-CN"/>
        </w:rPr>
        <w:t>协议</w:t>
      </w:r>
      <w:r>
        <w:rPr>
          <w:rFonts w:hint="eastAsia" w:ascii="宋体" w:hAnsi="宋体" w:eastAsia="宋体" w:cs="宋体"/>
          <w:sz w:val="24"/>
        </w:rPr>
        <w:t>经办人的亲友。</w:t>
      </w:r>
    </w:p>
    <w:p w14:paraId="7DF164BD">
      <w:pPr>
        <w:rPr>
          <w:rFonts w:hint="eastAsia" w:ascii="宋体" w:hAnsi="宋体" w:eastAsia="宋体" w:cs="宋体"/>
          <w:sz w:val="24"/>
        </w:rPr>
      </w:pPr>
      <w:r>
        <w:rPr>
          <w:rFonts w:hint="eastAsia" w:ascii="宋体" w:hAnsi="宋体" w:eastAsia="宋体" w:cs="宋体"/>
          <w:sz w:val="24"/>
        </w:rPr>
        <w:br w:type="page"/>
      </w:r>
    </w:p>
    <w:p w14:paraId="2E3A5E6C">
      <w:pPr>
        <w:spacing w:line="360" w:lineRule="auto"/>
        <w:rPr>
          <w:rFonts w:hint="eastAsia" w:ascii="宋体" w:hAnsi="宋体" w:eastAsia="宋体" w:cs="宋体"/>
          <w:b/>
          <w:bCs/>
          <w:sz w:val="32"/>
          <w:szCs w:val="32"/>
        </w:rPr>
      </w:pPr>
      <w:r>
        <w:rPr>
          <w:rFonts w:hint="eastAsia" w:ascii="宋体" w:hAnsi="宋体" w:eastAsia="宋体" w:cs="宋体"/>
          <w:b/>
          <w:bCs/>
          <w:sz w:val="24"/>
        </w:rPr>
        <w:t>附件</w:t>
      </w:r>
      <w:r>
        <w:rPr>
          <w:rFonts w:hint="eastAsia" w:ascii="宋体" w:hAnsi="宋体" w:eastAsia="宋体" w:cs="宋体"/>
          <w:b/>
          <w:bCs/>
          <w:sz w:val="24"/>
          <w:lang w:val="en-US" w:eastAsia="zh-CN"/>
        </w:rPr>
        <w:t>五</w:t>
      </w:r>
      <w:r>
        <w:rPr>
          <w:rFonts w:hint="eastAsia" w:ascii="宋体" w:hAnsi="宋体" w:eastAsia="宋体" w:cs="宋体"/>
          <w:b/>
          <w:bCs/>
          <w:sz w:val="24"/>
        </w:rPr>
        <w:t>：合规催收承诺书</w:t>
      </w:r>
    </w:p>
    <w:p w14:paraId="5BE0AFCC">
      <w:pPr>
        <w:spacing w:line="360" w:lineRule="auto"/>
        <w:rPr>
          <w:rFonts w:hint="eastAsia" w:ascii="宋体" w:hAnsi="宋体" w:eastAsia="宋体" w:cs="宋体"/>
          <w:sz w:val="24"/>
        </w:rPr>
      </w:pPr>
    </w:p>
    <w:p w14:paraId="6C90379C">
      <w:pPr>
        <w:spacing w:line="360" w:lineRule="auto"/>
        <w:jc w:val="center"/>
        <w:rPr>
          <w:rFonts w:hint="eastAsia" w:ascii="宋体" w:hAnsi="宋体" w:eastAsia="宋体" w:cs="宋体"/>
          <w:b/>
          <w:bCs/>
          <w:sz w:val="32"/>
          <w:szCs w:val="32"/>
        </w:rPr>
      </w:pPr>
      <w:r>
        <w:rPr>
          <w:rFonts w:hint="eastAsia" w:ascii="宋体" w:hAnsi="宋体" w:eastAsia="宋体" w:cs="宋体"/>
          <w:b/>
          <w:bCs/>
          <w:sz w:val="32"/>
          <w:szCs w:val="32"/>
          <w:lang w:val="en-US" w:eastAsia="zh-CN"/>
        </w:rPr>
        <w:t xml:space="preserve"> </w:t>
      </w:r>
      <w:bookmarkStart w:id="0" w:name="_GoBack"/>
      <w:bookmarkEnd w:id="0"/>
      <w:r>
        <w:rPr>
          <w:rFonts w:hint="eastAsia" w:ascii="宋体" w:hAnsi="宋体" w:eastAsia="宋体" w:cs="宋体"/>
          <w:b/>
          <w:bCs/>
          <w:sz w:val="32"/>
          <w:szCs w:val="32"/>
        </w:rPr>
        <w:t>合规催收承诺书</w:t>
      </w:r>
    </w:p>
    <w:p w14:paraId="27A92ACB">
      <w:pPr>
        <w:spacing w:line="360" w:lineRule="auto"/>
        <w:rPr>
          <w:rFonts w:hint="eastAsia" w:ascii="宋体" w:hAnsi="宋体" w:eastAsia="宋体" w:cs="宋体"/>
          <w:sz w:val="24"/>
        </w:rPr>
      </w:pPr>
    </w:p>
    <w:p w14:paraId="3EBE8F4E">
      <w:pPr>
        <w:spacing w:line="360" w:lineRule="auto"/>
        <w:ind w:firstLine="480" w:firstLineChars="200"/>
        <w:rPr>
          <w:rFonts w:hint="eastAsia" w:ascii="宋体" w:hAnsi="宋体" w:eastAsia="宋体" w:cs="宋体"/>
          <w:sz w:val="24"/>
        </w:rPr>
      </w:pPr>
      <w:r>
        <w:rPr>
          <w:rFonts w:hint="eastAsia" w:ascii="宋体" w:hAnsi="宋体" w:eastAsia="宋体" w:cs="宋体"/>
          <w:sz w:val="24"/>
        </w:rPr>
        <w:t>本人</w:t>
      </w:r>
      <w:r>
        <w:rPr>
          <w:rFonts w:hint="eastAsia" w:ascii="宋体" w:hAnsi="宋体" w:eastAsia="宋体" w:cs="宋体"/>
          <w:sz w:val="24"/>
          <w:u w:val="single"/>
        </w:rPr>
        <w:t xml:space="preserve">    </w:t>
      </w:r>
      <w:r>
        <w:rPr>
          <w:rFonts w:hint="eastAsia" w:ascii="宋体" w:hAnsi="宋体" w:eastAsia="宋体" w:cs="宋体"/>
          <w:sz w:val="24"/>
        </w:rPr>
        <w:t>（法人）代表</w:t>
      </w:r>
      <w:r>
        <w:rPr>
          <w:rFonts w:hint="eastAsia" w:ascii="宋体" w:hAnsi="宋体" w:eastAsia="宋体" w:cs="宋体"/>
          <w:sz w:val="24"/>
          <w:u w:val="single"/>
        </w:rPr>
        <w:t xml:space="preserve">                         </w:t>
      </w:r>
      <w:r>
        <w:rPr>
          <w:rFonts w:hint="eastAsia" w:ascii="宋体" w:hAnsi="宋体" w:eastAsia="宋体" w:cs="宋体"/>
          <w:sz w:val="24"/>
        </w:rPr>
        <w:t>（公司）郑重承诺，严格遵守国家法律法规、规章、监管规定、招商平安资产各项制度及规范要求，加强催收合规管理，加强内部控制，保护消费者合法权益，并严格遵守《招商平安资产委外催收机构作业规范》，决不可违背法律法规、悖乎情理、不合乎诚信原则而以未经招商平安资产事先同意或有损招商平安资产商业信誉、品牌形象的方式督促逾期贷款债务人偿还积欠招商平安资产的债务。如有违反，愿接受惩罚甚至停止合作，同时承担贵司因我司及我司相关人员违法违规行为而造成的经济损失及相关法律责任。</w:t>
      </w:r>
    </w:p>
    <w:p w14:paraId="010E0A5A">
      <w:pPr>
        <w:spacing w:line="360" w:lineRule="auto"/>
        <w:jc w:val="center"/>
        <w:rPr>
          <w:rFonts w:hint="eastAsia" w:ascii="宋体" w:hAnsi="宋体" w:eastAsia="宋体" w:cs="宋体"/>
          <w:b/>
          <w:bCs/>
          <w:sz w:val="24"/>
        </w:rPr>
      </w:pPr>
      <w:r>
        <w:rPr>
          <w:rFonts w:hint="eastAsia" w:ascii="宋体" w:hAnsi="宋体" w:eastAsia="宋体" w:cs="宋体"/>
          <w:b/>
          <w:bCs/>
          <w:sz w:val="24"/>
        </w:rPr>
        <w:t>招商平安资产委外催收机构作业规范</w:t>
      </w:r>
    </w:p>
    <w:p w14:paraId="694723DC">
      <w:pPr>
        <w:spacing w:line="360" w:lineRule="auto"/>
        <w:rPr>
          <w:rFonts w:hint="eastAsia" w:ascii="宋体" w:hAnsi="宋体" w:eastAsia="宋体" w:cs="宋体"/>
          <w:sz w:val="24"/>
        </w:rPr>
      </w:pPr>
      <w:r>
        <w:rPr>
          <w:rFonts w:hint="eastAsia" w:ascii="宋体" w:hAnsi="宋体" w:eastAsia="宋体" w:cs="宋体"/>
          <w:sz w:val="24"/>
        </w:rPr>
        <w:t>（一）严禁不表明身份或伪冒身份作业，包括但不限于：</w:t>
      </w:r>
    </w:p>
    <w:p w14:paraId="37C8AEFF">
      <w:pPr>
        <w:spacing w:line="360" w:lineRule="auto"/>
        <w:rPr>
          <w:rFonts w:hint="eastAsia" w:ascii="宋体" w:hAnsi="宋体" w:eastAsia="宋体" w:cs="宋体"/>
          <w:sz w:val="24"/>
        </w:rPr>
      </w:pPr>
      <w:r>
        <w:rPr>
          <w:rFonts w:hint="eastAsia" w:ascii="宋体" w:hAnsi="宋体" w:eastAsia="宋体" w:cs="宋体"/>
          <w:sz w:val="24"/>
        </w:rPr>
        <w:t>1、冒称公安、检察院、法院等司法行政机关、企事业单位工作人员；</w:t>
      </w:r>
    </w:p>
    <w:p w14:paraId="2B16BB9C">
      <w:pPr>
        <w:spacing w:line="360" w:lineRule="auto"/>
        <w:rPr>
          <w:rFonts w:hint="eastAsia" w:ascii="宋体" w:hAnsi="宋体" w:eastAsia="宋体" w:cs="宋体"/>
          <w:sz w:val="24"/>
        </w:rPr>
      </w:pPr>
      <w:r>
        <w:rPr>
          <w:rFonts w:hint="eastAsia" w:ascii="宋体" w:hAnsi="宋体" w:eastAsia="宋体" w:cs="宋体"/>
          <w:sz w:val="24"/>
        </w:rPr>
        <w:t>2、伪造律师函、编造各类司法行政机关方有权签发的法律文书号码；</w:t>
      </w:r>
    </w:p>
    <w:p w14:paraId="535E8997">
      <w:pPr>
        <w:spacing w:line="360" w:lineRule="auto"/>
        <w:rPr>
          <w:rFonts w:hint="eastAsia" w:ascii="宋体" w:hAnsi="宋体" w:eastAsia="宋体" w:cs="宋体"/>
          <w:sz w:val="24"/>
        </w:rPr>
      </w:pPr>
      <w:r>
        <w:rPr>
          <w:rFonts w:hint="eastAsia" w:ascii="宋体" w:hAnsi="宋体" w:eastAsia="宋体" w:cs="宋体"/>
          <w:sz w:val="24"/>
        </w:rPr>
        <w:t>3、捏造债务人将被起诉的事实，要求债务人出庭应诉；</w:t>
      </w:r>
    </w:p>
    <w:p w14:paraId="61B54752">
      <w:pPr>
        <w:spacing w:line="360" w:lineRule="auto"/>
        <w:rPr>
          <w:rFonts w:hint="eastAsia" w:ascii="宋体" w:hAnsi="宋体" w:eastAsia="宋体" w:cs="宋体"/>
          <w:sz w:val="24"/>
        </w:rPr>
      </w:pPr>
      <w:r>
        <w:rPr>
          <w:rFonts w:hint="eastAsia" w:ascii="宋体" w:hAnsi="宋体" w:eastAsia="宋体" w:cs="宋体"/>
          <w:sz w:val="24"/>
        </w:rPr>
        <w:t>4、谎称将对债务人采取各类法律行动；</w:t>
      </w:r>
    </w:p>
    <w:p w14:paraId="72924950">
      <w:pPr>
        <w:spacing w:line="360" w:lineRule="auto"/>
        <w:rPr>
          <w:rFonts w:hint="eastAsia" w:ascii="宋体" w:hAnsi="宋体" w:eastAsia="宋体" w:cs="宋体"/>
          <w:sz w:val="24"/>
        </w:rPr>
      </w:pPr>
      <w:r>
        <w:rPr>
          <w:rFonts w:hint="eastAsia" w:ascii="宋体" w:hAnsi="宋体" w:eastAsia="宋体" w:cs="宋体"/>
          <w:sz w:val="24"/>
        </w:rPr>
        <w:t>5、伪造招商平安资产或其他单位公章；</w:t>
      </w:r>
    </w:p>
    <w:p w14:paraId="3F15477E">
      <w:pPr>
        <w:spacing w:line="360" w:lineRule="auto"/>
        <w:rPr>
          <w:rFonts w:hint="eastAsia" w:ascii="宋体" w:hAnsi="宋体" w:eastAsia="宋体" w:cs="宋体"/>
          <w:sz w:val="24"/>
        </w:rPr>
      </w:pPr>
      <w:r>
        <w:rPr>
          <w:rFonts w:hint="eastAsia" w:ascii="宋体" w:hAnsi="宋体" w:eastAsia="宋体" w:cs="宋体"/>
          <w:sz w:val="24"/>
        </w:rPr>
        <w:t>6、未经招商平安资产书面授权或允许对外使用“招商平安资产”“招平资产”“招平”及“CM amc”与之相关的标识，或印制带有上述字样的文件、名片等；</w:t>
      </w:r>
    </w:p>
    <w:p w14:paraId="713396E7">
      <w:pPr>
        <w:spacing w:line="360" w:lineRule="auto"/>
        <w:rPr>
          <w:rFonts w:hint="eastAsia" w:ascii="宋体" w:hAnsi="宋体" w:eastAsia="宋体" w:cs="宋体"/>
          <w:sz w:val="24"/>
        </w:rPr>
      </w:pPr>
      <w:r>
        <w:rPr>
          <w:rFonts w:hint="eastAsia" w:ascii="宋体" w:hAnsi="宋体" w:eastAsia="宋体" w:cs="宋体"/>
          <w:sz w:val="24"/>
        </w:rPr>
        <w:t>7、其他不表明身份或伪冒身份作业的情况。</w:t>
      </w:r>
    </w:p>
    <w:p w14:paraId="1C4A125D">
      <w:pPr>
        <w:spacing w:line="360" w:lineRule="auto"/>
        <w:rPr>
          <w:rFonts w:hint="eastAsia" w:ascii="宋体" w:hAnsi="宋体" w:eastAsia="宋体" w:cs="宋体"/>
          <w:sz w:val="24"/>
        </w:rPr>
      </w:pPr>
      <w:r>
        <w:rPr>
          <w:rFonts w:hint="eastAsia" w:ascii="宋体" w:hAnsi="宋体" w:eastAsia="宋体" w:cs="宋体"/>
          <w:sz w:val="24"/>
        </w:rPr>
        <w:t>（二）严禁对未成年人（18周岁以下）进行催收，包括但不限于：</w:t>
      </w:r>
    </w:p>
    <w:p w14:paraId="4ED3814B">
      <w:pPr>
        <w:spacing w:line="360" w:lineRule="auto"/>
        <w:rPr>
          <w:rFonts w:hint="eastAsia" w:ascii="宋体" w:hAnsi="宋体" w:eastAsia="宋体" w:cs="宋体"/>
          <w:sz w:val="24"/>
        </w:rPr>
      </w:pPr>
      <w:r>
        <w:rPr>
          <w:rFonts w:hint="eastAsia" w:ascii="宋体" w:hAnsi="宋体" w:eastAsia="宋体" w:cs="宋体"/>
          <w:sz w:val="24"/>
        </w:rPr>
        <w:t>1、致电；</w:t>
      </w:r>
    </w:p>
    <w:p w14:paraId="19CE4115">
      <w:pPr>
        <w:spacing w:line="360" w:lineRule="auto"/>
        <w:rPr>
          <w:rFonts w:hint="eastAsia" w:ascii="宋体" w:hAnsi="宋体" w:eastAsia="宋体" w:cs="宋体"/>
          <w:sz w:val="24"/>
        </w:rPr>
      </w:pPr>
      <w:r>
        <w:rPr>
          <w:rFonts w:hint="eastAsia" w:ascii="宋体" w:hAnsi="宋体" w:eastAsia="宋体" w:cs="宋体"/>
          <w:sz w:val="24"/>
        </w:rPr>
        <w:t>2、发送函件或文本信息；</w:t>
      </w:r>
    </w:p>
    <w:p w14:paraId="0BD0B82C">
      <w:pPr>
        <w:spacing w:line="360" w:lineRule="auto"/>
        <w:rPr>
          <w:rFonts w:hint="eastAsia" w:ascii="宋体" w:hAnsi="宋体" w:eastAsia="宋体" w:cs="宋体"/>
          <w:sz w:val="24"/>
        </w:rPr>
      </w:pPr>
      <w:r>
        <w:rPr>
          <w:rFonts w:hint="eastAsia" w:ascii="宋体" w:hAnsi="宋体" w:eastAsia="宋体" w:cs="宋体"/>
          <w:sz w:val="24"/>
        </w:rPr>
        <w:t>3、外访；</w:t>
      </w:r>
    </w:p>
    <w:p w14:paraId="2B3D2BE5">
      <w:pPr>
        <w:spacing w:line="360" w:lineRule="auto"/>
        <w:rPr>
          <w:rFonts w:hint="eastAsia" w:ascii="宋体" w:hAnsi="宋体" w:eastAsia="宋体" w:cs="宋体"/>
          <w:sz w:val="24"/>
        </w:rPr>
      </w:pPr>
      <w:r>
        <w:rPr>
          <w:rFonts w:hint="eastAsia" w:ascii="宋体" w:hAnsi="宋体" w:eastAsia="宋体" w:cs="宋体"/>
          <w:sz w:val="24"/>
        </w:rPr>
        <w:t>（三）严禁私自收受债务人款项或收取额外费用或要求债务人缴纳高于实际还款金额的款项。</w:t>
      </w:r>
    </w:p>
    <w:p w14:paraId="22CEF83E">
      <w:pPr>
        <w:spacing w:line="360" w:lineRule="auto"/>
        <w:rPr>
          <w:rFonts w:hint="eastAsia" w:ascii="宋体" w:hAnsi="宋体" w:eastAsia="宋体" w:cs="宋体"/>
          <w:sz w:val="24"/>
        </w:rPr>
      </w:pPr>
      <w:r>
        <w:rPr>
          <w:rFonts w:hint="eastAsia" w:ascii="宋体" w:hAnsi="宋体" w:eastAsia="宋体" w:cs="宋体"/>
          <w:sz w:val="24"/>
        </w:rPr>
        <w:t>（四）严禁故意隐瞒、删除、篡改或增加催收记录、资料。</w:t>
      </w:r>
    </w:p>
    <w:p w14:paraId="00ED6F93">
      <w:pPr>
        <w:spacing w:line="360" w:lineRule="auto"/>
        <w:rPr>
          <w:rFonts w:hint="eastAsia" w:ascii="宋体" w:hAnsi="宋体" w:eastAsia="宋体" w:cs="宋体"/>
          <w:sz w:val="24"/>
        </w:rPr>
      </w:pPr>
      <w:r>
        <w:rPr>
          <w:rFonts w:hint="eastAsia" w:ascii="宋体" w:hAnsi="宋体" w:eastAsia="宋体" w:cs="宋体"/>
          <w:sz w:val="24"/>
        </w:rPr>
        <w:t>（五）严禁其他触犯国家法律法规、对社会造成危害、侵占公共资源的行为。</w:t>
      </w:r>
    </w:p>
    <w:p w14:paraId="723356C5">
      <w:pPr>
        <w:spacing w:line="360" w:lineRule="auto"/>
        <w:rPr>
          <w:rFonts w:hint="eastAsia" w:ascii="宋体" w:hAnsi="宋体" w:eastAsia="宋体" w:cs="宋体"/>
          <w:sz w:val="24"/>
        </w:rPr>
      </w:pPr>
      <w:r>
        <w:rPr>
          <w:rFonts w:hint="eastAsia" w:ascii="宋体" w:hAnsi="宋体" w:eastAsia="宋体" w:cs="宋体"/>
          <w:sz w:val="24"/>
        </w:rPr>
        <w:t>（六）严禁对债务人或关联第三方使用不当方式进行催收，包括但不限于：</w:t>
      </w:r>
    </w:p>
    <w:p w14:paraId="6398266E">
      <w:pPr>
        <w:spacing w:line="360" w:lineRule="auto"/>
        <w:rPr>
          <w:rFonts w:hint="eastAsia" w:ascii="宋体" w:hAnsi="宋体" w:eastAsia="宋体" w:cs="宋体"/>
          <w:sz w:val="24"/>
        </w:rPr>
      </w:pPr>
      <w:r>
        <w:rPr>
          <w:rFonts w:hint="eastAsia" w:ascii="宋体" w:hAnsi="宋体" w:eastAsia="宋体" w:cs="宋体"/>
          <w:sz w:val="24"/>
        </w:rPr>
        <w:t>1、在催收过程中未第一时间表明代理身份，做出有损招商平安资产业务、声誉的行为；</w:t>
      </w:r>
    </w:p>
    <w:p w14:paraId="40C1B0FB">
      <w:pPr>
        <w:spacing w:line="360" w:lineRule="auto"/>
        <w:rPr>
          <w:rFonts w:hint="eastAsia" w:ascii="宋体" w:hAnsi="宋体" w:eastAsia="宋体" w:cs="宋体"/>
          <w:sz w:val="24"/>
        </w:rPr>
      </w:pPr>
      <w:r>
        <w:rPr>
          <w:rFonts w:hint="eastAsia" w:ascii="宋体" w:hAnsi="宋体" w:eastAsia="宋体" w:cs="宋体"/>
          <w:sz w:val="24"/>
        </w:rPr>
        <w:t>2、在任何非正常时间段（正常时间段为债务人所在地时间上午8:00至下午10:00）拨打电话、传真资料给债务人或至债务人居住处拜访；</w:t>
      </w:r>
    </w:p>
    <w:p w14:paraId="7EAA2B14">
      <w:pPr>
        <w:spacing w:line="360" w:lineRule="auto"/>
        <w:rPr>
          <w:rFonts w:hint="eastAsia" w:ascii="宋体" w:hAnsi="宋体" w:eastAsia="宋体" w:cs="宋体"/>
          <w:sz w:val="24"/>
        </w:rPr>
      </w:pPr>
      <w:r>
        <w:rPr>
          <w:rFonts w:hint="eastAsia" w:ascii="宋体" w:hAnsi="宋体" w:eastAsia="宋体" w:cs="宋体"/>
          <w:sz w:val="24"/>
        </w:rPr>
        <w:t>3、挑衅、辱骂、威胁、恐吓、跟踪债务人及家人、亲属、关联第三方；</w:t>
      </w:r>
    </w:p>
    <w:p w14:paraId="0BB17D82">
      <w:pPr>
        <w:spacing w:line="360" w:lineRule="auto"/>
        <w:rPr>
          <w:rFonts w:hint="eastAsia" w:ascii="宋体" w:hAnsi="宋体" w:eastAsia="宋体" w:cs="宋体"/>
          <w:sz w:val="24"/>
        </w:rPr>
      </w:pPr>
      <w:r>
        <w:rPr>
          <w:rFonts w:hint="eastAsia" w:ascii="宋体" w:hAnsi="宋体" w:eastAsia="宋体" w:cs="宋体"/>
          <w:sz w:val="24"/>
        </w:rPr>
        <w:t>4、向债务人单位致电投诉或通过债务人所在工作单位的电话、官方联络邮箱、网站留言并损害债务人声誉；</w:t>
      </w:r>
    </w:p>
    <w:p w14:paraId="668CCA00">
      <w:pPr>
        <w:spacing w:line="360" w:lineRule="auto"/>
        <w:rPr>
          <w:rFonts w:hint="eastAsia" w:ascii="宋体" w:hAnsi="宋体" w:eastAsia="宋体" w:cs="宋体"/>
          <w:sz w:val="24"/>
        </w:rPr>
      </w:pPr>
      <w:r>
        <w:rPr>
          <w:rFonts w:hint="eastAsia" w:ascii="宋体" w:hAnsi="宋体" w:eastAsia="宋体" w:cs="宋体"/>
          <w:sz w:val="24"/>
        </w:rPr>
        <w:t>5、编造和传播有关债务人的不实信息，造成恶劣影响；</w:t>
      </w:r>
    </w:p>
    <w:p w14:paraId="31FF0B3F">
      <w:pPr>
        <w:spacing w:line="360" w:lineRule="auto"/>
        <w:rPr>
          <w:rFonts w:hint="eastAsia" w:ascii="宋体" w:hAnsi="宋体" w:eastAsia="宋体" w:cs="宋体"/>
          <w:sz w:val="24"/>
        </w:rPr>
      </w:pPr>
      <w:r>
        <w:rPr>
          <w:rFonts w:hint="eastAsia" w:ascii="宋体" w:hAnsi="宋体" w:eastAsia="宋体" w:cs="宋体"/>
          <w:sz w:val="24"/>
        </w:rPr>
        <w:t>6、向债务人发送其家人（尤其是未成年人）、亲属及关联第三方的生活照片等信息，包括但不限于个人照片、学习/就业单位照片、住所照片等；</w:t>
      </w:r>
    </w:p>
    <w:p w14:paraId="6CD88DB3">
      <w:pPr>
        <w:spacing w:line="360" w:lineRule="auto"/>
        <w:rPr>
          <w:rFonts w:hint="eastAsia" w:ascii="宋体" w:hAnsi="宋体" w:eastAsia="宋体" w:cs="宋体"/>
          <w:sz w:val="24"/>
        </w:rPr>
      </w:pPr>
      <w:r>
        <w:rPr>
          <w:rFonts w:hint="eastAsia" w:ascii="宋体" w:hAnsi="宋体" w:eastAsia="宋体" w:cs="宋体"/>
          <w:sz w:val="24"/>
        </w:rPr>
        <w:t>7、在债务人及其家人、亲属、关联第三方的社交平台进行留言评论对被害人进行侮辱；</w:t>
      </w:r>
    </w:p>
    <w:p w14:paraId="3E49F82C">
      <w:pPr>
        <w:spacing w:line="360" w:lineRule="auto"/>
        <w:rPr>
          <w:rFonts w:hint="eastAsia" w:ascii="宋体" w:hAnsi="宋体" w:eastAsia="宋体" w:cs="宋体"/>
          <w:sz w:val="24"/>
        </w:rPr>
      </w:pPr>
      <w:r>
        <w:rPr>
          <w:rFonts w:hint="eastAsia" w:ascii="宋体" w:hAnsi="宋体" w:eastAsia="宋体" w:cs="宋体"/>
          <w:sz w:val="24"/>
        </w:rPr>
        <w:t>8、向债务人强调其家人（尤其是未成年人）信息，包括但不限于其姓名、学习/就业单位；</w:t>
      </w:r>
    </w:p>
    <w:p w14:paraId="2BB43F61">
      <w:pPr>
        <w:spacing w:line="360" w:lineRule="auto"/>
        <w:rPr>
          <w:rFonts w:hint="eastAsia" w:ascii="宋体" w:hAnsi="宋体" w:eastAsia="宋体" w:cs="宋体"/>
          <w:sz w:val="24"/>
        </w:rPr>
      </w:pPr>
      <w:r>
        <w:rPr>
          <w:rFonts w:hint="eastAsia" w:ascii="宋体" w:hAnsi="宋体" w:eastAsia="宋体" w:cs="宋体"/>
          <w:sz w:val="24"/>
        </w:rPr>
        <w:t>9、在债务人可联的情况下，使用“将其欠款信息告知第三方”类的话术进行施压；</w:t>
      </w:r>
    </w:p>
    <w:p w14:paraId="119E1712">
      <w:pPr>
        <w:spacing w:line="360" w:lineRule="auto"/>
        <w:rPr>
          <w:rFonts w:hint="eastAsia" w:ascii="宋体" w:hAnsi="宋体" w:eastAsia="宋体" w:cs="宋体"/>
          <w:sz w:val="24"/>
        </w:rPr>
      </w:pPr>
      <w:r>
        <w:rPr>
          <w:rFonts w:hint="eastAsia" w:ascii="宋体" w:hAnsi="宋体" w:eastAsia="宋体" w:cs="宋体"/>
          <w:sz w:val="24"/>
        </w:rPr>
        <w:t>10、冒充债务人或关联第三方身份办理业务；</w:t>
      </w:r>
    </w:p>
    <w:p w14:paraId="214EF711">
      <w:pPr>
        <w:spacing w:line="360" w:lineRule="auto"/>
        <w:rPr>
          <w:rFonts w:hint="eastAsia" w:ascii="宋体" w:hAnsi="宋体" w:eastAsia="宋体" w:cs="宋体"/>
          <w:sz w:val="24"/>
        </w:rPr>
      </w:pPr>
      <w:r>
        <w:rPr>
          <w:rFonts w:hint="eastAsia" w:ascii="宋体" w:hAnsi="宋体" w:eastAsia="宋体" w:cs="宋体"/>
          <w:sz w:val="24"/>
        </w:rPr>
        <w:t>11、向债务人寄送有违风俗并且造成恶劣影响的物品等；</w:t>
      </w:r>
    </w:p>
    <w:p w14:paraId="7C2E7BDC">
      <w:pPr>
        <w:spacing w:line="360" w:lineRule="auto"/>
        <w:rPr>
          <w:rFonts w:hint="eastAsia" w:ascii="宋体" w:hAnsi="宋体" w:eastAsia="宋体" w:cs="宋体"/>
          <w:sz w:val="24"/>
        </w:rPr>
      </w:pPr>
      <w:r>
        <w:rPr>
          <w:rFonts w:hint="eastAsia" w:ascii="宋体" w:hAnsi="宋体" w:eastAsia="宋体" w:cs="宋体"/>
          <w:sz w:val="24"/>
        </w:rPr>
        <w:t>12、诱导或逼迫债务人或关联第三方通过新增借贷或非法途径筹集资金偿还逾期债务；</w:t>
      </w:r>
    </w:p>
    <w:p w14:paraId="74222E3C">
      <w:pPr>
        <w:spacing w:line="360" w:lineRule="auto"/>
        <w:rPr>
          <w:rFonts w:hint="eastAsia" w:ascii="宋体" w:hAnsi="宋体" w:eastAsia="宋体" w:cs="宋体"/>
          <w:sz w:val="24"/>
        </w:rPr>
      </w:pPr>
      <w:r>
        <w:rPr>
          <w:rFonts w:hint="eastAsia" w:ascii="宋体" w:hAnsi="宋体" w:eastAsia="宋体" w:cs="宋体"/>
          <w:sz w:val="24"/>
        </w:rPr>
        <w:t>13、以列入虚构的黑名单、虚构的不良信用数据库为由威胁债务人或关联第三方，以虚假的债务数额、性质、法律后果做出误导债务人或关联第三方的表述。</w:t>
      </w:r>
    </w:p>
    <w:p w14:paraId="2C2E7485">
      <w:pPr>
        <w:spacing w:line="360" w:lineRule="auto"/>
        <w:rPr>
          <w:rFonts w:hint="eastAsia" w:ascii="宋体" w:hAnsi="宋体" w:eastAsia="宋体" w:cs="宋体"/>
          <w:sz w:val="24"/>
        </w:rPr>
      </w:pPr>
      <w:r>
        <w:rPr>
          <w:rFonts w:hint="eastAsia" w:ascii="宋体" w:hAnsi="宋体" w:eastAsia="宋体" w:cs="宋体"/>
          <w:sz w:val="24"/>
        </w:rPr>
        <w:t>（七）严禁不规范联系第三方，包括但不限于：</w:t>
      </w:r>
    </w:p>
    <w:p w14:paraId="289E333C">
      <w:pPr>
        <w:spacing w:line="360" w:lineRule="auto"/>
        <w:rPr>
          <w:rFonts w:hint="eastAsia" w:ascii="宋体" w:hAnsi="宋体" w:eastAsia="宋体" w:cs="宋体"/>
          <w:sz w:val="24"/>
        </w:rPr>
      </w:pPr>
      <w:r>
        <w:rPr>
          <w:rFonts w:hint="eastAsia" w:ascii="宋体" w:hAnsi="宋体" w:eastAsia="宋体" w:cs="宋体"/>
          <w:sz w:val="24"/>
        </w:rPr>
        <w:t>1、在债务人本人可联的情况下联系第三方（债务人本人授权除外）。在债务人本人多次失联的情况下，方可联系第三方，多次失联判定标准根据业务情况另行细化规定；</w:t>
      </w:r>
    </w:p>
    <w:p w14:paraId="6F99ABD9">
      <w:pPr>
        <w:spacing w:line="360" w:lineRule="auto"/>
        <w:rPr>
          <w:rFonts w:hint="eastAsia" w:ascii="宋体" w:hAnsi="宋体" w:eastAsia="宋体" w:cs="宋体"/>
          <w:sz w:val="24"/>
        </w:rPr>
      </w:pPr>
      <w:r>
        <w:rPr>
          <w:rFonts w:hint="eastAsia" w:ascii="宋体" w:hAnsi="宋体" w:eastAsia="宋体" w:cs="宋体"/>
          <w:sz w:val="24"/>
        </w:rPr>
        <w:t>2、未经第三方授权同意，直接与第三方沟通债务人相关事宜；</w:t>
      </w:r>
    </w:p>
    <w:p w14:paraId="63E6DF21">
      <w:pPr>
        <w:spacing w:line="360" w:lineRule="auto"/>
        <w:rPr>
          <w:rFonts w:hint="eastAsia" w:ascii="宋体" w:hAnsi="宋体" w:eastAsia="宋体" w:cs="宋体"/>
          <w:sz w:val="24"/>
        </w:rPr>
      </w:pPr>
      <w:r>
        <w:rPr>
          <w:rFonts w:hint="eastAsia" w:ascii="宋体" w:hAnsi="宋体" w:eastAsia="宋体" w:cs="宋体"/>
          <w:sz w:val="24"/>
        </w:rPr>
        <w:t>3、向无代偿意愿的第三方透露债务人的敏感信息，包括但不限于：具体欠款金额、逾期时间、联系方式、联系地址等，若第三方有明确代偿意愿时，可视情况提供还款所需必要信息；</w:t>
      </w:r>
    </w:p>
    <w:p w14:paraId="01D1A712">
      <w:pPr>
        <w:spacing w:line="360" w:lineRule="auto"/>
        <w:rPr>
          <w:rFonts w:hint="eastAsia" w:ascii="宋体" w:hAnsi="宋体" w:eastAsia="宋体" w:cs="宋体"/>
          <w:sz w:val="24"/>
        </w:rPr>
      </w:pPr>
      <w:r>
        <w:rPr>
          <w:rFonts w:hint="eastAsia" w:ascii="宋体" w:hAnsi="宋体" w:eastAsia="宋体" w:cs="宋体"/>
          <w:sz w:val="24"/>
        </w:rPr>
        <w:t>4、要求债务人已成年但不具备独立经济能力的亲属，如正在读大学的子女、丧失劳动能力的配偶等进行代偿；</w:t>
      </w:r>
    </w:p>
    <w:p w14:paraId="701CBD75">
      <w:pPr>
        <w:spacing w:line="360" w:lineRule="auto"/>
        <w:rPr>
          <w:rFonts w:hint="eastAsia" w:ascii="宋体" w:hAnsi="宋体" w:eastAsia="宋体" w:cs="宋体"/>
          <w:sz w:val="24"/>
        </w:rPr>
      </w:pPr>
      <w:r>
        <w:rPr>
          <w:rFonts w:hint="eastAsia" w:ascii="宋体" w:hAnsi="宋体" w:eastAsia="宋体" w:cs="宋体"/>
          <w:sz w:val="24"/>
        </w:rPr>
        <w:t>5、沟通中，如第三方明确告知自身与债务人不存在关联，或拒绝沟通的，未主动停止联系，构成骚扰。</w:t>
      </w:r>
    </w:p>
    <w:p w14:paraId="330EB6EC">
      <w:pPr>
        <w:spacing w:line="360" w:lineRule="auto"/>
        <w:rPr>
          <w:rFonts w:hint="eastAsia" w:ascii="宋体" w:hAnsi="宋体" w:eastAsia="宋体" w:cs="宋体"/>
          <w:sz w:val="24"/>
        </w:rPr>
      </w:pPr>
      <w:r>
        <w:rPr>
          <w:rFonts w:hint="eastAsia" w:ascii="宋体" w:hAnsi="宋体" w:eastAsia="宋体" w:cs="宋体"/>
          <w:sz w:val="24"/>
        </w:rPr>
        <w:t>（八）未经招商平安资产事前指示或核准，擅自就债务人拖欠的欠款金额做任何让步或缩减，也不得做出任何免除或减少债务人债务的承诺或行为。若违反本条款招商平安资产保留向我司追究因此造成招商平安资产实际损失的赔偿责任。</w:t>
      </w:r>
    </w:p>
    <w:p w14:paraId="6EC8AC17">
      <w:pPr>
        <w:spacing w:line="360" w:lineRule="auto"/>
        <w:rPr>
          <w:rFonts w:hint="eastAsia" w:ascii="宋体" w:hAnsi="宋体" w:eastAsia="宋体" w:cs="宋体"/>
          <w:sz w:val="24"/>
        </w:rPr>
      </w:pPr>
      <w:r>
        <w:rPr>
          <w:rFonts w:hint="eastAsia" w:ascii="宋体" w:hAnsi="宋体" w:eastAsia="宋体" w:cs="宋体"/>
          <w:sz w:val="24"/>
        </w:rPr>
        <w:t>（九）严禁违规承诺债务人无法实现的事项，如长于本公司委案及留案周期的分期还款，在结清欠款后可复借等，或未准确告知债务人欠款金额、减免政策及减免的注意事项。</w:t>
      </w:r>
    </w:p>
    <w:p w14:paraId="5906AB36">
      <w:pPr>
        <w:spacing w:line="360" w:lineRule="auto"/>
        <w:rPr>
          <w:rFonts w:hint="eastAsia" w:ascii="宋体" w:hAnsi="宋体" w:eastAsia="宋体" w:cs="宋体"/>
          <w:sz w:val="24"/>
        </w:rPr>
      </w:pPr>
      <w:r>
        <w:rPr>
          <w:rFonts w:hint="eastAsia" w:ascii="宋体" w:hAnsi="宋体" w:eastAsia="宋体" w:cs="宋体"/>
          <w:sz w:val="24"/>
        </w:rPr>
        <w:t>（十）严禁未按规定保存有关的录音、短信发送记录、微信聊天记录等资料。</w:t>
      </w:r>
    </w:p>
    <w:p w14:paraId="6CB5516C">
      <w:pPr>
        <w:spacing w:line="360" w:lineRule="auto"/>
        <w:rPr>
          <w:rFonts w:hint="eastAsia" w:ascii="宋体" w:hAnsi="宋体" w:eastAsia="宋体" w:cs="宋体"/>
          <w:sz w:val="24"/>
        </w:rPr>
      </w:pPr>
      <w:r>
        <w:rPr>
          <w:rFonts w:hint="eastAsia" w:ascii="宋体" w:hAnsi="宋体" w:eastAsia="宋体" w:cs="宋体"/>
          <w:sz w:val="24"/>
        </w:rPr>
        <w:t>（十一）严禁不规范开展外访，包括但不限于：</w:t>
      </w:r>
    </w:p>
    <w:p w14:paraId="20A8B40B">
      <w:pPr>
        <w:spacing w:line="360" w:lineRule="auto"/>
        <w:rPr>
          <w:rFonts w:hint="eastAsia" w:ascii="宋体" w:hAnsi="宋体" w:eastAsia="宋体" w:cs="宋体"/>
          <w:sz w:val="24"/>
        </w:rPr>
      </w:pPr>
      <w:r>
        <w:rPr>
          <w:rFonts w:hint="eastAsia" w:ascii="宋体" w:hAnsi="宋体" w:eastAsia="宋体" w:cs="宋体"/>
          <w:sz w:val="24"/>
        </w:rPr>
        <w:t>1、外访时未双人上门，着装不得体，穿着误导性服饰；</w:t>
      </w:r>
    </w:p>
    <w:p w14:paraId="640BD91F">
      <w:pPr>
        <w:spacing w:line="360" w:lineRule="auto"/>
        <w:rPr>
          <w:rFonts w:hint="eastAsia" w:ascii="宋体" w:hAnsi="宋体" w:eastAsia="宋体" w:cs="宋体"/>
          <w:sz w:val="24"/>
        </w:rPr>
      </w:pPr>
      <w:r>
        <w:rPr>
          <w:rFonts w:hint="eastAsia" w:ascii="宋体" w:hAnsi="宋体" w:eastAsia="宋体" w:cs="宋体"/>
          <w:sz w:val="24"/>
        </w:rPr>
        <w:t>2、外访时现场催收未出示相关证件或未佩戴录音录像设备；</w:t>
      </w:r>
    </w:p>
    <w:p w14:paraId="7F6EC2A5">
      <w:pPr>
        <w:spacing w:line="360" w:lineRule="auto"/>
        <w:rPr>
          <w:rFonts w:hint="eastAsia" w:ascii="宋体" w:hAnsi="宋体" w:eastAsia="宋体" w:cs="宋体"/>
          <w:sz w:val="24"/>
        </w:rPr>
      </w:pPr>
      <w:r>
        <w:rPr>
          <w:rFonts w:hint="eastAsia" w:ascii="宋体" w:hAnsi="宋体" w:eastAsia="宋体" w:cs="宋体"/>
          <w:sz w:val="24"/>
        </w:rPr>
        <w:t>3、现场催收人员殴打、伤害债务人及其他人员，非法限制债务人及其他人员人身自由，非法搜查他人身体，未征求受访人同意直接进入债务人住宅或其他相关场所，抢掠或破坏债务人及其他人员财物；</w:t>
      </w:r>
    </w:p>
    <w:p w14:paraId="3A094F8C">
      <w:pPr>
        <w:spacing w:line="360" w:lineRule="auto"/>
        <w:rPr>
          <w:rFonts w:hint="eastAsia" w:ascii="宋体" w:hAnsi="宋体" w:eastAsia="宋体" w:cs="宋体"/>
          <w:sz w:val="24"/>
        </w:rPr>
      </w:pPr>
      <w:r>
        <w:rPr>
          <w:rFonts w:hint="eastAsia" w:ascii="宋体" w:hAnsi="宋体" w:eastAsia="宋体" w:cs="宋体"/>
          <w:sz w:val="24"/>
        </w:rPr>
        <w:t>5、现场催收人员如与债务人及相关当事人发生冲突，未主动报警；</w:t>
      </w:r>
    </w:p>
    <w:p w14:paraId="40990B31">
      <w:pPr>
        <w:spacing w:line="360" w:lineRule="auto"/>
        <w:rPr>
          <w:rFonts w:hint="eastAsia" w:ascii="宋体" w:hAnsi="宋体" w:eastAsia="宋体" w:cs="宋体"/>
          <w:sz w:val="24"/>
        </w:rPr>
      </w:pPr>
      <w:r>
        <w:rPr>
          <w:rFonts w:hint="eastAsia" w:ascii="宋体" w:hAnsi="宋体" w:eastAsia="宋体" w:cs="宋体"/>
          <w:sz w:val="24"/>
        </w:rPr>
        <w:t>6、外访时遇到现场仅老弱病残等特殊群体，债务人本人未在现场的情况下仍继续催收，对第三方构成骚扰的（第三方主动反馈信息的除外，同时应严格遵循不得对未成年人催收的规定）；</w:t>
      </w:r>
    </w:p>
    <w:p w14:paraId="0EA6F4D8">
      <w:pPr>
        <w:spacing w:line="360" w:lineRule="auto"/>
        <w:rPr>
          <w:rFonts w:hint="eastAsia" w:ascii="宋体" w:hAnsi="宋体" w:eastAsia="宋体" w:cs="宋体"/>
          <w:sz w:val="24"/>
        </w:rPr>
      </w:pPr>
      <w:r>
        <w:rPr>
          <w:rFonts w:hint="eastAsia" w:ascii="宋体" w:hAnsi="宋体" w:eastAsia="宋体" w:cs="宋体"/>
          <w:sz w:val="24"/>
        </w:rPr>
        <w:t>（十二）严禁未按照招商平安资产要求对停催债务人或已结清债务人在1个小时内完全停催的。</w:t>
      </w:r>
    </w:p>
    <w:p w14:paraId="3B4415C3">
      <w:pPr>
        <w:spacing w:line="360" w:lineRule="auto"/>
        <w:rPr>
          <w:rFonts w:hint="eastAsia" w:ascii="宋体" w:hAnsi="宋体" w:eastAsia="宋体" w:cs="宋体"/>
          <w:sz w:val="24"/>
        </w:rPr>
      </w:pPr>
      <w:r>
        <w:rPr>
          <w:rFonts w:hint="eastAsia" w:ascii="宋体" w:hAnsi="宋体" w:eastAsia="宋体" w:cs="宋体"/>
          <w:sz w:val="24"/>
        </w:rPr>
        <w:t>（十三）严禁沟通中使用未能正确表述身份的话术，包括但不限于：</w:t>
      </w:r>
    </w:p>
    <w:p w14:paraId="05F53875">
      <w:pPr>
        <w:spacing w:line="360" w:lineRule="auto"/>
        <w:rPr>
          <w:rFonts w:hint="eastAsia" w:ascii="宋体" w:hAnsi="宋体" w:eastAsia="宋体" w:cs="宋体"/>
          <w:sz w:val="24"/>
        </w:rPr>
      </w:pPr>
      <w:r>
        <w:rPr>
          <w:rFonts w:hint="eastAsia" w:ascii="宋体" w:hAnsi="宋体" w:eastAsia="宋体" w:cs="宋体"/>
          <w:sz w:val="24"/>
        </w:rPr>
        <w:t>1、自称招商平安资产工作人员；</w:t>
      </w:r>
    </w:p>
    <w:p w14:paraId="5EB49857">
      <w:pPr>
        <w:spacing w:line="360" w:lineRule="auto"/>
        <w:rPr>
          <w:rFonts w:hint="eastAsia" w:ascii="宋体" w:hAnsi="宋体" w:eastAsia="宋体" w:cs="宋体"/>
          <w:sz w:val="24"/>
        </w:rPr>
      </w:pPr>
      <w:r>
        <w:rPr>
          <w:rFonts w:hint="eastAsia" w:ascii="宋体" w:hAnsi="宋体" w:eastAsia="宋体" w:cs="宋体"/>
          <w:sz w:val="24"/>
        </w:rPr>
        <w:t>2、非律师事务所人员但自称律师或律师助理；</w:t>
      </w:r>
    </w:p>
    <w:p w14:paraId="2F36BCD3">
      <w:pPr>
        <w:spacing w:line="360" w:lineRule="auto"/>
        <w:rPr>
          <w:rFonts w:hint="eastAsia" w:ascii="宋体" w:hAnsi="宋体" w:eastAsia="宋体" w:cs="宋体"/>
          <w:sz w:val="24"/>
        </w:rPr>
      </w:pPr>
      <w:r>
        <w:rPr>
          <w:rFonts w:hint="eastAsia" w:ascii="宋体" w:hAnsi="宋体" w:eastAsia="宋体" w:cs="宋体"/>
          <w:sz w:val="24"/>
        </w:rPr>
        <w:t>3、使用其他与招商平安资产或债务人无关的第三方身份表述。</w:t>
      </w:r>
    </w:p>
    <w:p w14:paraId="3DE2AE7D">
      <w:pPr>
        <w:spacing w:line="360" w:lineRule="auto"/>
        <w:rPr>
          <w:rFonts w:hint="eastAsia" w:ascii="宋体" w:hAnsi="宋体" w:eastAsia="宋体" w:cs="宋体"/>
          <w:sz w:val="24"/>
        </w:rPr>
      </w:pPr>
      <w:r>
        <w:rPr>
          <w:rFonts w:hint="eastAsia" w:ascii="宋体" w:hAnsi="宋体" w:eastAsia="宋体" w:cs="宋体"/>
          <w:sz w:val="24"/>
        </w:rPr>
        <w:t>（十四）严禁向债务人或有代偿意愿的第三方告知错误的欠款金额或错误指引还款渠道、还款方式。</w:t>
      </w:r>
    </w:p>
    <w:p w14:paraId="7C275F41">
      <w:pPr>
        <w:spacing w:line="360" w:lineRule="auto"/>
        <w:rPr>
          <w:rFonts w:hint="eastAsia" w:ascii="宋体" w:hAnsi="宋体" w:eastAsia="宋体" w:cs="宋体"/>
          <w:sz w:val="24"/>
        </w:rPr>
      </w:pPr>
      <w:r>
        <w:rPr>
          <w:rFonts w:hint="eastAsia" w:ascii="宋体" w:hAnsi="宋体" w:eastAsia="宋体" w:cs="宋体"/>
          <w:sz w:val="24"/>
        </w:rPr>
        <w:t>（十五）未经招商平安资产许可，不得承诺债务人或有代偿意愿的第三方任何事项，不得与债务人、有代偿意愿的第三方签署任何文件，不得代收现金、代为转款等款项，不得收受不正当利益。如违反此项义务，我方及我方受雇人应对招商平安资产所产生的损失负连带损害赔偿责任。</w:t>
      </w:r>
    </w:p>
    <w:p w14:paraId="617E8F5C">
      <w:pPr>
        <w:spacing w:line="360" w:lineRule="auto"/>
        <w:rPr>
          <w:rFonts w:hint="eastAsia" w:ascii="宋体" w:hAnsi="宋体" w:eastAsia="宋体" w:cs="宋体"/>
          <w:sz w:val="24"/>
        </w:rPr>
      </w:pPr>
      <w:r>
        <w:rPr>
          <w:rFonts w:hint="eastAsia" w:ascii="宋体" w:hAnsi="宋体" w:eastAsia="宋体" w:cs="宋体"/>
          <w:sz w:val="24"/>
        </w:rPr>
        <w:t>（十六）发送短信、催收函件等文本模板应经招商平安资产相关部门审查通过，落款处应严格按模板要求填写机构名称并加盖公章，应密封并注明债务人本人签收，在信封上不得出现债务人具体欠款金额。如无法直接送达的，需将催收函件密封妥善留置在债务人本人地址。严禁以债务人所属居委会、村委会等为收件地址发送催收函件，严禁在任何地点以张贴文书、散发资料等形式扩散债务人相关信息。</w:t>
      </w:r>
    </w:p>
    <w:p w14:paraId="78D7E7FD">
      <w:pPr>
        <w:spacing w:line="360" w:lineRule="auto"/>
        <w:rPr>
          <w:rFonts w:hint="eastAsia" w:ascii="宋体" w:hAnsi="宋体" w:eastAsia="宋体" w:cs="宋体"/>
          <w:sz w:val="24"/>
        </w:rPr>
      </w:pPr>
      <w:r>
        <w:rPr>
          <w:rFonts w:hint="eastAsia" w:ascii="宋体" w:hAnsi="宋体" w:eastAsia="宋体" w:cs="宋体"/>
          <w:sz w:val="24"/>
        </w:rPr>
        <w:t>（十七）严禁使用不当手段获取债务人信息，信息查找需通过公开信息渠道，保证合规合法，并留存相应查找记录，包括但不限于：通话录音、查找过程截图等。当信息来源被质疑时，需及时提供合理合法解释及相关证明材料，可追溯复现查找过程。</w:t>
      </w:r>
    </w:p>
    <w:p w14:paraId="10B2C6E6">
      <w:pPr>
        <w:spacing w:line="360" w:lineRule="auto"/>
        <w:rPr>
          <w:rFonts w:hint="eastAsia" w:ascii="宋体" w:hAnsi="宋体" w:eastAsia="宋体" w:cs="宋体"/>
          <w:sz w:val="24"/>
        </w:rPr>
      </w:pPr>
      <w:r>
        <w:rPr>
          <w:rFonts w:hint="eastAsia" w:ascii="宋体" w:hAnsi="宋体" w:eastAsia="宋体" w:cs="宋体"/>
          <w:sz w:val="24"/>
        </w:rPr>
        <w:t>（十八）严禁向债务人发布未经招商平安资产事前审核通过的、可能涉及损害招商平安资产声誉的内容，包括但不限于各类通知公告、协议、话术口径等。</w:t>
      </w:r>
    </w:p>
    <w:p w14:paraId="1DBD0348">
      <w:pPr>
        <w:spacing w:line="360" w:lineRule="auto"/>
        <w:rPr>
          <w:rFonts w:hint="eastAsia" w:ascii="宋体" w:hAnsi="宋体" w:eastAsia="宋体" w:cs="宋体"/>
          <w:sz w:val="24"/>
        </w:rPr>
      </w:pPr>
      <w:r>
        <w:rPr>
          <w:rFonts w:hint="eastAsia" w:ascii="宋体" w:hAnsi="宋体" w:eastAsia="宋体" w:cs="宋体"/>
          <w:sz w:val="24"/>
        </w:rPr>
        <w:t>（十九）未经招商平安资产同意，严禁将委托事项转委托第三方处理。</w:t>
      </w:r>
    </w:p>
    <w:p w14:paraId="3EECD72C">
      <w:pPr>
        <w:spacing w:line="360" w:lineRule="auto"/>
        <w:rPr>
          <w:rFonts w:hint="eastAsia" w:ascii="宋体" w:hAnsi="宋体" w:eastAsia="宋体" w:cs="宋体"/>
          <w:sz w:val="24"/>
        </w:rPr>
      </w:pPr>
      <w:r>
        <w:rPr>
          <w:rFonts w:hint="eastAsia" w:ascii="宋体" w:hAnsi="宋体" w:eastAsia="宋体" w:cs="宋体"/>
          <w:sz w:val="24"/>
        </w:rPr>
        <w:t>（二十）严禁超出双方签订的《</w:t>
      </w:r>
      <w:r>
        <w:rPr>
          <w:rFonts w:hint="eastAsia" w:ascii="宋体" w:hAnsi="宋体" w:eastAsia="宋体" w:cs="宋体"/>
          <w:sz w:val="24"/>
          <w:lang w:val="en-US" w:eastAsia="zh-CN"/>
        </w:rPr>
        <w:t>合作清收</w:t>
      </w:r>
      <w:r>
        <w:rPr>
          <w:rFonts w:hint="eastAsia" w:ascii="宋体" w:hAnsi="宋体" w:eastAsia="宋体" w:cs="宋体"/>
          <w:sz w:val="24"/>
          <w:lang w:eastAsia="zh-CN"/>
        </w:rPr>
        <w:t>协议</w:t>
      </w:r>
      <w:r>
        <w:rPr>
          <w:rFonts w:hint="eastAsia" w:ascii="宋体" w:hAnsi="宋体" w:eastAsia="宋体" w:cs="宋体"/>
          <w:sz w:val="24"/>
        </w:rPr>
        <w:t>》约定的处理目的、处理方式、处理期限等处理相关信息。</w:t>
      </w:r>
    </w:p>
    <w:p w14:paraId="01BD45AF">
      <w:pPr>
        <w:spacing w:line="360" w:lineRule="auto"/>
        <w:rPr>
          <w:rFonts w:hint="eastAsia" w:ascii="宋体" w:hAnsi="宋体" w:eastAsia="宋体" w:cs="宋体"/>
          <w:sz w:val="24"/>
        </w:rPr>
      </w:pPr>
      <w:r>
        <w:rPr>
          <w:rFonts w:hint="eastAsia" w:ascii="宋体" w:hAnsi="宋体" w:eastAsia="宋体" w:cs="宋体"/>
          <w:sz w:val="24"/>
        </w:rPr>
        <w:t>（二十一）《</w:t>
      </w:r>
      <w:r>
        <w:rPr>
          <w:rFonts w:hint="eastAsia" w:ascii="宋体" w:hAnsi="宋体" w:eastAsia="宋体" w:cs="宋体"/>
          <w:sz w:val="24"/>
          <w:lang w:val="en-US" w:eastAsia="zh-CN"/>
        </w:rPr>
        <w:t>合作清收</w:t>
      </w:r>
      <w:r>
        <w:rPr>
          <w:rFonts w:hint="eastAsia" w:ascii="宋体" w:hAnsi="宋体" w:eastAsia="宋体" w:cs="宋体"/>
          <w:sz w:val="24"/>
          <w:lang w:eastAsia="zh-CN"/>
        </w:rPr>
        <w:t>协议</w:t>
      </w:r>
      <w:r>
        <w:rPr>
          <w:rFonts w:hint="eastAsia" w:ascii="宋体" w:hAnsi="宋体" w:eastAsia="宋体" w:cs="宋体"/>
          <w:sz w:val="24"/>
        </w:rPr>
        <w:t>》不生效、无效、被撤销或者终止的，机构需将欠款账户资料、处理过程记录及其他相关资料交予招商平安资产或者按照招商平安资产要求予以删除销毁，并保证不得留存、复制、泄露相关信息。</w:t>
      </w:r>
    </w:p>
    <w:p w14:paraId="0344AE12">
      <w:pPr>
        <w:spacing w:line="360" w:lineRule="auto"/>
        <w:rPr>
          <w:rFonts w:hint="eastAsia" w:ascii="宋体" w:hAnsi="宋体" w:eastAsia="宋体" w:cs="宋体"/>
          <w:sz w:val="24"/>
        </w:rPr>
      </w:pPr>
      <w:r>
        <w:rPr>
          <w:rFonts w:hint="eastAsia" w:ascii="宋体" w:hAnsi="宋体" w:eastAsia="宋体" w:cs="宋体"/>
          <w:sz w:val="24"/>
        </w:rPr>
        <w:t>（二十二）机构应依照《中华人民共和国个人信息保护法》和有关法律法规规定建立完善的信息安全管理制度，采取必要措施确保招商平安资产所提供的信息及机构处理委托事项的过程中所掌握的信息不被第三方所知悉、掌握，并应协助招商平安资产履行相关法律法规规定的义务。</w:t>
      </w:r>
    </w:p>
    <w:p w14:paraId="58F452FE">
      <w:pPr>
        <w:spacing w:line="360" w:lineRule="auto"/>
        <w:rPr>
          <w:rFonts w:hint="eastAsia" w:ascii="宋体" w:hAnsi="宋体" w:eastAsia="宋体" w:cs="宋体"/>
          <w:sz w:val="24"/>
        </w:rPr>
      </w:pPr>
      <w:r>
        <w:rPr>
          <w:rFonts w:hint="eastAsia" w:ascii="宋体" w:hAnsi="宋体" w:eastAsia="宋体" w:cs="宋体"/>
          <w:sz w:val="24"/>
        </w:rPr>
        <w:t>（二十三）机构应配合招商平安资产开展各类个人信息安全合规检查工作，并定期对作业人员进行个人信息安全培训，培训记录予以保存。</w:t>
      </w:r>
    </w:p>
    <w:p w14:paraId="0EB5E92C">
      <w:pPr>
        <w:spacing w:line="360" w:lineRule="auto"/>
        <w:rPr>
          <w:rFonts w:hint="eastAsia" w:ascii="宋体" w:hAnsi="宋体" w:eastAsia="宋体" w:cs="宋体"/>
          <w:sz w:val="24"/>
        </w:rPr>
      </w:pPr>
    </w:p>
    <w:p w14:paraId="599A579F">
      <w:pPr>
        <w:spacing w:line="360" w:lineRule="auto"/>
        <w:rPr>
          <w:rFonts w:hint="eastAsia" w:ascii="宋体" w:hAnsi="宋体" w:eastAsia="宋体" w:cs="宋体"/>
          <w:sz w:val="24"/>
        </w:rPr>
      </w:pPr>
      <w:r>
        <w:rPr>
          <w:rFonts w:hint="eastAsia" w:ascii="宋体" w:hAnsi="宋体" w:eastAsia="宋体" w:cs="宋体"/>
          <w:sz w:val="24"/>
        </w:rPr>
        <w:t>承诺公司法人（签章）：</w:t>
      </w:r>
    </w:p>
    <w:p w14:paraId="024BDBDC">
      <w:pPr>
        <w:spacing w:line="360" w:lineRule="auto"/>
        <w:rPr>
          <w:rFonts w:hint="eastAsia" w:ascii="宋体" w:hAnsi="宋体" w:eastAsia="宋体" w:cs="宋体"/>
          <w:sz w:val="24"/>
        </w:rPr>
      </w:pPr>
    </w:p>
    <w:p w14:paraId="6C052448">
      <w:pPr>
        <w:spacing w:line="360" w:lineRule="auto"/>
        <w:rPr>
          <w:rFonts w:hint="eastAsia" w:ascii="宋体" w:hAnsi="宋体" w:eastAsia="宋体" w:cs="宋体"/>
          <w:sz w:val="24"/>
        </w:rPr>
      </w:pPr>
    </w:p>
    <w:p w14:paraId="76286332">
      <w:pPr>
        <w:spacing w:line="360" w:lineRule="auto"/>
        <w:rPr>
          <w:rFonts w:hint="eastAsia" w:ascii="宋体" w:hAnsi="宋体" w:eastAsia="宋体" w:cs="宋体"/>
          <w:sz w:val="24"/>
        </w:rPr>
      </w:pPr>
      <w:r>
        <w:rPr>
          <w:rFonts w:hint="eastAsia" w:ascii="宋体" w:hAnsi="宋体" w:eastAsia="宋体" w:cs="宋体"/>
          <w:sz w:val="24"/>
        </w:rPr>
        <w:t>承诺公司（盖章）：</w:t>
      </w:r>
    </w:p>
    <w:p w14:paraId="7286CF8B">
      <w:pPr>
        <w:spacing w:line="360" w:lineRule="auto"/>
        <w:rPr>
          <w:rFonts w:hint="eastAsia" w:ascii="宋体" w:hAnsi="宋体" w:eastAsia="宋体" w:cs="宋体"/>
          <w:sz w:val="24"/>
        </w:rPr>
      </w:pPr>
    </w:p>
    <w:p w14:paraId="53C103CC">
      <w:pPr>
        <w:spacing w:line="360" w:lineRule="auto"/>
        <w:rPr>
          <w:rFonts w:hint="eastAsia" w:ascii="宋体" w:hAnsi="宋体" w:eastAsia="宋体" w:cs="宋体"/>
          <w:sz w:val="24"/>
        </w:rPr>
      </w:pPr>
    </w:p>
    <w:p w14:paraId="7EF0499B">
      <w:pPr>
        <w:spacing w:line="360" w:lineRule="auto"/>
        <w:rPr>
          <w:rFonts w:hint="eastAsia" w:ascii="宋体" w:hAnsi="宋体" w:eastAsia="宋体" w:cs="宋体"/>
          <w:sz w:val="24"/>
        </w:rPr>
      </w:pPr>
      <w:r>
        <w:rPr>
          <w:rFonts w:hint="eastAsia" w:ascii="宋体" w:hAnsi="宋体" w:eastAsia="宋体" w:cs="宋体"/>
          <w:sz w:val="24"/>
        </w:rPr>
        <w:t>承诺日期：    年    月    日</w:t>
      </w:r>
    </w:p>
    <w:p w14:paraId="15166DF2">
      <w:pPr>
        <w:spacing w:line="360" w:lineRule="auto"/>
        <w:rPr>
          <w:rFonts w:hint="eastAsia" w:ascii="宋体" w:hAnsi="宋体" w:eastAsia="宋体" w:cs="宋体"/>
          <w:sz w:val="24"/>
        </w:rPr>
      </w:pPr>
    </w:p>
    <w:p w14:paraId="26B89389">
      <w:pPr>
        <w:rPr>
          <w:rFonts w:hint="eastAsia" w:ascii="宋体" w:hAnsi="宋体" w:eastAsia="宋体" w:cs="宋体"/>
          <w:sz w:val="24"/>
        </w:rPr>
      </w:pPr>
      <w:r>
        <w:rPr>
          <w:rFonts w:hint="eastAsia" w:ascii="宋体" w:hAnsi="宋体" w:eastAsia="宋体" w:cs="宋体"/>
          <w:sz w:val="24"/>
        </w:rPr>
        <w:br w:type="page"/>
      </w:r>
    </w:p>
    <w:p w14:paraId="42EC1425">
      <w:pPr>
        <w:spacing w:line="360" w:lineRule="auto"/>
        <w:rPr>
          <w:rFonts w:hint="eastAsia" w:ascii="宋体" w:hAnsi="宋体" w:eastAsia="宋体" w:cs="宋体"/>
          <w:b/>
          <w:bCs/>
          <w:sz w:val="24"/>
        </w:rPr>
      </w:pPr>
      <w:r>
        <w:rPr>
          <w:rFonts w:hint="eastAsia" w:ascii="宋体" w:hAnsi="宋体" w:eastAsia="宋体" w:cs="宋体"/>
          <w:b/>
          <w:bCs/>
          <w:sz w:val="24"/>
        </w:rPr>
        <w:t>附件</w:t>
      </w:r>
      <w:r>
        <w:rPr>
          <w:rFonts w:hint="eastAsia" w:ascii="宋体" w:hAnsi="宋体" w:eastAsia="宋体" w:cs="宋体"/>
          <w:b/>
          <w:bCs/>
          <w:sz w:val="24"/>
          <w:lang w:val="en-US" w:eastAsia="zh-CN"/>
        </w:rPr>
        <w:t>六</w:t>
      </w:r>
      <w:r>
        <w:rPr>
          <w:rFonts w:hint="eastAsia" w:ascii="宋体" w:hAnsi="宋体" w:eastAsia="宋体" w:cs="宋体"/>
          <w:b/>
          <w:bCs/>
          <w:sz w:val="24"/>
        </w:rPr>
        <w:t>：深圳市招商平安资产管理有限责任公司催收作业品质检验标准及</w:t>
      </w:r>
      <w:commentRangeStart w:id="11"/>
      <w:r>
        <w:rPr>
          <w:rFonts w:hint="eastAsia" w:ascii="宋体" w:hAnsi="宋体" w:eastAsia="宋体" w:cs="宋体"/>
          <w:b/>
          <w:bCs/>
          <w:sz w:val="24"/>
          <w:lang w:val="en-US" w:eastAsia="zh-CN"/>
        </w:rPr>
        <w:t>合规保证金扣除</w:t>
      </w:r>
      <w:r>
        <w:rPr>
          <w:rFonts w:hint="eastAsia" w:ascii="宋体" w:hAnsi="宋体" w:eastAsia="宋体" w:cs="宋体"/>
          <w:b/>
          <w:bCs/>
          <w:sz w:val="24"/>
        </w:rPr>
        <w:t>标准</w:t>
      </w:r>
      <w:commentRangeEnd w:id="11"/>
      <w:r>
        <w:commentReference w:id="11"/>
      </w:r>
    </w:p>
    <w:p w14:paraId="01BDC574">
      <w:pPr>
        <w:spacing w:line="360" w:lineRule="auto"/>
        <w:rPr>
          <w:rFonts w:hint="eastAsia" w:ascii="宋体" w:hAnsi="宋体" w:eastAsia="宋体" w:cs="宋体"/>
          <w:sz w:val="24"/>
        </w:rPr>
      </w:pPr>
    </w:p>
    <w:p w14:paraId="3C74A792">
      <w:pPr>
        <w:spacing w:line="360" w:lineRule="auto"/>
        <w:jc w:val="center"/>
        <w:rPr>
          <w:rFonts w:hint="eastAsia" w:ascii="宋体" w:hAnsi="宋体" w:eastAsia="宋体" w:cs="宋体"/>
          <w:b/>
          <w:bCs/>
          <w:sz w:val="32"/>
          <w:szCs w:val="32"/>
        </w:rPr>
      </w:pPr>
      <w:r>
        <w:rPr>
          <w:rFonts w:hint="eastAsia" w:ascii="宋体" w:hAnsi="宋体" w:eastAsia="宋体" w:cs="宋体"/>
          <w:b/>
          <w:bCs/>
          <w:sz w:val="32"/>
          <w:szCs w:val="32"/>
        </w:rPr>
        <w:t>深圳市招商平安资产管理有限责任公司个人不良资产催收作业品质检验标准及</w:t>
      </w:r>
      <w:r>
        <w:rPr>
          <w:rFonts w:hint="eastAsia" w:ascii="宋体" w:hAnsi="宋体" w:eastAsia="宋体" w:cs="宋体"/>
          <w:b/>
          <w:bCs/>
          <w:sz w:val="32"/>
          <w:szCs w:val="32"/>
          <w:lang w:val="en-US" w:eastAsia="zh-CN"/>
        </w:rPr>
        <w:t>合规保证金扣除</w:t>
      </w:r>
      <w:r>
        <w:rPr>
          <w:rFonts w:hint="eastAsia" w:ascii="宋体" w:hAnsi="宋体" w:eastAsia="宋体" w:cs="宋体"/>
          <w:b/>
          <w:bCs/>
          <w:sz w:val="32"/>
          <w:szCs w:val="32"/>
        </w:rPr>
        <w:t>标准</w:t>
      </w:r>
    </w:p>
    <w:p w14:paraId="4B370806">
      <w:pPr>
        <w:spacing w:line="360" w:lineRule="auto"/>
        <w:jc w:val="center"/>
        <w:rPr>
          <w:rFonts w:hint="eastAsia" w:ascii="宋体" w:hAnsi="宋体" w:eastAsia="宋体" w:cs="宋体"/>
          <w:b/>
          <w:bCs/>
          <w:sz w:val="24"/>
        </w:rPr>
      </w:pPr>
    </w:p>
    <w:p w14:paraId="4BB4FF01">
      <w:pPr>
        <w:numPr>
          <w:ilvl w:val="0"/>
          <w:numId w:val="3"/>
        </w:numPr>
        <w:spacing w:line="360" w:lineRule="auto"/>
        <w:rPr>
          <w:rFonts w:hint="eastAsia" w:ascii="宋体" w:hAnsi="宋体" w:eastAsia="宋体" w:cs="宋体"/>
          <w:b/>
          <w:bCs/>
          <w:sz w:val="24"/>
        </w:rPr>
      </w:pPr>
      <w:r>
        <w:rPr>
          <w:rFonts w:hint="eastAsia" w:ascii="宋体" w:hAnsi="宋体" w:eastAsia="宋体" w:cs="宋体"/>
          <w:b/>
          <w:bCs/>
          <w:sz w:val="24"/>
        </w:rPr>
        <w:t>催收违规行为类型认定</w:t>
      </w:r>
    </w:p>
    <w:p w14:paraId="157E3CD3">
      <w:pPr>
        <w:spacing w:line="360" w:lineRule="auto"/>
        <w:ind w:firstLine="480" w:firstLineChars="200"/>
        <w:rPr>
          <w:rFonts w:hint="eastAsia" w:ascii="宋体" w:hAnsi="宋体" w:eastAsia="宋体" w:cs="宋体"/>
          <w:sz w:val="24"/>
        </w:rPr>
      </w:pPr>
      <w:r>
        <w:rPr>
          <w:rFonts w:hint="eastAsia" w:ascii="宋体" w:hAnsi="宋体" w:eastAsia="宋体" w:cs="宋体"/>
          <w:sz w:val="24"/>
        </w:rPr>
        <w:t>以下行为将被认定为不规范催收行为，按照负面影响程度从高到低分为一类、二类、三类、四类、五类。以下行为的检查可以来源于监管部门移送、正规媒体报道、投诉、举报、招商平安质检和抽查、处置合作机构内部质检和抽查等。</w:t>
      </w:r>
    </w:p>
    <w:tbl>
      <w:tblPr>
        <w:tblStyle w:val="9"/>
        <w:tblW w:w="4998" w:type="pct"/>
        <w:tblInd w:w="0" w:type="dxa"/>
        <w:tblLayout w:type="autofit"/>
        <w:tblCellMar>
          <w:top w:w="0" w:type="dxa"/>
          <w:left w:w="108" w:type="dxa"/>
          <w:bottom w:w="0" w:type="dxa"/>
          <w:right w:w="108" w:type="dxa"/>
        </w:tblCellMar>
      </w:tblPr>
      <w:tblGrid>
        <w:gridCol w:w="1176"/>
        <w:gridCol w:w="696"/>
        <w:gridCol w:w="6647"/>
      </w:tblGrid>
      <w:tr w14:paraId="1E1C56A4">
        <w:tblPrEx>
          <w:tblCellMar>
            <w:top w:w="0" w:type="dxa"/>
            <w:left w:w="108" w:type="dxa"/>
            <w:bottom w:w="0" w:type="dxa"/>
            <w:right w:w="108" w:type="dxa"/>
          </w:tblCellMar>
        </w:tblPrEx>
        <w:trPr>
          <w:trHeight w:val="315" w:hRule="atLeast"/>
        </w:trPr>
        <w:tc>
          <w:tcPr>
            <w:tcW w:w="5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1211B6">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违规等级</w:t>
            </w: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E12C0E">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序号</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2A661D">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违规行为详情</w:t>
            </w:r>
          </w:p>
        </w:tc>
      </w:tr>
      <w:tr w14:paraId="68C76D00">
        <w:tblPrEx>
          <w:tblCellMar>
            <w:top w:w="0" w:type="dxa"/>
            <w:left w:w="108" w:type="dxa"/>
            <w:bottom w:w="0" w:type="dxa"/>
            <w:right w:w="108" w:type="dxa"/>
          </w:tblCellMar>
        </w:tblPrEx>
        <w:trPr>
          <w:trHeight w:val="630" w:hRule="atLeast"/>
        </w:trPr>
        <w:tc>
          <w:tcPr>
            <w:tcW w:w="572"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99097F">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一类</w:t>
            </w: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DE223C">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1</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242808">
            <w:pPr>
              <w:widowControl/>
              <w:jc w:val="left"/>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清收行为涉嫌受贿、涉黑、非法集资、群体事件等刑事犯罪；或者以暴力、威胁等违法方式清收的，涉嫌犯罪被立案调查的；</w:t>
            </w:r>
          </w:p>
        </w:tc>
      </w:tr>
      <w:tr w14:paraId="4C972889">
        <w:tblPrEx>
          <w:tblCellMar>
            <w:top w:w="0" w:type="dxa"/>
            <w:left w:w="108" w:type="dxa"/>
            <w:bottom w:w="0" w:type="dxa"/>
            <w:right w:w="108" w:type="dxa"/>
          </w:tblCellMar>
        </w:tblPrEx>
        <w:trPr>
          <w:trHeight w:val="63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CDEF49">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183179">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2</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A5D7E8">
            <w:pPr>
              <w:widowControl/>
              <w:jc w:val="left"/>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冒充司法部门（公检法等）国家公权力机构或其他行政机关，伪造法院、监管机构等官方授权的书面文件，涉嫌犯罪被立案调查的；</w:t>
            </w:r>
          </w:p>
        </w:tc>
      </w:tr>
      <w:tr w14:paraId="7ED05166">
        <w:tblPrEx>
          <w:tblCellMar>
            <w:top w:w="0" w:type="dxa"/>
            <w:left w:w="108" w:type="dxa"/>
            <w:bottom w:w="0" w:type="dxa"/>
            <w:right w:w="108" w:type="dxa"/>
          </w:tblCellMar>
        </w:tblPrEx>
        <w:trPr>
          <w:trHeight w:val="63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FD3698">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D0001F">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3</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6344DA">
            <w:pPr>
              <w:widowControl/>
              <w:jc w:val="left"/>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在催收过程中采用不当的催收方式导致严重不良事件（如客户死亡、客户残疾、孕妇流产等），涉嫌犯罪被立案调查的；</w:t>
            </w:r>
          </w:p>
        </w:tc>
      </w:tr>
      <w:tr w14:paraId="498E7C11">
        <w:tblPrEx>
          <w:tblCellMar>
            <w:top w:w="0" w:type="dxa"/>
            <w:left w:w="108" w:type="dxa"/>
            <w:bottom w:w="0" w:type="dxa"/>
            <w:right w:w="108" w:type="dxa"/>
          </w:tblCellMar>
        </w:tblPrEx>
        <w:trPr>
          <w:trHeight w:val="315"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027A1B">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9AC3D6">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4</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6C929E">
            <w:pPr>
              <w:widowControl/>
              <w:jc w:val="left"/>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采取非法手段获取公民信息或者传播、买卖公民信息，涉嫌犯罪被立案调查的；</w:t>
            </w:r>
          </w:p>
        </w:tc>
      </w:tr>
      <w:tr w14:paraId="7B68CA48">
        <w:tblPrEx>
          <w:tblCellMar>
            <w:top w:w="0" w:type="dxa"/>
            <w:left w:w="108" w:type="dxa"/>
            <w:bottom w:w="0" w:type="dxa"/>
            <w:right w:w="108" w:type="dxa"/>
          </w:tblCellMar>
        </w:tblPrEx>
        <w:trPr>
          <w:trHeight w:val="63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C4C275">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25492F">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5</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6C7974">
            <w:pPr>
              <w:widowControl/>
              <w:jc w:val="left"/>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违反法定或约定的信息安全保密义务，收集、使用、加工、传输、存储、买卖、提供或公开债务人及其相关人的信息及其他保密信息，涉嫌犯罪被立案调查的；</w:t>
            </w:r>
          </w:p>
        </w:tc>
      </w:tr>
      <w:tr w14:paraId="2131975D">
        <w:tblPrEx>
          <w:tblCellMar>
            <w:top w:w="0" w:type="dxa"/>
            <w:left w:w="108" w:type="dxa"/>
            <w:bottom w:w="0" w:type="dxa"/>
            <w:right w:w="108" w:type="dxa"/>
          </w:tblCellMar>
        </w:tblPrEx>
        <w:trPr>
          <w:trHeight w:val="315"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859D2E">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02167B">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6</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8D408C">
            <w:pPr>
              <w:widowControl/>
              <w:jc w:val="left"/>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出现其他涉嫌刑事犯罪的情形被立案调查的；</w:t>
            </w:r>
          </w:p>
        </w:tc>
      </w:tr>
      <w:tr w14:paraId="012355A5">
        <w:tblPrEx>
          <w:tblCellMar>
            <w:top w:w="0" w:type="dxa"/>
            <w:left w:w="108" w:type="dxa"/>
            <w:bottom w:w="0" w:type="dxa"/>
            <w:right w:w="108" w:type="dxa"/>
          </w:tblCellMar>
        </w:tblPrEx>
        <w:trPr>
          <w:trHeight w:val="315"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93A9C2">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95A1CD">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7</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56A17B">
            <w:pPr>
              <w:widowControl/>
              <w:jc w:val="left"/>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在清收过程中出现违法违规行为导致招商平安资产被处罚或被出具监管函；</w:t>
            </w:r>
          </w:p>
        </w:tc>
      </w:tr>
      <w:tr w14:paraId="6980C7E0">
        <w:tblPrEx>
          <w:tblCellMar>
            <w:top w:w="0" w:type="dxa"/>
            <w:left w:w="108" w:type="dxa"/>
            <w:bottom w:w="0" w:type="dxa"/>
            <w:right w:w="108" w:type="dxa"/>
          </w:tblCellMar>
        </w:tblPrEx>
        <w:trPr>
          <w:trHeight w:val="945"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605DF0">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19914D">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8</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C9DC17">
            <w:pPr>
              <w:widowControl/>
              <w:jc w:val="left"/>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因不当催收行为引发招商平安资产的网上负面信息增多且同一负面信息实际被点击、浏览次数达到5,000次以上，或者被转发次数达到500次以上而导致招商平安资产社会评价降低、名誉/商誉受损、正常经营活动遭受严重影响的；</w:t>
            </w:r>
          </w:p>
        </w:tc>
      </w:tr>
      <w:tr w14:paraId="6481A524">
        <w:tblPrEx>
          <w:tblCellMar>
            <w:top w:w="0" w:type="dxa"/>
            <w:left w:w="108" w:type="dxa"/>
            <w:bottom w:w="0" w:type="dxa"/>
            <w:right w:w="108" w:type="dxa"/>
          </w:tblCellMar>
        </w:tblPrEx>
        <w:trPr>
          <w:trHeight w:val="630" w:hRule="atLeast"/>
        </w:trPr>
        <w:tc>
          <w:tcPr>
            <w:tcW w:w="572"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2CC4E5">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二类</w:t>
            </w: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EB43B9">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1</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C9AEAB">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辱骂、诅咒、人格侮辱等使用恶意脏词，恶意粗野比喻、期盼以出现不利、恶劣、恶毒的负面后果但尚未因涉嫌犯罪被司法机关立案调查的；</w:t>
            </w:r>
          </w:p>
        </w:tc>
      </w:tr>
      <w:tr w14:paraId="2A459FFD">
        <w:tblPrEx>
          <w:tblCellMar>
            <w:top w:w="0" w:type="dxa"/>
            <w:left w:w="108" w:type="dxa"/>
            <w:bottom w:w="0" w:type="dxa"/>
            <w:right w:w="108" w:type="dxa"/>
          </w:tblCellMar>
        </w:tblPrEx>
        <w:trPr>
          <w:trHeight w:val="63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918287">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0D3C05">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2</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343EEA">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冒充公检法等司法机关或行政机关的身份；或发送开庭/受案/立案等法院、公安等权力机关发布的公检法信息类但尚未因涉嫌犯罪被司法机关立案调查的；</w:t>
            </w:r>
          </w:p>
        </w:tc>
      </w:tr>
      <w:tr w14:paraId="7D7CC57C">
        <w:tblPrEx>
          <w:tblCellMar>
            <w:top w:w="0" w:type="dxa"/>
            <w:left w:w="108" w:type="dxa"/>
            <w:bottom w:w="0" w:type="dxa"/>
            <w:right w:w="108" w:type="dxa"/>
          </w:tblCellMar>
        </w:tblPrEx>
        <w:trPr>
          <w:trHeight w:val="63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4C511C">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8B09E0">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3</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59A5D3">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违法违规获取、泄露、买卖、查询、提供、对外出售客户信息资料或公司经营信息、经营策略、商业秘密等但尚未因涉嫌刑事犯罪被立案调查的；</w:t>
            </w:r>
          </w:p>
        </w:tc>
      </w:tr>
      <w:tr w14:paraId="5A0D0FF0">
        <w:tblPrEx>
          <w:tblCellMar>
            <w:top w:w="0" w:type="dxa"/>
            <w:left w:w="108" w:type="dxa"/>
            <w:bottom w:w="0" w:type="dxa"/>
            <w:right w:w="108" w:type="dxa"/>
          </w:tblCellMar>
        </w:tblPrEx>
        <w:trPr>
          <w:trHeight w:val="404"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B9DDA1">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0CEE4A">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4</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274221">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在网络媒体、社交平台、国家法律机关或政府机构网站上上传客户信息，或公开发布借款人相关个人信息，包括但不限于具体详细的负债信息、身份证号/详细住址等隐私信息、照片等，但尚未因涉嫌犯罪被司法机关立案调查的；</w:t>
            </w:r>
          </w:p>
        </w:tc>
      </w:tr>
      <w:tr w14:paraId="3025D402">
        <w:tblPrEx>
          <w:tblCellMar>
            <w:top w:w="0" w:type="dxa"/>
            <w:left w:w="108" w:type="dxa"/>
            <w:bottom w:w="0" w:type="dxa"/>
            <w:right w:w="108" w:type="dxa"/>
          </w:tblCellMar>
        </w:tblPrEx>
        <w:trPr>
          <w:trHeight w:val="126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7F1D4">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464097">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5</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BA39DE">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在获知特殊人群身份后，仍出现对其强烈施压的情形的。特殊人群包含：公/检/法部门工作人员、人民银行/各地金融管理局工作人员、省级以上行政单位工作人员、律师/法律工作者、从事新闻媒体工作者（自媒体除外）、高龄老人（年龄70岁以上，含70岁）、精神状况异常（医院出具的抑郁症病史、精神病史等）的患者、孕妇、严重疾病的患者、残疾人、未成年人、在校学生等；</w:t>
            </w:r>
          </w:p>
        </w:tc>
      </w:tr>
      <w:tr w14:paraId="22654F61">
        <w:tblPrEx>
          <w:tblCellMar>
            <w:top w:w="0" w:type="dxa"/>
            <w:left w:w="108" w:type="dxa"/>
            <w:bottom w:w="0" w:type="dxa"/>
            <w:right w:w="108" w:type="dxa"/>
          </w:tblCellMar>
        </w:tblPrEx>
        <w:trPr>
          <w:trHeight w:val="945"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BAFFE9">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F691D">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6</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22821F">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提供虚假催收凭证（隐瞒、截取或伪造包括但不限于催收录音、催收记录、视频等重要催收凭证），提供虚假催收凭证包括但不限于提供催收凭证不全、删减、编造或者虚假，反馈核查情况不属实或者其他与事实不一致，多次否认违规但最终证实违规行为存在等；</w:t>
            </w:r>
          </w:p>
        </w:tc>
      </w:tr>
      <w:tr w14:paraId="1CA74308">
        <w:tblPrEx>
          <w:tblCellMar>
            <w:top w:w="0" w:type="dxa"/>
            <w:left w:w="108" w:type="dxa"/>
            <w:bottom w:w="0" w:type="dxa"/>
            <w:right w:w="108" w:type="dxa"/>
          </w:tblCellMar>
        </w:tblPrEx>
        <w:trPr>
          <w:trHeight w:val="315"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1F423D">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5CE45">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7</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9E4B39">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外访时未征求受访人同意直接进入其住宅或其他相关场所；</w:t>
            </w:r>
          </w:p>
        </w:tc>
      </w:tr>
      <w:tr w14:paraId="18CFD277">
        <w:tblPrEx>
          <w:tblCellMar>
            <w:top w:w="0" w:type="dxa"/>
            <w:left w:w="108" w:type="dxa"/>
            <w:bottom w:w="0" w:type="dxa"/>
            <w:right w:w="108" w:type="dxa"/>
          </w:tblCellMar>
        </w:tblPrEx>
        <w:trPr>
          <w:trHeight w:val="315"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63938E">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8C95E4">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8</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D446D5">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以借款人或家人的照片或截图、使用软件对图片进行恶意修改用于催收的；</w:t>
            </w:r>
          </w:p>
        </w:tc>
      </w:tr>
      <w:tr w14:paraId="3FF2555C">
        <w:tblPrEx>
          <w:tblCellMar>
            <w:top w:w="0" w:type="dxa"/>
            <w:left w:w="108" w:type="dxa"/>
            <w:bottom w:w="0" w:type="dxa"/>
            <w:right w:w="108" w:type="dxa"/>
          </w:tblCellMar>
        </w:tblPrEx>
        <w:trPr>
          <w:trHeight w:val="315"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4E5C41">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94C72F">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9</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84A56F">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与“714”高炮机构存在催收委托行为且不良影响牵连到招商平安资产的；</w:t>
            </w:r>
          </w:p>
        </w:tc>
      </w:tr>
      <w:tr w14:paraId="20FE08EE">
        <w:tblPrEx>
          <w:tblCellMar>
            <w:top w:w="0" w:type="dxa"/>
            <w:left w:w="108" w:type="dxa"/>
            <w:bottom w:w="0" w:type="dxa"/>
            <w:right w:w="108" w:type="dxa"/>
          </w:tblCellMar>
        </w:tblPrEx>
        <w:trPr>
          <w:trHeight w:val="315"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C67C02">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F67BF4">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10</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D30A3B">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使用客户或其朋友家属身份向无关第三方发送借钱众筹类短信；</w:t>
            </w:r>
          </w:p>
        </w:tc>
      </w:tr>
      <w:tr w14:paraId="1FBEB852">
        <w:tblPrEx>
          <w:tblCellMar>
            <w:top w:w="0" w:type="dxa"/>
            <w:left w:w="108" w:type="dxa"/>
            <w:bottom w:w="0" w:type="dxa"/>
            <w:right w:w="108" w:type="dxa"/>
          </w:tblCellMar>
        </w:tblPrEx>
        <w:trPr>
          <w:trHeight w:val="63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A25B49">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F07F3F">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11</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348704">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伪造招商平安资产或关联公司具备法律效力的文书、加盖公司公章的文件、法律信函、法律文书、私刻司法及政府机关类印章、文件等；</w:t>
            </w:r>
          </w:p>
        </w:tc>
      </w:tr>
      <w:tr w14:paraId="37BDD213">
        <w:tblPrEx>
          <w:tblCellMar>
            <w:top w:w="0" w:type="dxa"/>
            <w:left w:w="108" w:type="dxa"/>
            <w:bottom w:w="0" w:type="dxa"/>
            <w:right w:w="108" w:type="dxa"/>
          </w:tblCellMar>
        </w:tblPrEx>
        <w:trPr>
          <w:trHeight w:val="63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494A52">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B14ADD">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12</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BACE06">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引导借款人或第三方通过抢劫、诈骗、非法集资、套现或其他非法途径筹集资金偿还逾期债务，且借款人或第三方已实施的；</w:t>
            </w:r>
          </w:p>
        </w:tc>
      </w:tr>
      <w:tr w14:paraId="589CA1E8">
        <w:tblPrEx>
          <w:tblCellMar>
            <w:top w:w="0" w:type="dxa"/>
            <w:left w:w="108" w:type="dxa"/>
            <w:bottom w:w="0" w:type="dxa"/>
            <w:right w:w="108" w:type="dxa"/>
          </w:tblCellMar>
        </w:tblPrEx>
        <w:trPr>
          <w:trHeight w:val="63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C3E2D9">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3B22E5">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13</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7AD4DF">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在未报备招商平安资产的情况下，私自收取客户或第三方现金，转账，实物、银行卡、购物卡，或以减免为由不当得利等行为；</w:t>
            </w:r>
          </w:p>
        </w:tc>
      </w:tr>
      <w:tr w14:paraId="233F2B22">
        <w:tblPrEx>
          <w:tblCellMar>
            <w:top w:w="0" w:type="dxa"/>
            <w:left w:w="108" w:type="dxa"/>
            <w:bottom w:w="0" w:type="dxa"/>
            <w:right w:w="108" w:type="dxa"/>
          </w:tblCellMar>
        </w:tblPrEx>
        <w:trPr>
          <w:trHeight w:val="63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E76CC">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C67B34">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14</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CAF8C9">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通过互联网公共平台（抖音、快手、贴吧、微信、微博等）方式，对借款人及第三方公开实施催收行为（包含发布对借款人及第三方进行催款含义的个人作品等）</w:t>
            </w:r>
          </w:p>
        </w:tc>
      </w:tr>
      <w:tr w14:paraId="3DA578F1">
        <w:tblPrEx>
          <w:tblCellMar>
            <w:top w:w="0" w:type="dxa"/>
            <w:left w:w="108" w:type="dxa"/>
            <w:bottom w:w="0" w:type="dxa"/>
            <w:right w:w="108" w:type="dxa"/>
          </w:tblCellMar>
        </w:tblPrEx>
        <w:trPr>
          <w:trHeight w:val="63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8E1072">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145E35">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15</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E6F5F5">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使用“呼死你”“轰诈机”等非法软件或设备骚扰本人或第三方；或通过叫外卖、送水、寄快件等工作人员上门的方式变相催收施压的；</w:t>
            </w:r>
          </w:p>
        </w:tc>
      </w:tr>
      <w:tr w14:paraId="7C8231CE">
        <w:tblPrEx>
          <w:tblCellMar>
            <w:top w:w="0" w:type="dxa"/>
            <w:left w:w="108" w:type="dxa"/>
            <w:bottom w:w="0" w:type="dxa"/>
            <w:right w:w="108" w:type="dxa"/>
          </w:tblCellMar>
        </w:tblPrEx>
        <w:trPr>
          <w:trHeight w:val="315"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4371E9">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0ABA1A">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16</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22BEED">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明示或暗示威胁到对方本人或家庭（含未成年人）的生命安全（含行动和语言）；</w:t>
            </w:r>
          </w:p>
        </w:tc>
      </w:tr>
      <w:tr w14:paraId="19C64A97">
        <w:tblPrEx>
          <w:tblCellMar>
            <w:top w:w="0" w:type="dxa"/>
            <w:left w:w="108" w:type="dxa"/>
            <w:bottom w:w="0" w:type="dxa"/>
            <w:right w:w="108" w:type="dxa"/>
          </w:tblCellMar>
        </w:tblPrEx>
        <w:trPr>
          <w:trHeight w:val="315"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1BDBE">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365DAA">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17</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740BE4">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未经招商平安资产同意，将受托资产转委托给第三方并导致有责投诉的；</w:t>
            </w:r>
          </w:p>
        </w:tc>
      </w:tr>
      <w:tr w14:paraId="5F4801A0">
        <w:tblPrEx>
          <w:tblCellMar>
            <w:top w:w="0" w:type="dxa"/>
            <w:left w:w="108" w:type="dxa"/>
            <w:bottom w:w="0" w:type="dxa"/>
            <w:right w:w="108" w:type="dxa"/>
          </w:tblCellMar>
        </w:tblPrEx>
        <w:trPr>
          <w:trHeight w:val="315"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546448">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D9E820">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18</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9B0A9B">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二类违规中未列举完全的类似或同等严重等级的违规但尚不触及刑事犯罪的场景；</w:t>
            </w:r>
          </w:p>
        </w:tc>
      </w:tr>
      <w:tr w14:paraId="0A9467E2">
        <w:tblPrEx>
          <w:tblCellMar>
            <w:top w:w="0" w:type="dxa"/>
            <w:left w:w="108" w:type="dxa"/>
            <w:bottom w:w="0" w:type="dxa"/>
            <w:right w:w="108" w:type="dxa"/>
          </w:tblCellMar>
        </w:tblPrEx>
        <w:trPr>
          <w:trHeight w:val="630" w:hRule="atLeast"/>
        </w:trPr>
        <w:tc>
          <w:tcPr>
            <w:tcW w:w="572"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DDF3E8">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三类</w:t>
            </w: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5BB14D">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1</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4D88E8">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冒充除公检法等司法机关或行政机关外的其他虚假身份（如同业、金融机构、村委等）对借款人或第三方实施催收行为；</w:t>
            </w:r>
          </w:p>
        </w:tc>
      </w:tr>
      <w:tr w14:paraId="2FCE754D">
        <w:tblPrEx>
          <w:tblCellMar>
            <w:top w:w="0" w:type="dxa"/>
            <w:left w:w="108" w:type="dxa"/>
            <w:bottom w:w="0" w:type="dxa"/>
            <w:right w:w="108" w:type="dxa"/>
          </w:tblCellMar>
        </w:tblPrEx>
        <w:trPr>
          <w:trHeight w:val="315"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76D8E0">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73F833">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2</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5CF1C1">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私自使用未报备的私人通讯工具进行催收的行为（司法催收除外）；</w:t>
            </w:r>
          </w:p>
        </w:tc>
      </w:tr>
      <w:tr w14:paraId="5FAF172F">
        <w:tblPrEx>
          <w:tblCellMar>
            <w:top w:w="0" w:type="dxa"/>
            <w:left w:w="108" w:type="dxa"/>
            <w:bottom w:w="0" w:type="dxa"/>
            <w:right w:w="108" w:type="dxa"/>
          </w:tblCellMar>
        </w:tblPrEx>
        <w:trPr>
          <w:trHeight w:val="315"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4D1AE5">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066E6">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3</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B913AD">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将招商平安资产内部系统拍照或截图发送客户或第三方；</w:t>
            </w:r>
          </w:p>
        </w:tc>
      </w:tr>
      <w:tr w14:paraId="6D0FBA91">
        <w:tblPrEx>
          <w:tblCellMar>
            <w:top w:w="0" w:type="dxa"/>
            <w:left w:w="108" w:type="dxa"/>
            <w:bottom w:w="0" w:type="dxa"/>
            <w:right w:w="108" w:type="dxa"/>
          </w:tblCellMar>
        </w:tblPrEx>
        <w:trPr>
          <w:trHeight w:val="126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69A2ED">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86515">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4</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E32F20">
            <w:pPr>
              <w:widowControl/>
              <w:jc w:val="left"/>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泄露借款人欠款信息和个人信息给第三方，第三方有明确代偿意愿可告知欠款信息的除外。其中“欠款信息”包含欠款金额、借款金额、借款时间、账单明细、借款用途、逾期天数、银行卡号等；“个人隐私信息”包含身份证号码、电话号码、地址、学历、单位、出生年月日、婚姻状况、子女信息等；</w:t>
            </w:r>
          </w:p>
        </w:tc>
      </w:tr>
      <w:tr w14:paraId="244BE92D">
        <w:tblPrEx>
          <w:tblCellMar>
            <w:top w:w="0" w:type="dxa"/>
            <w:left w:w="108" w:type="dxa"/>
            <w:bottom w:w="0" w:type="dxa"/>
            <w:right w:w="108" w:type="dxa"/>
          </w:tblCellMar>
        </w:tblPrEx>
        <w:trPr>
          <w:trHeight w:val="63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4600F7">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3E7F98">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5</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B9A9AF">
            <w:pPr>
              <w:widowControl/>
              <w:jc w:val="left"/>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联系本人号码时，接电方明确表示不是该号码机主，或不认识借款人，在未核实身份前继续拨打或催收；</w:t>
            </w:r>
          </w:p>
        </w:tc>
      </w:tr>
      <w:tr w14:paraId="5D6131A0">
        <w:tblPrEx>
          <w:tblCellMar>
            <w:top w:w="0" w:type="dxa"/>
            <w:left w:w="108" w:type="dxa"/>
            <w:bottom w:w="0" w:type="dxa"/>
            <w:right w:w="108" w:type="dxa"/>
          </w:tblCellMar>
        </w:tblPrEx>
        <w:trPr>
          <w:trHeight w:val="63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8962BF">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1B1B5A">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6</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26D22E">
            <w:pPr>
              <w:widowControl/>
              <w:jc w:val="left"/>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对主观明知不应催收的案件或对象进行催收，含本人或第三方：如对已停催/已还款/已结清/号码已屏蔽/已撤案的客户/已经明令禁止催收的进行催收；</w:t>
            </w:r>
          </w:p>
        </w:tc>
      </w:tr>
      <w:tr w14:paraId="3E7E14C1">
        <w:tblPrEx>
          <w:tblCellMar>
            <w:top w:w="0" w:type="dxa"/>
            <w:left w:w="108" w:type="dxa"/>
            <w:bottom w:w="0" w:type="dxa"/>
            <w:right w:w="108" w:type="dxa"/>
          </w:tblCellMar>
        </w:tblPrEx>
        <w:trPr>
          <w:trHeight w:val="126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2E657">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9735D9">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7</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C402EB">
            <w:pPr>
              <w:widowControl/>
              <w:jc w:val="left"/>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一天内对催收员发送短信条数&gt;15条（包括交互，客户短信不计入）；电话还款提醒过程中，无论客户是否接通，一天内工作人员拨打同一案件次数超过10次；为恢复与债务人的联系，拨打第三人当天不得超过5次；拨打债务人或第三人时，一小时内累计拨打超过3次（已预约的、客户无感知的除外）。如有变化，以最新通知为准；</w:t>
            </w:r>
          </w:p>
        </w:tc>
      </w:tr>
      <w:tr w14:paraId="02083381">
        <w:tblPrEx>
          <w:tblCellMar>
            <w:top w:w="0" w:type="dxa"/>
            <w:left w:w="108" w:type="dxa"/>
            <w:bottom w:w="0" w:type="dxa"/>
            <w:right w:w="108" w:type="dxa"/>
          </w:tblCellMar>
        </w:tblPrEx>
        <w:trPr>
          <w:trHeight w:val="315"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6B0BF">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0FC352">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8</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687E43">
            <w:pPr>
              <w:widowControl/>
              <w:jc w:val="left"/>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错误提及金融不良案底、刑事责任/罪名或虚构涉及招商平安资产不实的司法环节等；</w:t>
            </w:r>
          </w:p>
        </w:tc>
      </w:tr>
      <w:tr w14:paraId="3F89120F">
        <w:tblPrEx>
          <w:tblCellMar>
            <w:top w:w="0" w:type="dxa"/>
            <w:left w:w="108" w:type="dxa"/>
            <w:bottom w:w="0" w:type="dxa"/>
            <w:right w:w="108" w:type="dxa"/>
          </w:tblCellMar>
        </w:tblPrEx>
        <w:trPr>
          <w:trHeight w:val="315"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1C76B7">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36EA37">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9</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C95A11">
            <w:pPr>
              <w:widowControl/>
              <w:jc w:val="left"/>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对第三方的非系统内信息进行查找及核实或违规查找本人信息用于不当催收；</w:t>
            </w:r>
          </w:p>
        </w:tc>
      </w:tr>
      <w:tr w14:paraId="5CF79F21">
        <w:tblPrEx>
          <w:tblCellMar>
            <w:top w:w="0" w:type="dxa"/>
            <w:left w:w="108" w:type="dxa"/>
            <w:bottom w:w="0" w:type="dxa"/>
            <w:right w:w="108" w:type="dxa"/>
          </w:tblCellMar>
        </w:tblPrEx>
        <w:trPr>
          <w:trHeight w:val="63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2AAF20">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3C73C1">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10</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7D7D8A">
            <w:pPr>
              <w:widowControl/>
              <w:jc w:val="left"/>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主动错误引导让客户或第三方去投诉、去报警等会对招商平安资产产生负面不利影响的其他不当引导客户的行为等；</w:t>
            </w:r>
          </w:p>
        </w:tc>
      </w:tr>
      <w:tr w14:paraId="794ED05E">
        <w:tblPrEx>
          <w:tblCellMar>
            <w:top w:w="0" w:type="dxa"/>
            <w:left w:w="108" w:type="dxa"/>
            <w:bottom w:w="0" w:type="dxa"/>
            <w:right w:w="108" w:type="dxa"/>
          </w:tblCellMar>
        </w:tblPrEx>
        <w:trPr>
          <w:trHeight w:val="63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35FE2F">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1B6364">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11</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FED428">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通过互联网公共平台（抖音、快手、贴吧、微信、微博等）采用非公开的方式对借款人催收时存在违规行为、联系第三方（不包含上传发布客户个人信息场景）；</w:t>
            </w:r>
          </w:p>
        </w:tc>
      </w:tr>
      <w:tr w14:paraId="320CD76B">
        <w:tblPrEx>
          <w:tblCellMar>
            <w:top w:w="0" w:type="dxa"/>
            <w:left w:w="108" w:type="dxa"/>
            <w:bottom w:w="0" w:type="dxa"/>
            <w:right w:w="108" w:type="dxa"/>
          </w:tblCellMar>
        </w:tblPrEx>
        <w:trPr>
          <w:trHeight w:val="63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D89CBD">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7232D1">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12</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6CCA70">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引导借款人或第三方通过抢劫、诈骗、非法集资、套现或其他非法途径筹集资金偿还逾期债务，但借款人或第三方未实施的；</w:t>
            </w:r>
          </w:p>
        </w:tc>
      </w:tr>
      <w:tr w14:paraId="5B20E150">
        <w:tblPrEx>
          <w:tblCellMar>
            <w:top w:w="0" w:type="dxa"/>
            <w:left w:w="108" w:type="dxa"/>
            <w:bottom w:w="0" w:type="dxa"/>
            <w:right w:w="108" w:type="dxa"/>
          </w:tblCellMar>
        </w:tblPrEx>
        <w:trPr>
          <w:trHeight w:val="315"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E4B8F3">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017C25">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13</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BBBD1F">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外访时因催收人员违反招商平安资产外访相关规定引发与受访人言语或肢体冲突；</w:t>
            </w:r>
          </w:p>
        </w:tc>
      </w:tr>
      <w:tr w14:paraId="0740F3DC">
        <w:tblPrEx>
          <w:tblCellMar>
            <w:top w:w="0" w:type="dxa"/>
            <w:left w:w="108" w:type="dxa"/>
            <w:bottom w:w="0" w:type="dxa"/>
            <w:right w:w="108" w:type="dxa"/>
          </w:tblCellMar>
        </w:tblPrEx>
        <w:trPr>
          <w:trHeight w:val="315"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C573AD">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802C37">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14</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FCE9B1">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擅自接受媒体采访；</w:t>
            </w:r>
          </w:p>
        </w:tc>
      </w:tr>
      <w:tr w14:paraId="511A2852">
        <w:tblPrEx>
          <w:tblCellMar>
            <w:top w:w="0" w:type="dxa"/>
            <w:left w:w="108" w:type="dxa"/>
            <w:bottom w:w="0" w:type="dxa"/>
            <w:right w:w="108" w:type="dxa"/>
          </w:tblCellMar>
        </w:tblPrEx>
        <w:trPr>
          <w:trHeight w:val="63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8ABCFC">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9CDC66">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15</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5EB2F8">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外访时催收过程缺失催收记录，包括但不限于外访时间、外访人、外访地址、外访过程、外访结果等关键信息；</w:t>
            </w:r>
          </w:p>
        </w:tc>
      </w:tr>
      <w:tr w14:paraId="45FC8685">
        <w:tblPrEx>
          <w:tblCellMar>
            <w:top w:w="0" w:type="dxa"/>
            <w:left w:w="108" w:type="dxa"/>
            <w:bottom w:w="0" w:type="dxa"/>
            <w:right w:w="108" w:type="dxa"/>
          </w:tblCellMar>
        </w:tblPrEx>
        <w:trPr>
          <w:trHeight w:val="315"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149BB5">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814FF5">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16</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11E635">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三类违规中未列举完全的类似或同等严重等级的违规场景；</w:t>
            </w:r>
          </w:p>
        </w:tc>
      </w:tr>
      <w:tr w14:paraId="7DEF3434">
        <w:tblPrEx>
          <w:tblCellMar>
            <w:top w:w="0" w:type="dxa"/>
            <w:left w:w="108" w:type="dxa"/>
            <w:bottom w:w="0" w:type="dxa"/>
            <w:right w:w="108" w:type="dxa"/>
          </w:tblCellMar>
        </w:tblPrEx>
        <w:trPr>
          <w:trHeight w:val="630" w:hRule="atLeast"/>
        </w:trPr>
        <w:tc>
          <w:tcPr>
            <w:tcW w:w="572"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4A68C1">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四类</w:t>
            </w: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395992">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1</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257763">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在借款人本人或第三方明确表示要投诉、要报警或将采取其他负面行动时，未主动上报并仍然放任其投诉或仍然持续施压；</w:t>
            </w:r>
          </w:p>
        </w:tc>
      </w:tr>
      <w:tr w14:paraId="0BAF9A2C">
        <w:tblPrEx>
          <w:tblCellMar>
            <w:top w:w="0" w:type="dxa"/>
            <w:left w:w="108" w:type="dxa"/>
            <w:bottom w:w="0" w:type="dxa"/>
            <w:right w:w="108" w:type="dxa"/>
          </w:tblCellMar>
        </w:tblPrEx>
        <w:trPr>
          <w:trHeight w:val="63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8451EA">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8299E8">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2</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10233C">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以招商平安资产（或关联公司）的名义和客户（或第三方）沟通还款事宜，或使用招商平安资产头像标志（含招商平安资产英文标识）等催收作业；</w:t>
            </w:r>
          </w:p>
        </w:tc>
      </w:tr>
      <w:tr w14:paraId="362B4A3C">
        <w:tblPrEx>
          <w:tblCellMar>
            <w:top w:w="0" w:type="dxa"/>
            <w:left w:w="108" w:type="dxa"/>
            <w:bottom w:w="0" w:type="dxa"/>
            <w:right w:w="108" w:type="dxa"/>
          </w:tblCellMar>
        </w:tblPrEx>
        <w:trPr>
          <w:trHeight w:val="315"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E59FEE">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0AFC11">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3</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65B9CC">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冒用快递、物业、水电、送餐、消防等社会服务行业人员开展催收工作；</w:t>
            </w:r>
          </w:p>
        </w:tc>
      </w:tr>
      <w:tr w14:paraId="16D6D1EA">
        <w:tblPrEx>
          <w:tblCellMar>
            <w:top w:w="0" w:type="dxa"/>
            <w:left w:w="108" w:type="dxa"/>
            <w:bottom w:w="0" w:type="dxa"/>
            <w:right w:w="108" w:type="dxa"/>
          </w:tblCellMar>
        </w:tblPrEx>
        <w:trPr>
          <w:trHeight w:val="63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4AADFF">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28C8A9">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4</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F1A31F">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未对催收过程进行录音或催记材料（含录音、短信、微信等材料）存在缺失、虚假、不完整等情形；</w:t>
            </w:r>
          </w:p>
        </w:tc>
      </w:tr>
      <w:tr w14:paraId="09960366">
        <w:tblPrEx>
          <w:tblCellMar>
            <w:top w:w="0" w:type="dxa"/>
            <w:left w:w="108" w:type="dxa"/>
            <w:bottom w:w="0" w:type="dxa"/>
            <w:right w:w="108" w:type="dxa"/>
          </w:tblCellMar>
        </w:tblPrEx>
        <w:trPr>
          <w:trHeight w:val="63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DB31F8">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88B236">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6</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643334">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在相关部门要求的标准话术、标准的催收环节或催收流程基础上过分延伸、夸大，如错误提及共债；提及会对借款人欠款信息进行公示/张贴、登记公布信息、违约金翻倍等；</w:t>
            </w:r>
          </w:p>
        </w:tc>
      </w:tr>
      <w:tr w14:paraId="29F074B9">
        <w:tblPrEx>
          <w:tblCellMar>
            <w:top w:w="0" w:type="dxa"/>
            <w:left w:w="108" w:type="dxa"/>
            <w:bottom w:w="0" w:type="dxa"/>
            <w:right w:w="108" w:type="dxa"/>
          </w:tblCellMar>
        </w:tblPrEx>
        <w:trPr>
          <w:trHeight w:val="315"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987A54">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67DB12">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7</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E98A0F">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外访时未双人上门，未主动出示相关证件及借款资料；</w:t>
            </w:r>
          </w:p>
        </w:tc>
      </w:tr>
      <w:tr w14:paraId="1C94D53D">
        <w:tblPrEx>
          <w:tblCellMar>
            <w:top w:w="0" w:type="dxa"/>
            <w:left w:w="108" w:type="dxa"/>
            <w:bottom w:w="0" w:type="dxa"/>
            <w:right w:w="108" w:type="dxa"/>
          </w:tblCellMar>
        </w:tblPrEx>
        <w:trPr>
          <w:trHeight w:val="63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DC461A">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077946">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8</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247894">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通过非系统信息查找与借款本人无关的第三方信息，并联系无关第三方引发投诉的，无关第三方指非本人预留紧急联系人；</w:t>
            </w:r>
          </w:p>
        </w:tc>
      </w:tr>
      <w:tr w14:paraId="301E6C05">
        <w:tblPrEx>
          <w:tblCellMar>
            <w:top w:w="0" w:type="dxa"/>
            <w:left w:w="108" w:type="dxa"/>
            <w:bottom w:w="0" w:type="dxa"/>
            <w:right w:w="108" w:type="dxa"/>
          </w:tblCellMar>
        </w:tblPrEx>
        <w:trPr>
          <w:trHeight w:val="315"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49EC01">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CCF400">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9</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9FC31C">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以无关第三方（非预留联系人）对借款人进行过度施压；</w:t>
            </w:r>
          </w:p>
        </w:tc>
      </w:tr>
      <w:tr w14:paraId="75BAE0BC">
        <w:tblPrEx>
          <w:tblCellMar>
            <w:top w:w="0" w:type="dxa"/>
            <w:left w:w="108" w:type="dxa"/>
            <w:bottom w:w="0" w:type="dxa"/>
            <w:right w:w="108" w:type="dxa"/>
          </w:tblCellMar>
        </w:tblPrEx>
        <w:trPr>
          <w:trHeight w:val="315"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6F8EE9">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8F5D02">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10</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FC0A02">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四类违规中未列举完全的类似或同等严重等级的违规、违反催收策略类场景；</w:t>
            </w:r>
          </w:p>
        </w:tc>
      </w:tr>
      <w:tr w14:paraId="5D2C52B5">
        <w:tblPrEx>
          <w:tblCellMar>
            <w:top w:w="0" w:type="dxa"/>
            <w:left w:w="108" w:type="dxa"/>
            <w:bottom w:w="0" w:type="dxa"/>
            <w:right w:w="108" w:type="dxa"/>
          </w:tblCellMar>
        </w:tblPrEx>
        <w:trPr>
          <w:trHeight w:val="315" w:hRule="atLeast"/>
        </w:trPr>
        <w:tc>
          <w:tcPr>
            <w:tcW w:w="572"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ED2174">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五类</w:t>
            </w: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FC5DD8">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1</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93280A">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催收过程中出现的一般态度类问题，如语气不当、挖苦、嘲讽等行为；</w:t>
            </w:r>
          </w:p>
        </w:tc>
      </w:tr>
      <w:tr w14:paraId="47751DE8">
        <w:tblPrEx>
          <w:tblCellMar>
            <w:top w:w="0" w:type="dxa"/>
            <w:left w:w="108" w:type="dxa"/>
            <w:bottom w:w="0" w:type="dxa"/>
            <w:right w:w="108" w:type="dxa"/>
          </w:tblCellMar>
        </w:tblPrEx>
        <w:trPr>
          <w:trHeight w:val="315"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190458">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854309">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2</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E4AB7A">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任何形式的私自处理、私下保留客户的个人信息；</w:t>
            </w:r>
          </w:p>
        </w:tc>
      </w:tr>
      <w:tr w14:paraId="297CC076">
        <w:tblPrEx>
          <w:tblCellMar>
            <w:top w:w="0" w:type="dxa"/>
            <w:left w:w="108" w:type="dxa"/>
            <w:bottom w:w="0" w:type="dxa"/>
            <w:right w:w="108" w:type="dxa"/>
          </w:tblCellMar>
        </w:tblPrEx>
        <w:trPr>
          <w:trHeight w:val="315"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B02C8D">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A47575">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3</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048658">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催收话术存在施压不当或其他违规话术的；</w:t>
            </w:r>
          </w:p>
        </w:tc>
      </w:tr>
      <w:tr w14:paraId="6F712E1C">
        <w:tblPrEx>
          <w:tblCellMar>
            <w:top w:w="0" w:type="dxa"/>
            <w:left w:w="108" w:type="dxa"/>
            <w:bottom w:w="0" w:type="dxa"/>
            <w:right w:w="108" w:type="dxa"/>
          </w:tblCellMar>
        </w:tblPrEx>
        <w:trPr>
          <w:trHeight w:val="63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66AEFD">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43E20C">
            <w:pPr>
              <w:jc w:val="center"/>
              <w:rPr>
                <w:rFonts w:hint="eastAsia" w:ascii="宋体" w:hAnsi="宋体" w:eastAsia="宋体" w:cs="宋体"/>
                <w:color w:val="000000"/>
                <w:sz w:val="24"/>
              </w:rPr>
            </w:pPr>
            <w:r>
              <w:rPr>
                <w:rFonts w:hint="eastAsia" w:ascii="宋体" w:hAnsi="宋体" w:eastAsia="宋体" w:cs="宋体"/>
                <w:color w:val="000000"/>
                <w:sz w:val="24"/>
              </w:rPr>
              <w:t>4</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D23313">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擅自承诺恢复人行征信；未经许可擅自向债务人/第三方透露招商平安资产工作人员私人信息；擅自承诺停息挂账；擅自同意减免本金或息费；</w:t>
            </w:r>
          </w:p>
        </w:tc>
      </w:tr>
      <w:tr w14:paraId="4F3483FA">
        <w:tblPrEx>
          <w:tblCellMar>
            <w:top w:w="0" w:type="dxa"/>
            <w:left w:w="108" w:type="dxa"/>
            <w:bottom w:w="0" w:type="dxa"/>
            <w:right w:w="108" w:type="dxa"/>
          </w:tblCellMar>
        </w:tblPrEx>
        <w:trPr>
          <w:trHeight w:val="63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498E7A">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28D0BE">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5</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738A64">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未经被联系人同意，在晚21:00后至早8:00对借款人或其他第三方进行任何联络操作（包括但不限于电话、上门拜访、短信及网络平台联系等）或其他骚扰类问题；</w:t>
            </w:r>
          </w:p>
        </w:tc>
      </w:tr>
      <w:tr w14:paraId="678DCEE1">
        <w:tblPrEx>
          <w:tblCellMar>
            <w:top w:w="0" w:type="dxa"/>
            <w:left w:w="108" w:type="dxa"/>
            <w:bottom w:w="0" w:type="dxa"/>
            <w:right w:w="108" w:type="dxa"/>
          </w:tblCellMar>
        </w:tblPrEx>
        <w:trPr>
          <w:trHeight w:val="126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40FDE3">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DDE577">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6</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11DC36">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业务流程或标准、规范执行错误（如豁免流程、上报流程、停催复催等业务流程）；业务解释或操作错误（如还款链接短信发送错误、还款金额提供错误）；未按策略要求或合作方要求进行外呼等错误情况（如未取得对方身份确认前不得沟通账务信息），但未造成客户权益损失、引发投诉等影响；</w:t>
            </w:r>
          </w:p>
        </w:tc>
      </w:tr>
      <w:tr w14:paraId="682301ED">
        <w:tblPrEx>
          <w:tblCellMar>
            <w:top w:w="0" w:type="dxa"/>
            <w:left w:w="108" w:type="dxa"/>
            <w:bottom w:w="0" w:type="dxa"/>
            <w:right w:w="108" w:type="dxa"/>
          </w:tblCellMar>
        </w:tblPrEx>
        <w:trPr>
          <w:trHeight w:val="315"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3675B6">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7D0C78">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7</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1DF856">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沟通过程中无故未与客户按时进行正常沟通，导致客户投诉态度问题；</w:t>
            </w:r>
          </w:p>
        </w:tc>
      </w:tr>
      <w:tr w14:paraId="40F16713">
        <w:tblPrEx>
          <w:tblCellMar>
            <w:top w:w="0" w:type="dxa"/>
            <w:left w:w="108" w:type="dxa"/>
            <w:bottom w:w="0" w:type="dxa"/>
            <w:right w:w="108" w:type="dxa"/>
          </w:tblCellMar>
        </w:tblPrEx>
        <w:trPr>
          <w:trHeight w:val="630" w:hRule="atLeast"/>
        </w:trPr>
        <w:tc>
          <w:tcPr>
            <w:tcW w:w="57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4D3F9C">
            <w:pPr>
              <w:jc w:val="center"/>
              <w:rPr>
                <w:rFonts w:hint="eastAsia" w:ascii="宋体" w:hAnsi="宋体" w:eastAsia="宋体" w:cs="宋体"/>
                <w:color w:val="000000"/>
                <w:sz w:val="24"/>
              </w:rPr>
            </w:pPr>
          </w:p>
        </w:tc>
        <w:tc>
          <w:tcPr>
            <w:tcW w:w="2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3EB2C0">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8</w:t>
            </w:r>
          </w:p>
        </w:tc>
        <w:tc>
          <w:tcPr>
            <w:tcW w:w="4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56C357">
            <w:pPr>
              <w:widowControl/>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五类违规中未列举完全的其他业务操作/解答/话术/流程问题/内部违规类型或同等严重等级的违规场景；</w:t>
            </w:r>
          </w:p>
        </w:tc>
      </w:tr>
    </w:tbl>
    <w:p w14:paraId="191F22B5">
      <w:pPr>
        <w:spacing w:line="360" w:lineRule="auto"/>
        <w:rPr>
          <w:rFonts w:hint="eastAsia" w:ascii="宋体" w:hAnsi="宋体" w:eastAsia="宋体" w:cs="宋体"/>
          <w:sz w:val="24"/>
        </w:rPr>
      </w:pPr>
    </w:p>
    <w:p w14:paraId="772440E1">
      <w:pPr>
        <w:spacing w:line="360" w:lineRule="auto"/>
        <w:rPr>
          <w:rFonts w:hint="eastAsia" w:ascii="宋体" w:hAnsi="宋体" w:eastAsia="宋体" w:cs="宋体"/>
          <w:b/>
          <w:bCs/>
          <w:sz w:val="24"/>
        </w:rPr>
      </w:pPr>
      <w:r>
        <w:rPr>
          <w:rFonts w:hint="eastAsia" w:ascii="宋体" w:hAnsi="宋体" w:eastAsia="宋体" w:cs="宋体"/>
          <w:b/>
          <w:bCs/>
          <w:sz w:val="24"/>
        </w:rPr>
        <w:t>二、催收违规行为的处罚标准</w:t>
      </w:r>
    </w:p>
    <w:tbl>
      <w:tblPr>
        <w:tblStyle w:val="10"/>
        <w:tblW w:w="0" w:type="auto"/>
        <w:tblInd w:w="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4"/>
        <w:gridCol w:w="2333"/>
        <w:gridCol w:w="1799"/>
        <w:gridCol w:w="1995"/>
      </w:tblGrid>
      <w:tr w14:paraId="4F15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2314" w:type="dxa"/>
            <w:shd w:val="clear" w:color="auto" w:fill="FFFFFF" w:themeFill="background1"/>
            <w:vAlign w:val="center"/>
          </w:tcPr>
          <w:p w14:paraId="5588BD2F">
            <w:pPr>
              <w:spacing w:line="360" w:lineRule="auto"/>
              <w:jc w:val="center"/>
              <w:rPr>
                <w:rFonts w:hint="eastAsia" w:ascii="宋体" w:hAnsi="宋体" w:eastAsia="宋体" w:cs="宋体"/>
                <w:b/>
                <w:bCs/>
                <w:sz w:val="24"/>
              </w:rPr>
            </w:pPr>
            <w:r>
              <w:rPr>
                <w:rFonts w:hint="eastAsia" w:ascii="宋体" w:hAnsi="宋体" w:eastAsia="宋体" w:cs="宋体"/>
                <w:b/>
                <w:bCs/>
                <w:sz w:val="24"/>
              </w:rPr>
              <w:t>来源</w:t>
            </w:r>
          </w:p>
        </w:tc>
        <w:tc>
          <w:tcPr>
            <w:tcW w:w="2333" w:type="dxa"/>
            <w:shd w:val="clear" w:color="auto" w:fill="FFFFFF" w:themeFill="background1"/>
            <w:vAlign w:val="center"/>
          </w:tcPr>
          <w:p w14:paraId="15131A94">
            <w:pPr>
              <w:spacing w:line="360" w:lineRule="auto"/>
              <w:jc w:val="center"/>
              <w:rPr>
                <w:rFonts w:hint="eastAsia" w:ascii="宋体" w:hAnsi="宋体" w:eastAsia="宋体" w:cs="宋体"/>
                <w:b/>
                <w:bCs/>
                <w:sz w:val="24"/>
              </w:rPr>
            </w:pPr>
            <w:r>
              <w:rPr>
                <w:rFonts w:hint="eastAsia" w:ascii="宋体" w:hAnsi="宋体" w:eastAsia="宋体" w:cs="宋体"/>
                <w:b/>
                <w:bCs/>
                <w:sz w:val="24"/>
              </w:rPr>
              <w:t>违规等级</w:t>
            </w:r>
          </w:p>
        </w:tc>
        <w:tc>
          <w:tcPr>
            <w:tcW w:w="3794" w:type="dxa"/>
            <w:gridSpan w:val="2"/>
            <w:shd w:val="clear" w:color="auto" w:fill="FFFFFF" w:themeFill="background1"/>
            <w:vAlign w:val="center"/>
          </w:tcPr>
          <w:p w14:paraId="7325C6B0">
            <w:pPr>
              <w:spacing w:line="360" w:lineRule="auto"/>
              <w:jc w:val="center"/>
              <w:rPr>
                <w:rFonts w:hint="eastAsia" w:ascii="宋体" w:hAnsi="宋体" w:eastAsia="宋体" w:cs="宋体"/>
                <w:b/>
                <w:bCs/>
                <w:sz w:val="24"/>
              </w:rPr>
            </w:pPr>
            <w:r>
              <w:rPr>
                <w:rFonts w:hint="eastAsia" w:ascii="宋体" w:hAnsi="宋体" w:eastAsia="宋体" w:cs="宋体"/>
                <w:b/>
                <w:bCs/>
                <w:sz w:val="24"/>
                <w:lang w:val="en-US" w:eastAsia="zh-CN"/>
              </w:rPr>
              <w:t>合规保证金扣除</w:t>
            </w:r>
            <w:r>
              <w:rPr>
                <w:rFonts w:hint="eastAsia" w:ascii="宋体" w:hAnsi="宋体" w:eastAsia="宋体" w:cs="宋体"/>
                <w:b/>
                <w:bCs/>
                <w:sz w:val="24"/>
              </w:rPr>
              <w:t>标准（元/次）</w:t>
            </w:r>
          </w:p>
        </w:tc>
      </w:tr>
      <w:tr w14:paraId="47619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4" w:type="dxa"/>
            <w:vMerge w:val="restart"/>
            <w:vAlign w:val="center"/>
          </w:tcPr>
          <w:p w14:paraId="7E863089">
            <w:pPr>
              <w:spacing w:line="360" w:lineRule="auto"/>
              <w:jc w:val="center"/>
              <w:rPr>
                <w:rFonts w:hint="eastAsia" w:ascii="宋体" w:hAnsi="宋体" w:eastAsia="宋体" w:cs="宋体"/>
                <w:sz w:val="24"/>
              </w:rPr>
            </w:pPr>
            <w:r>
              <w:rPr>
                <w:rFonts w:hint="eastAsia" w:ascii="宋体" w:hAnsi="宋体" w:eastAsia="宋体" w:cs="宋体"/>
                <w:sz w:val="24"/>
              </w:rPr>
              <w:t>招商平安资产</w:t>
            </w:r>
          </w:p>
          <w:p w14:paraId="777DB23B">
            <w:pPr>
              <w:spacing w:line="360" w:lineRule="auto"/>
              <w:jc w:val="center"/>
              <w:rPr>
                <w:rFonts w:hint="eastAsia" w:ascii="宋体" w:hAnsi="宋体" w:eastAsia="宋体" w:cs="宋体"/>
                <w:sz w:val="24"/>
              </w:rPr>
            </w:pPr>
            <w:r>
              <w:rPr>
                <w:rFonts w:hint="eastAsia" w:ascii="宋体" w:hAnsi="宋体" w:eastAsia="宋体" w:cs="宋体"/>
                <w:sz w:val="24"/>
              </w:rPr>
              <w:t>质检</w:t>
            </w:r>
          </w:p>
        </w:tc>
        <w:tc>
          <w:tcPr>
            <w:tcW w:w="2333" w:type="dxa"/>
            <w:vAlign w:val="center"/>
          </w:tcPr>
          <w:p w14:paraId="59F533B3">
            <w:pPr>
              <w:spacing w:line="360" w:lineRule="auto"/>
              <w:jc w:val="center"/>
              <w:rPr>
                <w:rFonts w:hint="eastAsia" w:ascii="宋体" w:hAnsi="宋体" w:eastAsia="宋体" w:cs="宋体"/>
                <w:sz w:val="24"/>
              </w:rPr>
            </w:pPr>
            <w:r>
              <w:rPr>
                <w:rFonts w:hint="eastAsia" w:ascii="宋体" w:hAnsi="宋体" w:eastAsia="宋体" w:cs="宋体"/>
                <w:sz w:val="24"/>
              </w:rPr>
              <w:t>一类</w:t>
            </w:r>
          </w:p>
        </w:tc>
        <w:tc>
          <w:tcPr>
            <w:tcW w:w="3794" w:type="dxa"/>
            <w:gridSpan w:val="2"/>
            <w:vAlign w:val="center"/>
          </w:tcPr>
          <w:p w14:paraId="602187F0">
            <w:pPr>
              <w:spacing w:line="360" w:lineRule="auto"/>
              <w:jc w:val="center"/>
              <w:rPr>
                <w:rFonts w:hint="eastAsia" w:ascii="宋体" w:hAnsi="宋体" w:eastAsia="宋体" w:cs="宋体"/>
                <w:sz w:val="24"/>
              </w:rPr>
            </w:pPr>
            <w:r>
              <w:rPr>
                <w:rFonts w:hint="eastAsia" w:ascii="宋体" w:hAnsi="宋体" w:eastAsia="宋体" w:cs="宋体"/>
                <w:sz w:val="24"/>
              </w:rPr>
              <w:t>100,000.00</w:t>
            </w:r>
          </w:p>
        </w:tc>
      </w:tr>
      <w:tr w14:paraId="76E05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4" w:type="dxa"/>
            <w:vMerge w:val="continue"/>
            <w:vAlign w:val="center"/>
          </w:tcPr>
          <w:p w14:paraId="094B62CA">
            <w:pPr>
              <w:spacing w:line="360" w:lineRule="auto"/>
              <w:jc w:val="center"/>
              <w:rPr>
                <w:rFonts w:hint="eastAsia" w:ascii="宋体" w:hAnsi="宋体" w:eastAsia="宋体" w:cs="宋体"/>
                <w:sz w:val="24"/>
              </w:rPr>
            </w:pPr>
          </w:p>
        </w:tc>
        <w:tc>
          <w:tcPr>
            <w:tcW w:w="2333" w:type="dxa"/>
            <w:vAlign w:val="center"/>
          </w:tcPr>
          <w:p w14:paraId="08F95618">
            <w:pPr>
              <w:spacing w:line="360" w:lineRule="auto"/>
              <w:jc w:val="center"/>
              <w:rPr>
                <w:rFonts w:hint="eastAsia" w:ascii="宋体" w:hAnsi="宋体" w:eastAsia="宋体" w:cs="宋体"/>
                <w:sz w:val="24"/>
              </w:rPr>
            </w:pPr>
            <w:r>
              <w:rPr>
                <w:rFonts w:hint="eastAsia" w:ascii="宋体" w:hAnsi="宋体" w:eastAsia="宋体" w:cs="宋体"/>
                <w:sz w:val="24"/>
              </w:rPr>
              <w:t>二类</w:t>
            </w:r>
          </w:p>
        </w:tc>
        <w:tc>
          <w:tcPr>
            <w:tcW w:w="3794" w:type="dxa"/>
            <w:gridSpan w:val="2"/>
            <w:vAlign w:val="center"/>
          </w:tcPr>
          <w:p w14:paraId="56630BE9">
            <w:pPr>
              <w:spacing w:line="360" w:lineRule="auto"/>
              <w:jc w:val="center"/>
              <w:rPr>
                <w:rFonts w:hint="eastAsia" w:ascii="宋体" w:hAnsi="宋体" w:eastAsia="宋体" w:cs="宋体"/>
                <w:sz w:val="24"/>
              </w:rPr>
            </w:pPr>
            <w:r>
              <w:rPr>
                <w:rFonts w:hint="eastAsia" w:ascii="宋体" w:hAnsi="宋体" w:eastAsia="宋体" w:cs="宋体"/>
                <w:sz w:val="24"/>
              </w:rPr>
              <w:t>10,000</w:t>
            </w:r>
          </w:p>
        </w:tc>
      </w:tr>
      <w:tr w14:paraId="037DA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14" w:type="dxa"/>
            <w:vMerge w:val="continue"/>
            <w:vAlign w:val="center"/>
          </w:tcPr>
          <w:p w14:paraId="5D1C3DB8">
            <w:pPr>
              <w:spacing w:line="360" w:lineRule="auto"/>
              <w:jc w:val="center"/>
              <w:rPr>
                <w:rFonts w:hint="eastAsia" w:ascii="宋体" w:hAnsi="宋体" w:eastAsia="宋体" w:cs="宋体"/>
                <w:sz w:val="24"/>
              </w:rPr>
            </w:pPr>
          </w:p>
        </w:tc>
        <w:tc>
          <w:tcPr>
            <w:tcW w:w="2333" w:type="dxa"/>
            <w:vAlign w:val="center"/>
          </w:tcPr>
          <w:p w14:paraId="6A0A363E">
            <w:pPr>
              <w:spacing w:line="360" w:lineRule="auto"/>
              <w:jc w:val="center"/>
              <w:rPr>
                <w:rFonts w:hint="eastAsia" w:ascii="宋体" w:hAnsi="宋体" w:eastAsia="宋体" w:cs="宋体"/>
                <w:sz w:val="24"/>
              </w:rPr>
            </w:pPr>
            <w:r>
              <w:rPr>
                <w:rFonts w:hint="eastAsia" w:ascii="宋体" w:hAnsi="宋体" w:eastAsia="宋体" w:cs="宋体"/>
                <w:sz w:val="24"/>
              </w:rPr>
              <w:t>三类</w:t>
            </w:r>
          </w:p>
        </w:tc>
        <w:tc>
          <w:tcPr>
            <w:tcW w:w="3794" w:type="dxa"/>
            <w:gridSpan w:val="2"/>
            <w:vAlign w:val="center"/>
          </w:tcPr>
          <w:p w14:paraId="18DF4FB9">
            <w:pPr>
              <w:spacing w:line="360" w:lineRule="auto"/>
              <w:jc w:val="center"/>
              <w:rPr>
                <w:rFonts w:hint="eastAsia" w:ascii="宋体" w:hAnsi="宋体" w:eastAsia="宋体" w:cs="宋体"/>
                <w:sz w:val="24"/>
              </w:rPr>
            </w:pPr>
            <w:r>
              <w:rPr>
                <w:rFonts w:hint="eastAsia" w:ascii="宋体" w:hAnsi="宋体" w:eastAsia="宋体" w:cs="宋体"/>
                <w:sz w:val="24"/>
              </w:rPr>
              <w:t>3,000</w:t>
            </w:r>
          </w:p>
        </w:tc>
      </w:tr>
      <w:tr w14:paraId="08DCD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4" w:type="dxa"/>
            <w:vMerge w:val="continue"/>
            <w:vAlign w:val="center"/>
          </w:tcPr>
          <w:p w14:paraId="5D699383">
            <w:pPr>
              <w:spacing w:line="360" w:lineRule="auto"/>
              <w:jc w:val="center"/>
              <w:rPr>
                <w:rFonts w:hint="eastAsia" w:ascii="宋体" w:hAnsi="宋体" w:eastAsia="宋体" w:cs="宋体"/>
                <w:sz w:val="24"/>
              </w:rPr>
            </w:pPr>
          </w:p>
        </w:tc>
        <w:tc>
          <w:tcPr>
            <w:tcW w:w="2333" w:type="dxa"/>
            <w:vAlign w:val="center"/>
          </w:tcPr>
          <w:p w14:paraId="3406EE2C">
            <w:pPr>
              <w:spacing w:line="360" w:lineRule="auto"/>
              <w:jc w:val="center"/>
              <w:rPr>
                <w:rFonts w:hint="eastAsia" w:ascii="宋体" w:hAnsi="宋体" w:eastAsia="宋体" w:cs="宋体"/>
                <w:sz w:val="24"/>
              </w:rPr>
            </w:pPr>
            <w:r>
              <w:rPr>
                <w:rFonts w:hint="eastAsia" w:ascii="宋体" w:hAnsi="宋体" w:eastAsia="宋体" w:cs="宋体"/>
                <w:sz w:val="24"/>
              </w:rPr>
              <w:t>四类</w:t>
            </w:r>
          </w:p>
        </w:tc>
        <w:tc>
          <w:tcPr>
            <w:tcW w:w="3794" w:type="dxa"/>
            <w:gridSpan w:val="2"/>
            <w:vAlign w:val="center"/>
          </w:tcPr>
          <w:p w14:paraId="4E943306">
            <w:pPr>
              <w:spacing w:line="360" w:lineRule="auto"/>
              <w:jc w:val="center"/>
              <w:rPr>
                <w:rFonts w:hint="eastAsia" w:ascii="宋体" w:hAnsi="宋体" w:eastAsia="宋体" w:cs="宋体"/>
                <w:sz w:val="24"/>
              </w:rPr>
            </w:pPr>
            <w:r>
              <w:rPr>
                <w:rFonts w:hint="eastAsia" w:ascii="宋体" w:hAnsi="宋体" w:eastAsia="宋体" w:cs="宋体"/>
                <w:sz w:val="24"/>
              </w:rPr>
              <w:t>2,000</w:t>
            </w:r>
          </w:p>
        </w:tc>
      </w:tr>
      <w:tr w14:paraId="436D9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314" w:type="dxa"/>
            <w:vMerge w:val="continue"/>
            <w:vAlign w:val="center"/>
          </w:tcPr>
          <w:p w14:paraId="459B93A4">
            <w:pPr>
              <w:spacing w:line="360" w:lineRule="auto"/>
              <w:jc w:val="center"/>
              <w:rPr>
                <w:rFonts w:hint="eastAsia" w:ascii="宋体" w:hAnsi="宋体" w:eastAsia="宋体" w:cs="宋体"/>
                <w:sz w:val="24"/>
              </w:rPr>
            </w:pPr>
          </w:p>
        </w:tc>
        <w:tc>
          <w:tcPr>
            <w:tcW w:w="2333" w:type="dxa"/>
            <w:vAlign w:val="center"/>
          </w:tcPr>
          <w:p w14:paraId="222D82CB">
            <w:pPr>
              <w:spacing w:line="360" w:lineRule="auto"/>
              <w:jc w:val="center"/>
              <w:rPr>
                <w:rFonts w:hint="eastAsia" w:ascii="宋体" w:hAnsi="宋体" w:eastAsia="宋体" w:cs="宋体"/>
                <w:sz w:val="24"/>
              </w:rPr>
            </w:pPr>
            <w:r>
              <w:rPr>
                <w:rFonts w:hint="eastAsia" w:ascii="宋体" w:hAnsi="宋体" w:eastAsia="宋体" w:cs="宋体"/>
                <w:sz w:val="24"/>
              </w:rPr>
              <w:t>五类</w:t>
            </w:r>
          </w:p>
        </w:tc>
        <w:tc>
          <w:tcPr>
            <w:tcW w:w="3794" w:type="dxa"/>
            <w:gridSpan w:val="2"/>
            <w:vAlign w:val="center"/>
          </w:tcPr>
          <w:p w14:paraId="4253F041">
            <w:pPr>
              <w:spacing w:line="360" w:lineRule="auto"/>
              <w:jc w:val="center"/>
              <w:rPr>
                <w:rFonts w:hint="eastAsia" w:ascii="宋体" w:hAnsi="宋体" w:eastAsia="宋体" w:cs="宋体"/>
                <w:sz w:val="24"/>
              </w:rPr>
            </w:pPr>
            <w:r>
              <w:rPr>
                <w:rFonts w:hint="eastAsia" w:ascii="宋体" w:hAnsi="宋体" w:eastAsia="宋体" w:cs="宋体"/>
                <w:sz w:val="24"/>
              </w:rPr>
              <w:t>800</w:t>
            </w:r>
          </w:p>
        </w:tc>
      </w:tr>
      <w:tr w14:paraId="213EA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2314" w:type="dxa"/>
            <w:vMerge w:val="restart"/>
            <w:vAlign w:val="center"/>
          </w:tcPr>
          <w:p w14:paraId="6C36F9E5">
            <w:pPr>
              <w:spacing w:line="360" w:lineRule="auto"/>
              <w:jc w:val="center"/>
              <w:rPr>
                <w:rFonts w:hint="eastAsia" w:ascii="宋体" w:hAnsi="宋体" w:eastAsia="宋体" w:cs="宋体"/>
                <w:sz w:val="24"/>
              </w:rPr>
            </w:pPr>
            <w:r>
              <w:rPr>
                <w:rFonts w:hint="eastAsia" w:ascii="宋体" w:hAnsi="宋体" w:eastAsia="宋体" w:cs="宋体"/>
                <w:sz w:val="24"/>
              </w:rPr>
              <w:t>源于监管机构等政府部门转办的有效投诉</w:t>
            </w:r>
          </w:p>
        </w:tc>
        <w:tc>
          <w:tcPr>
            <w:tcW w:w="2333" w:type="dxa"/>
            <w:vAlign w:val="center"/>
          </w:tcPr>
          <w:p w14:paraId="5B75B590">
            <w:pPr>
              <w:spacing w:line="360" w:lineRule="auto"/>
              <w:jc w:val="center"/>
              <w:rPr>
                <w:rFonts w:hint="eastAsia" w:ascii="宋体" w:hAnsi="宋体" w:eastAsia="宋体" w:cs="宋体"/>
                <w:sz w:val="24"/>
              </w:rPr>
            </w:pPr>
            <w:r>
              <w:rPr>
                <w:rFonts w:hint="eastAsia" w:ascii="宋体" w:hAnsi="宋体" w:eastAsia="宋体" w:cs="宋体"/>
                <w:sz w:val="24"/>
              </w:rPr>
              <w:t>一类</w:t>
            </w:r>
          </w:p>
        </w:tc>
        <w:tc>
          <w:tcPr>
            <w:tcW w:w="3794" w:type="dxa"/>
            <w:gridSpan w:val="2"/>
            <w:vAlign w:val="center"/>
          </w:tcPr>
          <w:p w14:paraId="0802799A">
            <w:pPr>
              <w:spacing w:line="360" w:lineRule="auto"/>
              <w:jc w:val="center"/>
              <w:rPr>
                <w:rFonts w:hint="eastAsia" w:ascii="宋体" w:hAnsi="宋体" w:eastAsia="宋体" w:cs="宋体"/>
                <w:sz w:val="24"/>
              </w:rPr>
            </w:pPr>
            <w:r>
              <w:rPr>
                <w:rFonts w:hint="eastAsia" w:ascii="宋体" w:hAnsi="宋体" w:eastAsia="宋体" w:cs="宋体"/>
                <w:sz w:val="24"/>
              </w:rPr>
              <w:t>100,000.00</w:t>
            </w:r>
          </w:p>
        </w:tc>
      </w:tr>
      <w:tr w14:paraId="5F8A4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4" w:type="dxa"/>
            <w:vMerge w:val="continue"/>
            <w:vAlign w:val="center"/>
          </w:tcPr>
          <w:p w14:paraId="5866A525">
            <w:pPr>
              <w:spacing w:line="360" w:lineRule="auto"/>
              <w:jc w:val="center"/>
              <w:rPr>
                <w:rFonts w:hint="eastAsia" w:ascii="宋体" w:hAnsi="宋体" w:eastAsia="宋体" w:cs="宋体"/>
                <w:sz w:val="24"/>
              </w:rPr>
            </w:pPr>
          </w:p>
        </w:tc>
        <w:tc>
          <w:tcPr>
            <w:tcW w:w="2333" w:type="dxa"/>
            <w:vAlign w:val="center"/>
          </w:tcPr>
          <w:p w14:paraId="4154C9A0">
            <w:pPr>
              <w:spacing w:line="360" w:lineRule="auto"/>
              <w:jc w:val="center"/>
              <w:rPr>
                <w:rFonts w:hint="eastAsia" w:ascii="宋体" w:hAnsi="宋体" w:eastAsia="宋体" w:cs="宋体"/>
                <w:sz w:val="24"/>
              </w:rPr>
            </w:pPr>
            <w:r>
              <w:rPr>
                <w:rFonts w:hint="eastAsia" w:ascii="宋体" w:hAnsi="宋体" w:eastAsia="宋体" w:cs="宋体"/>
                <w:sz w:val="24"/>
              </w:rPr>
              <w:t>二类</w:t>
            </w:r>
          </w:p>
        </w:tc>
        <w:tc>
          <w:tcPr>
            <w:tcW w:w="3794" w:type="dxa"/>
            <w:gridSpan w:val="2"/>
            <w:vAlign w:val="center"/>
          </w:tcPr>
          <w:p w14:paraId="3156D0A2">
            <w:pPr>
              <w:spacing w:line="360" w:lineRule="auto"/>
              <w:jc w:val="center"/>
              <w:rPr>
                <w:rFonts w:hint="eastAsia" w:ascii="宋体" w:hAnsi="宋体" w:eastAsia="宋体" w:cs="宋体"/>
                <w:sz w:val="24"/>
              </w:rPr>
            </w:pPr>
            <w:r>
              <w:rPr>
                <w:rFonts w:hint="eastAsia" w:ascii="宋体" w:hAnsi="宋体" w:eastAsia="宋体" w:cs="宋体"/>
                <w:sz w:val="24"/>
              </w:rPr>
              <w:t>50,000</w:t>
            </w:r>
          </w:p>
        </w:tc>
      </w:tr>
      <w:tr w14:paraId="49E61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4" w:type="dxa"/>
            <w:vMerge w:val="continue"/>
            <w:vAlign w:val="center"/>
          </w:tcPr>
          <w:p w14:paraId="42D46550">
            <w:pPr>
              <w:spacing w:line="360" w:lineRule="auto"/>
              <w:jc w:val="center"/>
              <w:rPr>
                <w:rFonts w:hint="eastAsia" w:ascii="宋体" w:hAnsi="宋体" w:eastAsia="宋体" w:cs="宋体"/>
                <w:sz w:val="24"/>
              </w:rPr>
            </w:pPr>
          </w:p>
        </w:tc>
        <w:tc>
          <w:tcPr>
            <w:tcW w:w="2333" w:type="dxa"/>
            <w:vAlign w:val="center"/>
          </w:tcPr>
          <w:p w14:paraId="04DCD1E2">
            <w:pPr>
              <w:spacing w:line="360" w:lineRule="auto"/>
              <w:jc w:val="center"/>
              <w:rPr>
                <w:rFonts w:hint="eastAsia" w:ascii="宋体" w:hAnsi="宋体" w:eastAsia="宋体" w:cs="宋体"/>
                <w:sz w:val="24"/>
              </w:rPr>
            </w:pPr>
            <w:r>
              <w:rPr>
                <w:rFonts w:hint="eastAsia" w:ascii="宋体" w:hAnsi="宋体" w:eastAsia="宋体" w:cs="宋体"/>
                <w:sz w:val="24"/>
              </w:rPr>
              <w:t>三类</w:t>
            </w:r>
          </w:p>
        </w:tc>
        <w:tc>
          <w:tcPr>
            <w:tcW w:w="3794" w:type="dxa"/>
            <w:gridSpan w:val="2"/>
            <w:vAlign w:val="center"/>
          </w:tcPr>
          <w:p w14:paraId="1BDBD29E">
            <w:pPr>
              <w:spacing w:line="360" w:lineRule="auto"/>
              <w:jc w:val="center"/>
              <w:rPr>
                <w:rFonts w:hint="eastAsia" w:ascii="宋体" w:hAnsi="宋体" w:eastAsia="宋体" w:cs="宋体"/>
                <w:sz w:val="24"/>
              </w:rPr>
            </w:pPr>
            <w:r>
              <w:rPr>
                <w:rFonts w:hint="eastAsia" w:ascii="宋体" w:hAnsi="宋体" w:eastAsia="宋体" w:cs="宋体"/>
                <w:sz w:val="24"/>
              </w:rPr>
              <w:t>30,000</w:t>
            </w:r>
          </w:p>
        </w:tc>
      </w:tr>
      <w:tr w14:paraId="45B62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2314" w:type="dxa"/>
            <w:vMerge w:val="continue"/>
            <w:vAlign w:val="center"/>
          </w:tcPr>
          <w:p w14:paraId="627ACB1C">
            <w:pPr>
              <w:spacing w:line="360" w:lineRule="auto"/>
              <w:jc w:val="center"/>
              <w:rPr>
                <w:rFonts w:hint="eastAsia" w:ascii="宋体" w:hAnsi="宋体" w:eastAsia="宋体" w:cs="宋体"/>
                <w:sz w:val="24"/>
              </w:rPr>
            </w:pPr>
          </w:p>
        </w:tc>
        <w:tc>
          <w:tcPr>
            <w:tcW w:w="2333" w:type="dxa"/>
            <w:vAlign w:val="center"/>
          </w:tcPr>
          <w:p w14:paraId="2CF079E9">
            <w:pPr>
              <w:spacing w:line="360" w:lineRule="auto"/>
              <w:jc w:val="center"/>
              <w:rPr>
                <w:rFonts w:hint="eastAsia" w:ascii="宋体" w:hAnsi="宋体" w:eastAsia="宋体" w:cs="宋体"/>
                <w:sz w:val="24"/>
              </w:rPr>
            </w:pPr>
            <w:r>
              <w:rPr>
                <w:rFonts w:hint="eastAsia" w:ascii="宋体" w:hAnsi="宋体" w:eastAsia="宋体" w:cs="宋体"/>
                <w:sz w:val="24"/>
              </w:rPr>
              <w:t>四类</w:t>
            </w:r>
          </w:p>
        </w:tc>
        <w:tc>
          <w:tcPr>
            <w:tcW w:w="3794" w:type="dxa"/>
            <w:gridSpan w:val="2"/>
            <w:vAlign w:val="center"/>
          </w:tcPr>
          <w:p w14:paraId="20EE9BEA">
            <w:pPr>
              <w:spacing w:line="360" w:lineRule="auto"/>
              <w:jc w:val="center"/>
              <w:rPr>
                <w:rFonts w:hint="eastAsia" w:ascii="宋体" w:hAnsi="宋体" w:eastAsia="宋体" w:cs="宋体"/>
                <w:sz w:val="24"/>
              </w:rPr>
            </w:pPr>
            <w:r>
              <w:rPr>
                <w:rFonts w:hint="eastAsia" w:ascii="宋体" w:hAnsi="宋体" w:eastAsia="宋体" w:cs="宋体"/>
                <w:sz w:val="24"/>
              </w:rPr>
              <w:t>20,000</w:t>
            </w:r>
          </w:p>
        </w:tc>
      </w:tr>
      <w:tr w14:paraId="7AD47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4" w:type="dxa"/>
            <w:vMerge w:val="continue"/>
            <w:vAlign w:val="center"/>
          </w:tcPr>
          <w:p w14:paraId="3A5E2116">
            <w:pPr>
              <w:spacing w:line="360" w:lineRule="auto"/>
              <w:jc w:val="center"/>
              <w:rPr>
                <w:rFonts w:hint="eastAsia" w:ascii="宋体" w:hAnsi="宋体" w:eastAsia="宋体" w:cs="宋体"/>
                <w:sz w:val="24"/>
              </w:rPr>
            </w:pPr>
          </w:p>
        </w:tc>
        <w:tc>
          <w:tcPr>
            <w:tcW w:w="2333" w:type="dxa"/>
            <w:vAlign w:val="center"/>
          </w:tcPr>
          <w:p w14:paraId="21B4B95C">
            <w:pPr>
              <w:spacing w:line="360" w:lineRule="auto"/>
              <w:jc w:val="center"/>
              <w:rPr>
                <w:rFonts w:hint="eastAsia" w:ascii="宋体" w:hAnsi="宋体" w:eastAsia="宋体" w:cs="宋体"/>
                <w:sz w:val="24"/>
              </w:rPr>
            </w:pPr>
            <w:r>
              <w:rPr>
                <w:rFonts w:hint="eastAsia" w:ascii="宋体" w:hAnsi="宋体" w:eastAsia="宋体" w:cs="宋体"/>
                <w:sz w:val="24"/>
              </w:rPr>
              <w:t>五类</w:t>
            </w:r>
          </w:p>
        </w:tc>
        <w:tc>
          <w:tcPr>
            <w:tcW w:w="3794" w:type="dxa"/>
            <w:gridSpan w:val="2"/>
            <w:vAlign w:val="center"/>
          </w:tcPr>
          <w:p w14:paraId="73EEAAAC">
            <w:pPr>
              <w:spacing w:line="360" w:lineRule="auto"/>
              <w:jc w:val="center"/>
              <w:rPr>
                <w:rFonts w:hint="eastAsia" w:ascii="宋体" w:hAnsi="宋体" w:eastAsia="宋体" w:cs="宋体"/>
                <w:sz w:val="24"/>
              </w:rPr>
            </w:pPr>
            <w:r>
              <w:rPr>
                <w:rFonts w:hint="eastAsia" w:ascii="宋体" w:hAnsi="宋体" w:eastAsia="宋体" w:cs="宋体"/>
                <w:sz w:val="24"/>
              </w:rPr>
              <w:t>10,000</w:t>
            </w:r>
          </w:p>
        </w:tc>
      </w:tr>
      <w:tr w14:paraId="14936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4" w:type="dxa"/>
            <w:vMerge w:val="restart"/>
            <w:vAlign w:val="center"/>
          </w:tcPr>
          <w:p w14:paraId="146725F3">
            <w:pPr>
              <w:spacing w:line="360" w:lineRule="auto"/>
              <w:jc w:val="center"/>
              <w:rPr>
                <w:rFonts w:hint="eastAsia" w:ascii="宋体" w:hAnsi="宋体" w:eastAsia="宋体" w:cs="宋体"/>
                <w:sz w:val="24"/>
              </w:rPr>
            </w:pPr>
            <w:r>
              <w:rPr>
                <w:rFonts w:hint="eastAsia" w:ascii="宋体" w:hAnsi="宋体" w:eastAsia="宋体" w:cs="宋体"/>
                <w:sz w:val="24"/>
              </w:rPr>
              <w:t>监管机构等政府部门有效投诉处理时效（投诉撤诉）</w:t>
            </w:r>
          </w:p>
        </w:tc>
        <w:tc>
          <w:tcPr>
            <w:tcW w:w="2333" w:type="dxa"/>
            <w:vMerge w:val="restart"/>
            <w:vAlign w:val="center"/>
          </w:tcPr>
          <w:p w14:paraId="5FF06F3A">
            <w:pPr>
              <w:spacing w:line="360" w:lineRule="auto"/>
              <w:jc w:val="center"/>
              <w:rPr>
                <w:rFonts w:hint="eastAsia" w:ascii="宋体" w:hAnsi="宋体" w:eastAsia="宋体" w:cs="宋体"/>
                <w:sz w:val="24"/>
              </w:rPr>
            </w:pPr>
            <w:r>
              <w:rPr>
                <w:rFonts w:hint="eastAsia" w:ascii="宋体" w:hAnsi="宋体" w:eastAsia="宋体" w:cs="宋体"/>
                <w:sz w:val="24"/>
              </w:rPr>
              <w:t>30自然日内撤诉</w:t>
            </w:r>
          </w:p>
        </w:tc>
        <w:tc>
          <w:tcPr>
            <w:tcW w:w="1799" w:type="dxa"/>
            <w:vAlign w:val="center"/>
          </w:tcPr>
          <w:p w14:paraId="0070D5FC">
            <w:pPr>
              <w:spacing w:line="360" w:lineRule="auto"/>
              <w:jc w:val="center"/>
              <w:rPr>
                <w:rFonts w:hint="eastAsia" w:ascii="宋体" w:hAnsi="宋体" w:eastAsia="宋体" w:cs="宋体"/>
                <w:sz w:val="24"/>
              </w:rPr>
            </w:pPr>
            <w:r>
              <w:rPr>
                <w:rFonts w:hint="eastAsia" w:ascii="宋体" w:hAnsi="宋体" w:eastAsia="宋体" w:cs="宋体"/>
                <w:sz w:val="24"/>
              </w:rPr>
              <w:t>一类</w:t>
            </w:r>
          </w:p>
        </w:tc>
        <w:tc>
          <w:tcPr>
            <w:tcW w:w="1995" w:type="dxa"/>
            <w:vAlign w:val="center"/>
          </w:tcPr>
          <w:p w14:paraId="33BE207E">
            <w:pPr>
              <w:spacing w:line="360" w:lineRule="auto"/>
              <w:jc w:val="center"/>
              <w:rPr>
                <w:rFonts w:hint="eastAsia" w:ascii="宋体" w:hAnsi="宋体" w:eastAsia="宋体" w:cs="宋体"/>
                <w:sz w:val="24"/>
              </w:rPr>
            </w:pPr>
            <w:r>
              <w:rPr>
                <w:rFonts w:hint="eastAsia" w:ascii="宋体" w:hAnsi="宋体" w:eastAsia="宋体" w:cs="宋体"/>
                <w:sz w:val="24"/>
              </w:rPr>
              <w:t>100,000.00</w:t>
            </w:r>
          </w:p>
        </w:tc>
      </w:tr>
      <w:tr w14:paraId="52E7D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2314" w:type="dxa"/>
            <w:vMerge w:val="continue"/>
            <w:vAlign w:val="center"/>
          </w:tcPr>
          <w:p w14:paraId="74E4234C">
            <w:pPr>
              <w:spacing w:line="360" w:lineRule="auto"/>
              <w:jc w:val="center"/>
              <w:rPr>
                <w:rFonts w:hint="eastAsia" w:ascii="宋体" w:hAnsi="宋体" w:eastAsia="宋体" w:cs="宋体"/>
                <w:sz w:val="24"/>
              </w:rPr>
            </w:pPr>
          </w:p>
        </w:tc>
        <w:tc>
          <w:tcPr>
            <w:tcW w:w="2333" w:type="dxa"/>
            <w:vMerge w:val="continue"/>
            <w:vAlign w:val="center"/>
          </w:tcPr>
          <w:p w14:paraId="55A1CB39">
            <w:pPr>
              <w:spacing w:line="360" w:lineRule="auto"/>
              <w:jc w:val="center"/>
              <w:rPr>
                <w:rFonts w:hint="eastAsia" w:ascii="宋体" w:hAnsi="宋体" w:eastAsia="宋体" w:cs="宋体"/>
                <w:sz w:val="24"/>
              </w:rPr>
            </w:pPr>
          </w:p>
        </w:tc>
        <w:tc>
          <w:tcPr>
            <w:tcW w:w="1799" w:type="dxa"/>
            <w:vAlign w:val="center"/>
          </w:tcPr>
          <w:p w14:paraId="683E3849">
            <w:pPr>
              <w:spacing w:line="360" w:lineRule="auto"/>
              <w:jc w:val="center"/>
              <w:rPr>
                <w:rFonts w:hint="eastAsia" w:ascii="宋体" w:hAnsi="宋体" w:eastAsia="宋体" w:cs="宋体"/>
                <w:sz w:val="24"/>
              </w:rPr>
            </w:pPr>
            <w:r>
              <w:rPr>
                <w:rFonts w:hint="eastAsia" w:ascii="宋体" w:hAnsi="宋体" w:eastAsia="宋体" w:cs="宋体"/>
                <w:sz w:val="24"/>
              </w:rPr>
              <w:t>二类</w:t>
            </w:r>
          </w:p>
        </w:tc>
        <w:tc>
          <w:tcPr>
            <w:tcW w:w="1995" w:type="dxa"/>
            <w:vAlign w:val="center"/>
          </w:tcPr>
          <w:p w14:paraId="3F1D83AF">
            <w:pPr>
              <w:spacing w:line="360" w:lineRule="auto"/>
              <w:jc w:val="center"/>
              <w:rPr>
                <w:rFonts w:hint="eastAsia" w:ascii="宋体" w:hAnsi="宋体" w:eastAsia="宋体" w:cs="宋体"/>
                <w:sz w:val="24"/>
              </w:rPr>
            </w:pPr>
            <w:r>
              <w:rPr>
                <w:rFonts w:hint="eastAsia" w:ascii="宋体" w:hAnsi="宋体" w:eastAsia="宋体" w:cs="宋体"/>
                <w:sz w:val="24"/>
              </w:rPr>
              <w:t>15,000</w:t>
            </w:r>
          </w:p>
        </w:tc>
      </w:tr>
      <w:tr w14:paraId="3C83E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4" w:type="dxa"/>
            <w:vMerge w:val="continue"/>
            <w:vAlign w:val="center"/>
          </w:tcPr>
          <w:p w14:paraId="2E4081F6">
            <w:pPr>
              <w:spacing w:line="360" w:lineRule="auto"/>
              <w:jc w:val="center"/>
              <w:rPr>
                <w:rFonts w:hint="eastAsia" w:ascii="宋体" w:hAnsi="宋体" w:eastAsia="宋体" w:cs="宋体"/>
                <w:sz w:val="24"/>
              </w:rPr>
            </w:pPr>
          </w:p>
        </w:tc>
        <w:tc>
          <w:tcPr>
            <w:tcW w:w="2333" w:type="dxa"/>
            <w:vMerge w:val="continue"/>
            <w:vAlign w:val="center"/>
          </w:tcPr>
          <w:p w14:paraId="6873BED6">
            <w:pPr>
              <w:spacing w:line="360" w:lineRule="auto"/>
              <w:jc w:val="center"/>
              <w:rPr>
                <w:rFonts w:hint="eastAsia" w:ascii="宋体" w:hAnsi="宋体" w:eastAsia="宋体" w:cs="宋体"/>
                <w:sz w:val="24"/>
              </w:rPr>
            </w:pPr>
          </w:p>
        </w:tc>
        <w:tc>
          <w:tcPr>
            <w:tcW w:w="1799" w:type="dxa"/>
            <w:vAlign w:val="center"/>
          </w:tcPr>
          <w:p w14:paraId="37710D25">
            <w:pPr>
              <w:spacing w:line="360" w:lineRule="auto"/>
              <w:jc w:val="center"/>
              <w:rPr>
                <w:rFonts w:hint="eastAsia" w:ascii="宋体" w:hAnsi="宋体" w:eastAsia="宋体" w:cs="宋体"/>
                <w:sz w:val="24"/>
              </w:rPr>
            </w:pPr>
            <w:r>
              <w:rPr>
                <w:rFonts w:hint="eastAsia" w:ascii="宋体" w:hAnsi="宋体" w:eastAsia="宋体" w:cs="宋体"/>
                <w:sz w:val="24"/>
              </w:rPr>
              <w:t>三类</w:t>
            </w:r>
          </w:p>
        </w:tc>
        <w:tc>
          <w:tcPr>
            <w:tcW w:w="1995" w:type="dxa"/>
            <w:vAlign w:val="center"/>
          </w:tcPr>
          <w:p w14:paraId="74F794AF">
            <w:pPr>
              <w:spacing w:line="360" w:lineRule="auto"/>
              <w:jc w:val="center"/>
              <w:rPr>
                <w:rFonts w:hint="eastAsia" w:ascii="宋体" w:hAnsi="宋体" w:eastAsia="宋体" w:cs="宋体"/>
                <w:sz w:val="24"/>
              </w:rPr>
            </w:pPr>
            <w:r>
              <w:rPr>
                <w:rFonts w:hint="eastAsia" w:ascii="宋体" w:hAnsi="宋体" w:eastAsia="宋体" w:cs="宋体"/>
                <w:sz w:val="24"/>
              </w:rPr>
              <w:t>5,000</w:t>
            </w:r>
          </w:p>
        </w:tc>
      </w:tr>
      <w:tr w14:paraId="6C505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2314" w:type="dxa"/>
            <w:vMerge w:val="continue"/>
            <w:vAlign w:val="center"/>
          </w:tcPr>
          <w:p w14:paraId="632DBBE3">
            <w:pPr>
              <w:spacing w:line="360" w:lineRule="auto"/>
              <w:jc w:val="center"/>
              <w:rPr>
                <w:rFonts w:hint="eastAsia" w:ascii="宋体" w:hAnsi="宋体" w:eastAsia="宋体" w:cs="宋体"/>
                <w:sz w:val="24"/>
              </w:rPr>
            </w:pPr>
          </w:p>
        </w:tc>
        <w:tc>
          <w:tcPr>
            <w:tcW w:w="2333" w:type="dxa"/>
            <w:vMerge w:val="continue"/>
            <w:vAlign w:val="center"/>
          </w:tcPr>
          <w:p w14:paraId="5E7130AA">
            <w:pPr>
              <w:spacing w:line="360" w:lineRule="auto"/>
              <w:jc w:val="center"/>
              <w:rPr>
                <w:rFonts w:hint="eastAsia" w:ascii="宋体" w:hAnsi="宋体" w:eastAsia="宋体" w:cs="宋体"/>
                <w:sz w:val="24"/>
              </w:rPr>
            </w:pPr>
          </w:p>
        </w:tc>
        <w:tc>
          <w:tcPr>
            <w:tcW w:w="1799" w:type="dxa"/>
            <w:vAlign w:val="center"/>
          </w:tcPr>
          <w:p w14:paraId="143D37BE">
            <w:pPr>
              <w:spacing w:line="360" w:lineRule="auto"/>
              <w:jc w:val="center"/>
              <w:rPr>
                <w:rFonts w:hint="eastAsia" w:ascii="宋体" w:hAnsi="宋体" w:eastAsia="宋体" w:cs="宋体"/>
                <w:sz w:val="24"/>
              </w:rPr>
            </w:pPr>
            <w:r>
              <w:rPr>
                <w:rFonts w:hint="eastAsia" w:ascii="宋体" w:hAnsi="宋体" w:eastAsia="宋体" w:cs="宋体"/>
                <w:sz w:val="24"/>
              </w:rPr>
              <w:t>四类</w:t>
            </w:r>
          </w:p>
        </w:tc>
        <w:tc>
          <w:tcPr>
            <w:tcW w:w="1995" w:type="dxa"/>
            <w:vAlign w:val="center"/>
          </w:tcPr>
          <w:p w14:paraId="1AE35A86">
            <w:pPr>
              <w:spacing w:line="360" w:lineRule="auto"/>
              <w:jc w:val="center"/>
              <w:rPr>
                <w:rFonts w:hint="eastAsia" w:ascii="宋体" w:hAnsi="宋体" w:eastAsia="宋体" w:cs="宋体"/>
                <w:sz w:val="24"/>
              </w:rPr>
            </w:pPr>
            <w:r>
              <w:rPr>
                <w:rFonts w:hint="eastAsia" w:ascii="宋体" w:hAnsi="宋体" w:eastAsia="宋体" w:cs="宋体"/>
                <w:sz w:val="24"/>
              </w:rPr>
              <w:t>3,000</w:t>
            </w:r>
          </w:p>
        </w:tc>
      </w:tr>
      <w:tr w14:paraId="27155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4" w:type="dxa"/>
            <w:vMerge w:val="continue"/>
            <w:vAlign w:val="center"/>
          </w:tcPr>
          <w:p w14:paraId="4665A836">
            <w:pPr>
              <w:spacing w:line="360" w:lineRule="auto"/>
              <w:jc w:val="center"/>
              <w:rPr>
                <w:rFonts w:hint="eastAsia" w:ascii="宋体" w:hAnsi="宋体" w:eastAsia="宋体" w:cs="宋体"/>
                <w:sz w:val="24"/>
              </w:rPr>
            </w:pPr>
          </w:p>
        </w:tc>
        <w:tc>
          <w:tcPr>
            <w:tcW w:w="2333" w:type="dxa"/>
            <w:vMerge w:val="continue"/>
            <w:vAlign w:val="center"/>
          </w:tcPr>
          <w:p w14:paraId="4A929DF8">
            <w:pPr>
              <w:spacing w:line="360" w:lineRule="auto"/>
              <w:jc w:val="center"/>
              <w:rPr>
                <w:rFonts w:hint="eastAsia" w:ascii="宋体" w:hAnsi="宋体" w:eastAsia="宋体" w:cs="宋体"/>
                <w:sz w:val="24"/>
              </w:rPr>
            </w:pPr>
          </w:p>
        </w:tc>
        <w:tc>
          <w:tcPr>
            <w:tcW w:w="1799" w:type="dxa"/>
            <w:vAlign w:val="center"/>
          </w:tcPr>
          <w:p w14:paraId="04D19005">
            <w:pPr>
              <w:spacing w:line="360" w:lineRule="auto"/>
              <w:jc w:val="center"/>
              <w:rPr>
                <w:rFonts w:hint="eastAsia" w:ascii="宋体" w:hAnsi="宋体" w:eastAsia="宋体" w:cs="宋体"/>
                <w:sz w:val="24"/>
              </w:rPr>
            </w:pPr>
            <w:r>
              <w:rPr>
                <w:rFonts w:hint="eastAsia" w:ascii="宋体" w:hAnsi="宋体" w:eastAsia="宋体" w:cs="宋体"/>
                <w:sz w:val="24"/>
              </w:rPr>
              <w:t>五类</w:t>
            </w:r>
          </w:p>
        </w:tc>
        <w:tc>
          <w:tcPr>
            <w:tcW w:w="1995" w:type="dxa"/>
            <w:vAlign w:val="center"/>
          </w:tcPr>
          <w:p w14:paraId="5EAC2467">
            <w:pPr>
              <w:spacing w:line="360" w:lineRule="auto"/>
              <w:jc w:val="center"/>
              <w:rPr>
                <w:rFonts w:hint="eastAsia" w:ascii="宋体" w:hAnsi="宋体" w:eastAsia="宋体" w:cs="宋体"/>
                <w:sz w:val="24"/>
              </w:rPr>
            </w:pPr>
            <w:r>
              <w:rPr>
                <w:rFonts w:hint="eastAsia" w:ascii="宋体" w:hAnsi="宋体" w:eastAsia="宋体" w:cs="宋体"/>
                <w:sz w:val="24"/>
              </w:rPr>
              <w:t>1,000</w:t>
            </w:r>
          </w:p>
        </w:tc>
      </w:tr>
      <w:tr w14:paraId="7476D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4" w:type="dxa"/>
            <w:vMerge w:val="continue"/>
            <w:vAlign w:val="center"/>
          </w:tcPr>
          <w:p w14:paraId="243ECC41">
            <w:pPr>
              <w:spacing w:line="360" w:lineRule="auto"/>
              <w:jc w:val="center"/>
              <w:rPr>
                <w:rFonts w:hint="eastAsia" w:ascii="宋体" w:hAnsi="宋体" w:eastAsia="宋体" w:cs="宋体"/>
                <w:sz w:val="24"/>
              </w:rPr>
            </w:pPr>
          </w:p>
        </w:tc>
        <w:tc>
          <w:tcPr>
            <w:tcW w:w="2333" w:type="dxa"/>
            <w:vMerge w:val="restart"/>
            <w:vAlign w:val="center"/>
          </w:tcPr>
          <w:p w14:paraId="1D6F7B88">
            <w:pPr>
              <w:spacing w:line="360" w:lineRule="auto"/>
              <w:jc w:val="center"/>
              <w:rPr>
                <w:rFonts w:hint="eastAsia" w:ascii="宋体" w:hAnsi="宋体" w:eastAsia="宋体" w:cs="宋体"/>
                <w:sz w:val="24"/>
              </w:rPr>
            </w:pPr>
            <w:r>
              <w:rPr>
                <w:rFonts w:hint="eastAsia" w:ascii="宋体" w:hAnsi="宋体" w:eastAsia="宋体" w:cs="宋体"/>
                <w:sz w:val="24"/>
              </w:rPr>
              <w:t>60自然日内撤诉</w:t>
            </w:r>
          </w:p>
        </w:tc>
        <w:tc>
          <w:tcPr>
            <w:tcW w:w="1799" w:type="dxa"/>
            <w:vAlign w:val="center"/>
          </w:tcPr>
          <w:p w14:paraId="1AACD303">
            <w:pPr>
              <w:spacing w:line="360" w:lineRule="auto"/>
              <w:jc w:val="center"/>
              <w:rPr>
                <w:rFonts w:hint="eastAsia" w:ascii="宋体" w:hAnsi="宋体" w:eastAsia="宋体" w:cs="宋体"/>
                <w:sz w:val="24"/>
              </w:rPr>
            </w:pPr>
            <w:r>
              <w:rPr>
                <w:rFonts w:hint="eastAsia" w:ascii="宋体" w:hAnsi="宋体" w:eastAsia="宋体" w:cs="宋体"/>
                <w:sz w:val="24"/>
              </w:rPr>
              <w:t>一类</w:t>
            </w:r>
          </w:p>
        </w:tc>
        <w:tc>
          <w:tcPr>
            <w:tcW w:w="1995" w:type="dxa"/>
            <w:vAlign w:val="center"/>
          </w:tcPr>
          <w:p w14:paraId="6B52B6F4">
            <w:pPr>
              <w:spacing w:line="360" w:lineRule="auto"/>
              <w:jc w:val="center"/>
              <w:rPr>
                <w:rFonts w:hint="eastAsia" w:ascii="宋体" w:hAnsi="宋体" w:eastAsia="宋体" w:cs="宋体"/>
                <w:sz w:val="24"/>
              </w:rPr>
            </w:pPr>
            <w:r>
              <w:rPr>
                <w:rFonts w:hint="eastAsia" w:ascii="宋体" w:hAnsi="宋体" w:eastAsia="宋体" w:cs="宋体"/>
                <w:sz w:val="24"/>
              </w:rPr>
              <w:t>100,000.00</w:t>
            </w:r>
          </w:p>
        </w:tc>
      </w:tr>
      <w:tr w14:paraId="4B570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4" w:type="dxa"/>
            <w:vMerge w:val="continue"/>
            <w:vAlign w:val="center"/>
          </w:tcPr>
          <w:p w14:paraId="7A29678E">
            <w:pPr>
              <w:spacing w:line="360" w:lineRule="auto"/>
              <w:jc w:val="center"/>
              <w:rPr>
                <w:rFonts w:hint="eastAsia" w:ascii="宋体" w:hAnsi="宋体" w:eastAsia="宋体" w:cs="宋体"/>
                <w:sz w:val="24"/>
              </w:rPr>
            </w:pPr>
          </w:p>
        </w:tc>
        <w:tc>
          <w:tcPr>
            <w:tcW w:w="2333" w:type="dxa"/>
            <w:vMerge w:val="continue"/>
            <w:vAlign w:val="center"/>
          </w:tcPr>
          <w:p w14:paraId="265C4BA3">
            <w:pPr>
              <w:spacing w:line="360" w:lineRule="auto"/>
              <w:jc w:val="center"/>
              <w:rPr>
                <w:rFonts w:hint="eastAsia" w:ascii="宋体" w:hAnsi="宋体" w:eastAsia="宋体" w:cs="宋体"/>
                <w:sz w:val="24"/>
              </w:rPr>
            </w:pPr>
          </w:p>
        </w:tc>
        <w:tc>
          <w:tcPr>
            <w:tcW w:w="1799" w:type="dxa"/>
            <w:vAlign w:val="center"/>
          </w:tcPr>
          <w:p w14:paraId="2519B8DD">
            <w:pPr>
              <w:spacing w:line="360" w:lineRule="auto"/>
              <w:jc w:val="center"/>
              <w:rPr>
                <w:rFonts w:hint="eastAsia" w:ascii="宋体" w:hAnsi="宋体" w:eastAsia="宋体" w:cs="宋体"/>
                <w:sz w:val="24"/>
              </w:rPr>
            </w:pPr>
            <w:r>
              <w:rPr>
                <w:rFonts w:hint="eastAsia" w:ascii="宋体" w:hAnsi="宋体" w:eastAsia="宋体" w:cs="宋体"/>
                <w:sz w:val="24"/>
              </w:rPr>
              <w:t>二类</w:t>
            </w:r>
          </w:p>
        </w:tc>
        <w:tc>
          <w:tcPr>
            <w:tcW w:w="1995" w:type="dxa"/>
            <w:vAlign w:val="center"/>
          </w:tcPr>
          <w:p w14:paraId="555E560C">
            <w:pPr>
              <w:spacing w:line="360" w:lineRule="auto"/>
              <w:jc w:val="center"/>
              <w:rPr>
                <w:rFonts w:hint="eastAsia" w:ascii="宋体" w:hAnsi="宋体" w:eastAsia="宋体" w:cs="宋体"/>
                <w:sz w:val="24"/>
              </w:rPr>
            </w:pPr>
            <w:r>
              <w:rPr>
                <w:rFonts w:hint="eastAsia" w:ascii="宋体" w:hAnsi="宋体" w:eastAsia="宋体" w:cs="宋体"/>
                <w:sz w:val="24"/>
              </w:rPr>
              <w:t>20,000</w:t>
            </w:r>
          </w:p>
        </w:tc>
      </w:tr>
      <w:tr w14:paraId="72E22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14" w:type="dxa"/>
            <w:vMerge w:val="continue"/>
            <w:vAlign w:val="center"/>
          </w:tcPr>
          <w:p w14:paraId="338FCF7E">
            <w:pPr>
              <w:spacing w:line="360" w:lineRule="auto"/>
              <w:jc w:val="center"/>
              <w:rPr>
                <w:rFonts w:hint="eastAsia" w:ascii="宋体" w:hAnsi="宋体" w:eastAsia="宋体" w:cs="宋体"/>
                <w:sz w:val="24"/>
              </w:rPr>
            </w:pPr>
          </w:p>
        </w:tc>
        <w:tc>
          <w:tcPr>
            <w:tcW w:w="2333" w:type="dxa"/>
            <w:vMerge w:val="continue"/>
            <w:vAlign w:val="center"/>
          </w:tcPr>
          <w:p w14:paraId="324CCC18">
            <w:pPr>
              <w:spacing w:line="360" w:lineRule="auto"/>
              <w:jc w:val="center"/>
              <w:rPr>
                <w:rFonts w:hint="eastAsia" w:ascii="宋体" w:hAnsi="宋体" w:eastAsia="宋体" w:cs="宋体"/>
                <w:sz w:val="24"/>
              </w:rPr>
            </w:pPr>
          </w:p>
        </w:tc>
        <w:tc>
          <w:tcPr>
            <w:tcW w:w="1799" w:type="dxa"/>
            <w:vAlign w:val="center"/>
          </w:tcPr>
          <w:p w14:paraId="6A90980C">
            <w:pPr>
              <w:spacing w:line="360" w:lineRule="auto"/>
              <w:jc w:val="center"/>
              <w:rPr>
                <w:rFonts w:hint="eastAsia" w:ascii="宋体" w:hAnsi="宋体" w:eastAsia="宋体" w:cs="宋体"/>
                <w:sz w:val="24"/>
              </w:rPr>
            </w:pPr>
            <w:r>
              <w:rPr>
                <w:rFonts w:hint="eastAsia" w:ascii="宋体" w:hAnsi="宋体" w:eastAsia="宋体" w:cs="宋体"/>
                <w:sz w:val="24"/>
              </w:rPr>
              <w:t>三类</w:t>
            </w:r>
          </w:p>
        </w:tc>
        <w:tc>
          <w:tcPr>
            <w:tcW w:w="1995" w:type="dxa"/>
            <w:vAlign w:val="center"/>
          </w:tcPr>
          <w:p w14:paraId="341B1B62">
            <w:pPr>
              <w:spacing w:line="360" w:lineRule="auto"/>
              <w:jc w:val="center"/>
              <w:rPr>
                <w:rFonts w:hint="eastAsia" w:ascii="宋体" w:hAnsi="宋体" w:eastAsia="宋体" w:cs="宋体"/>
                <w:sz w:val="24"/>
              </w:rPr>
            </w:pPr>
            <w:r>
              <w:rPr>
                <w:rFonts w:hint="eastAsia" w:ascii="宋体" w:hAnsi="宋体" w:eastAsia="宋体" w:cs="宋体"/>
                <w:sz w:val="24"/>
              </w:rPr>
              <w:t>10,000</w:t>
            </w:r>
          </w:p>
        </w:tc>
      </w:tr>
      <w:tr w14:paraId="32AC0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4" w:type="dxa"/>
            <w:vMerge w:val="continue"/>
            <w:vAlign w:val="center"/>
          </w:tcPr>
          <w:p w14:paraId="60C7B524">
            <w:pPr>
              <w:spacing w:line="360" w:lineRule="auto"/>
              <w:jc w:val="center"/>
              <w:rPr>
                <w:rFonts w:hint="eastAsia" w:ascii="宋体" w:hAnsi="宋体" w:eastAsia="宋体" w:cs="宋体"/>
                <w:sz w:val="24"/>
              </w:rPr>
            </w:pPr>
          </w:p>
        </w:tc>
        <w:tc>
          <w:tcPr>
            <w:tcW w:w="2333" w:type="dxa"/>
            <w:vMerge w:val="continue"/>
            <w:vAlign w:val="center"/>
          </w:tcPr>
          <w:p w14:paraId="3B2FB1D7">
            <w:pPr>
              <w:spacing w:line="360" w:lineRule="auto"/>
              <w:jc w:val="center"/>
              <w:rPr>
                <w:rFonts w:hint="eastAsia" w:ascii="宋体" w:hAnsi="宋体" w:eastAsia="宋体" w:cs="宋体"/>
                <w:sz w:val="24"/>
              </w:rPr>
            </w:pPr>
          </w:p>
        </w:tc>
        <w:tc>
          <w:tcPr>
            <w:tcW w:w="1799" w:type="dxa"/>
            <w:vAlign w:val="center"/>
          </w:tcPr>
          <w:p w14:paraId="0BE5E5CB">
            <w:pPr>
              <w:spacing w:line="360" w:lineRule="auto"/>
              <w:jc w:val="center"/>
              <w:rPr>
                <w:rFonts w:hint="eastAsia" w:ascii="宋体" w:hAnsi="宋体" w:eastAsia="宋体" w:cs="宋体"/>
                <w:sz w:val="24"/>
              </w:rPr>
            </w:pPr>
            <w:r>
              <w:rPr>
                <w:rFonts w:hint="eastAsia" w:ascii="宋体" w:hAnsi="宋体" w:eastAsia="宋体" w:cs="宋体"/>
                <w:sz w:val="24"/>
              </w:rPr>
              <w:t>四类</w:t>
            </w:r>
          </w:p>
        </w:tc>
        <w:tc>
          <w:tcPr>
            <w:tcW w:w="1995" w:type="dxa"/>
            <w:vAlign w:val="center"/>
          </w:tcPr>
          <w:p w14:paraId="27770934">
            <w:pPr>
              <w:spacing w:line="360" w:lineRule="auto"/>
              <w:jc w:val="center"/>
              <w:rPr>
                <w:rFonts w:hint="eastAsia" w:ascii="宋体" w:hAnsi="宋体" w:eastAsia="宋体" w:cs="宋体"/>
                <w:sz w:val="24"/>
              </w:rPr>
            </w:pPr>
            <w:r>
              <w:rPr>
                <w:rFonts w:hint="eastAsia" w:ascii="宋体" w:hAnsi="宋体" w:eastAsia="宋体" w:cs="宋体"/>
                <w:sz w:val="24"/>
              </w:rPr>
              <w:t>5,000</w:t>
            </w:r>
          </w:p>
        </w:tc>
      </w:tr>
      <w:tr w14:paraId="5151F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4" w:type="dxa"/>
            <w:vMerge w:val="continue"/>
            <w:vAlign w:val="center"/>
          </w:tcPr>
          <w:p w14:paraId="6AB8654B">
            <w:pPr>
              <w:spacing w:line="360" w:lineRule="auto"/>
              <w:jc w:val="center"/>
              <w:rPr>
                <w:rFonts w:hint="eastAsia" w:ascii="宋体" w:hAnsi="宋体" w:eastAsia="宋体" w:cs="宋体"/>
                <w:sz w:val="24"/>
              </w:rPr>
            </w:pPr>
          </w:p>
        </w:tc>
        <w:tc>
          <w:tcPr>
            <w:tcW w:w="2333" w:type="dxa"/>
            <w:vMerge w:val="continue"/>
            <w:vAlign w:val="center"/>
          </w:tcPr>
          <w:p w14:paraId="58BB5DB1">
            <w:pPr>
              <w:spacing w:line="360" w:lineRule="auto"/>
              <w:jc w:val="center"/>
              <w:rPr>
                <w:rFonts w:hint="eastAsia" w:ascii="宋体" w:hAnsi="宋体" w:eastAsia="宋体" w:cs="宋体"/>
                <w:sz w:val="24"/>
              </w:rPr>
            </w:pPr>
          </w:p>
        </w:tc>
        <w:tc>
          <w:tcPr>
            <w:tcW w:w="1799" w:type="dxa"/>
            <w:vAlign w:val="center"/>
          </w:tcPr>
          <w:p w14:paraId="7C083F04">
            <w:pPr>
              <w:spacing w:line="360" w:lineRule="auto"/>
              <w:jc w:val="center"/>
              <w:rPr>
                <w:rFonts w:hint="eastAsia" w:ascii="宋体" w:hAnsi="宋体" w:eastAsia="宋体" w:cs="宋体"/>
                <w:sz w:val="24"/>
              </w:rPr>
            </w:pPr>
            <w:r>
              <w:rPr>
                <w:rFonts w:hint="eastAsia" w:ascii="宋体" w:hAnsi="宋体" w:eastAsia="宋体" w:cs="宋体"/>
                <w:sz w:val="24"/>
              </w:rPr>
              <w:t>五类</w:t>
            </w:r>
          </w:p>
        </w:tc>
        <w:tc>
          <w:tcPr>
            <w:tcW w:w="1995" w:type="dxa"/>
            <w:vAlign w:val="center"/>
          </w:tcPr>
          <w:p w14:paraId="099901E2">
            <w:pPr>
              <w:spacing w:line="360" w:lineRule="auto"/>
              <w:jc w:val="center"/>
              <w:rPr>
                <w:rFonts w:hint="eastAsia" w:ascii="宋体" w:hAnsi="宋体" w:eastAsia="宋体" w:cs="宋体"/>
                <w:sz w:val="24"/>
              </w:rPr>
            </w:pPr>
            <w:r>
              <w:rPr>
                <w:rFonts w:hint="eastAsia" w:ascii="宋体" w:hAnsi="宋体" w:eastAsia="宋体" w:cs="宋体"/>
                <w:sz w:val="24"/>
              </w:rPr>
              <w:t>3,000</w:t>
            </w:r>
          </w:p>
        </w:tc>
      </w:tr>
    </w:tbl>
    <w:p w14:paraId="330BF461">
      <w:pPr>
        <w:spacing w:line="360" w:lineRule="auto"/>
        <w:rPr>
          <w:rFonts w:hint="eastAsia" w:ascii="宋体" w:hAnsi="宋体" w:eastAsia="宋体" w:cs="宋体"/>
          <w:sz w:val="24"/>
        </w:rPr>
      </w:pPr>
      <w:r>
        <w:rPr>
          <w:rFonts w:hint="eastAsia" w:ascii="宋体" w:hAnsi="宋体" w:eastAsia="宋体" w:cs="宋体"/>
          <w:sz w:val="24"/>
        </w:rPr>
        <w:t>注：</w:t>
      </w:r>
    </w:p>
    <w:p w14:paraId="4E4741DF">
      <w:pPr>
        <w:spacing w:line="360" w:lineRule="auto"/>
        <w:rPr>
          <w:rFonts w:hint="eastAsia" w:ascii="宋体" w:hAnsi="宋体" w:eastAsia="宋体" w:cs="宋体"/>
          <w:sz w:val="24"/>
        </w:rPr>
      </w:pPr>
      <w:r>
        <w:rPr>
          <w:rFonts w:hint="eastAsia" w:ascii="宋体" w:hAnsi="宋体" w:eastAsia="宋体" w:cs="宋体"/>
          <w:sz w:val="24"/>
        </w:rPr>
        <w:t>1.来源于监管部门或其他部门是指招商平安资产收到监管部门或其他部门的风险警示函或者处罚决定书等书面文件；</w:t>
      </w:r>
    </w:p>
    <w:p w14:paraId="66983C10">
      <w:pPr>
        <w:spacing w:line="360" w:lineRule="auto"/>
        <w:rPr>
          <w:rFonts w:hint="eastAsia" w:ascii="宋体" w:hAnsi="宋体" w:eastAsia="宋体" w:cs="宋体"/>
          <w:sz w:val="24"/>
        </w:rPr>
      </w:pPr>
      <w:r>
        <w:rPr>
          <w:rFonts w:hint="eastAsia" w:ascii="宋体" w:hAnsi="宋体" w:eastAsia="宋体" w:cs="宋体"/>
          <w:sz w:val="24"/>
        </w:rPr>
        <w:t>2.处置合作机构除了要</w:t>
      </w:r>
      <w:r>
        <w:rPr>
          <w:rFonts w:hint="eastAsia" w:ascii="宋体" w:hAnsi="宋体" w:eastAsia="宋体" w:cs="宋体"/>
          <w:sz w:val="24"/>
          <w:lang w:val="en-US" w:eastAsia="zh-CN"/>
        </w:rPr>
        <w:t>被扣除</w:t>
      </w:r>
      <w:r>
        <w:rPr>
          <w:rFonts w:hint="eastAsia" w:ascii="宋体" w:hAnsi="宋体" w:eastAsia="宋体" w:cs="宋体"/>
          <w:sz w:val="24"/>
        </w:rPr>
        <w:t>相应</w:t>
      </w:r>
      <w:r>
        <w:rPr>
          <w:rFonts w:hint="eastAsia" w:ascii="宋体" w:hAnsi="宋体" w:eastAsia="宋体" w:cs="宋体"/>
          <w:sz w:val="24"/>
          <w:lang w:val="en-US" w:eastAsia="zh-CN"/>
        </w:rPr>
        <w:t>合规保证</w:t>
      </w:r>
      <w:r>
        <w:rPr>
          <w:rFonts w:hint="eastAsia" w:ascii="宋体" w:hAnsi="宋体" w:eastAsia="宋体" w:cs="宋体"/>
          <w:sz w:val="24"/>
          <w:lang w:eastAsia="zh-CN"/>
        </w:rPr>
        <w:t>金</w:t>
      </w:r>
      <w:r>
        <w:rPr>
          <w:rFonts w:hint="eastAsia" w:ascii="宋体" w:hAnsi="宋体" w:eastAsia="宋体" w:cs="宋体"/>
          <w:sz w:val="24"/>
        </w:rPr>
        <w:t>外，还需要负责赔偿我司消除因合作商（含其员工和其合作处置机构）的不当催收处置行为导致的违规事件或投诉事件影响所付出的所有费用；</w:t>
      </w:r>
    </w:p>
    <w:p w14:paraId="767B5823">
      <w:pPr>
        <w:spacing w:line="360" w:lineRule="auto"/>
        <w:rPr>
          <w:rFonts w:hint="eastAsia" w:ascii="宋体" w:hAnsi="宋体" w:eastAsia="宋体" w:cs="宋体"/>
          <w:sz w:val="24"/>
        </w:rPr>
      </w:pPr>
      <w:r>
        <w:rPr>
          <w:rFonts w:hint="eastAsia" w:ascii="宋体" w:hAnsi="宋体" w:eastAsia="宋体" w:cs="宋体"/>
          <w:sz w:val="24"/>
        </w:rPr>
        <w:t>3.若发生一类有责不当行为的，除</w:t>
      </w:r>
      <w:r>
        <w:rPr>
          <w:rFonts w:hint="eastAsia" w:ascii="宋体" w:hAnsi="宋体" w:eastAsia="宋体" w:cs="宋体"/>
          <w:sz w:val="24"/>
          <w:lang w:val="en-US" w:eastAsia="zh-CN"/>
        </w:rPr>
        <w:t>扣除</w:t>
      </w:r>
      <w:r>
        <w:rPr>
          <w:rFonts w:hint="eastAsia" w:ascii="宋体" w:hAnsi="宋体" w:eastAsia="宋体" w:cs="宋体"/>
          <w:sz w:val="24"/>
          <w:lang w:eastAsia="zh-CN"/>
        </w:rPr>
        <w:t>合规保证</w:t>
      </w:r>
      <w:r>
        <w:rPr>
          <w:rFonts w:hint="eastAsia" w:ascii="宋体" w:hAnsi="宋体" w:eastAsia="宋体" w:cs="宋体"/>
          <w:sz w:val="24"/>
        </w:rPr>
        <w:t>和支付消除不良影响的所有费用外，招商平安资产有权单方面与该机构终止合作并有权追究该机构其他相关法律责任；</w:t>
      </w:r>
    </w:p>
    <w:p w14:paraId="648B4A47">
      <w:pPr>
        <w:spacing w:line="360" w:lineRule="auto"/>
        <w:rPr>
          <w:rFonts w:hint="eastAsia" w:ascii="宋体" w:hAnsi="宋体" w:eastAsia="宋体" w:cs="宋体"/>
          <w:sz w:val="24"/>
        </w:rPr>
      </w:pPr>
      <w:r>
        <w:rPr>
          <w:rFonts w:hint="eastAsia" w:ascii="宋体" w:hAnsi="宋体" w:eastAsia="宋体" w:cs="宋体"/>
          <w:sz w:val="24"/>
        </w:rPr>
        <w:t>4.若发生二类有责不当行为的，同时引发债务人向公共媒体或者中国人民银行、国家金融监督管理总局、国家信访局、国家工信部、中国消费者权益保护协会、我国司法机关等机构进行投诉，初犯时需向招商平安资产提交整改报告和承诺函，同一有责不当行为再犯或应对投诉时该投诉负面影响升级扩大时，招商平安资产视情况有权终止与该机构催收处置合作。</w:t>
      </w:r>
    </w:p>
    <w:p w14:paraId="40D71BB3">
      <w:pPr>
        <w:spacing w:line="360" w:lineRule="auto"/>
        <w:rPr>
          <w:rFonts w:hint="eastAsia" w:ascii="宋体" w:hAnsi="宋体" w:eastAsia="宋体" w:cs="宋体"/>
          <w:sz w:val="24"/>
        </w:rPr>
      </w:pPr>
      <w:r>
        <w:rPr>
          <w:rFonts w:hint="eastAsia" w:ascii="宋体" w:hAnsi="宋体" w:eastAsia="宋体" w:cs="宋体"/>
          <w:sz w:val="24"/>
        </w:rPr>
        <w:t>5.一次有效投诉中若出现多种违规行为的情况，按相应</w:t>
      </w:r>
      <w:r>
        <w:rPr>
          <w:rFonts w:hint="eastAsia" w:ascii="宋体" w:hAnsi="宋体" w:eastAsia="宋体" w:cs="宋体"/>
          <w:sz w:val="24"/>
          <w:lang w:val="en-US" w:eastAsia="zh-CN"/>
        </w:rPr>
        <w:t>规</w:t>
      </w:r>
      <w:r>
        <w:rPr>
          <w:rFonts w:hint="eastAsia" w:ascii="宋体" w:hAnsi="宋体" w:eastAsia="宋体" w:cs="宋体"/>
          <w:sz w:val="24"/>
        </w:rPr>
        <w:t>则进行累计</w:t>
      </w:r>
      <w:r>
        <w:rPr>
          <w:rFonts w:hint="eastAsia" w:ascii="宋体" w:hAnsi="宋体" w:eastAsia="宋体" w:cs="宋体"/>
          <w:sz w:val="24"/>
          <w:lang w:val="en-US" w:eastAsia="zh-CN"/>
        </w:rPr>
        <w:t>扣除</w:t>
      </w:r>
      <w:r>
        <w:rPr>
          <w:rFonts w:hint="eastAsia" w:ascii="宋体" w:hAnsi="宋体" w:eastAsia="宋体" w:cs="宋体"/>
          <w:sz w:val="24"/>
        </w:rPr>
        <w:t>。</w:t>
      </w:r>
    </w:p>
    <w:p w14:paraId="677DAEFF">
      <w:pPr>
        <w:spacing w:line="360" w:lineRule="auto"/>
        <w:rPr>
          <w:rFonts w:hint="eastAsia" w:ascii="宋体" w:hAnsi="宋体" w:eastAsia="宋体" w:cs="宋体"/>
          <w:sz w:val="24"/>
        </w:rPr>
      </w:pPr>
      <w:r>
        <w:rPr>
          <w:rFonts w:hint="eastAsia" w:ascii="宋体" w:hAnsi="宋体" w:eastAsia="宋体" w:cs="宋体"/>
          <w:sz w:val="24"/>
        </w:rPr>
        <w:t>6.</w:t>
      </w:r>
      <w:r>
        <w:rPr>
          <w:rFonts w:hint="eastAsia" w:ascii="宋体" w:hAnsi="宋体" w:eastAsia="宋体" w:cs="宋体"/>
          <w:sz w:val="24"/>
          <w:lang w:val="en-US" w:eastAsia="zh-CN"/>
        </w:rPr>
        <w:t>若合规保证金被扣除则乙方需要按约定补足合规保证金</w:t>
      </w:r>
      <w:r>
        <w:rPr>
          <w:rFonts w:hint="eastAsia" w:ascii="宋体" w:hAnsi="宋体" w:eastAsia="宋体" w:cs="宋体"/>
          <w:sz w:val="24"/>
          <w:lang w:eastAsia="zh-CN"/>
        </w:rPr>
        <w:t>，</w:t>
      </w:r>
      <w:r>
        <w:rPr>
          <w:rFonts w:hint="eastAsia" w:ascii="宋体" w:hAnsi="宋体" w:eastAsia="宋体" w:cs="宋体"/>
          <w:sz w:val="24"/>
        </w:rPr>
        <w:t>如</w:t>
      </w:r>
      <w:r>
        <w:rPr>
          <w:rFonts w:hint="eastAsia" w:ascii="宋体" w:hAnsi="宋体" w:eastAsia="宋体" w:cs="宋体"/>
          <w:sz w:val="24"/>
          <w:lang w:val="en-US" w:eastAsia="zh-CN"/>
        </w:rPr>
        <w:t>不及时补足合规保证金</w:t>
      </w:r>
      <w:r>
        <w:rPr>
          <w:rFonts w:hint="eastAsia" w:ascii="宋体" w:hAnsi="宋体" w:eastAsia="宋体" w:cs="宋体"/>
          <w:sz w:val="24"/>
        </w:rPr>
        <w:t>，</w:t>
      </w:r>
      <w:r>
        <w:rPr>
          <w:rFonts w:hint="eastAsia" w:ascii="宋体" w:hAnsi="宋体" w:eastAsia="宋体" w:cs="宋体"/>
          <w:sz w:val="24"/>
          <w:lang w:val="en-US" w:eastAsia="zh-CN"/>
        </w:rPr>
        <w:t>甲方扣除乙方所有的清收保证金</w:t>
      </w:r>
      <w:r>
        <w:rPr>
          <w:rFonts w:hint="eastAsia" w:ascii="宋体" w:hAnsi="宋体" w:eastAsia="宋体" w:cs="宋体"/>
          <w:sz w:val="24"/>
        </w:rPr>
        <w:t>。</w:t>
      </w:r>
    </w:p>
    <w:p w14:paraId="642D7FE1">
      <w:pPr>
        <w:spacing w:line="240" w:lineRule="auto"/>
        <w:jc w:val="left"/>
        <w:rPr>
          <w:rFonts w:hint="eastAsia" w:ascii="宋体" w:hAnsi="宋体" w:eastAsia="宋体" w:cs="宋体"/>
          <w:sz w:val="24"/>
        </w:rPr>
      </w:pPr>
    </w:p>
    <w:sectPr>
      <w:footerReference r:id="rId5" w:type="default"/>
      <w:pgSz w:w="11906" w:h="16838"/>
      <w:pgMar w:top="1440" w:right="1800" w:bottom="1440" w:left="1800" w:header="851" w:footer="992"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三强锅" w:date="2025-01-03T20:46:01Z" w:initials="">
    <w:p w14:paraId="571101CA">
      <w:pPr>
        <w:pStyle w:val="4"/>
        <w:rPr>
          <w:rFonts w:hint="default" w:eastAsiaTheme="minorEastAsia"/>
          <w:lang w:val="en-US" w:eastAsia="zh-CN"/>
        </w:rPr>
      </w:pPr>
      <w:r>
        <w:rPr>
          <w:rFonts w:hint="eastAsia"/>
          <w:lang w:val="en-US" w:eastAsia="zh-CN"/>
        </w:rPr>
        <w:t>甲方支付给乙方的超额收益的款项性质，是否需要乙方向甲方开具相应票据。</w:t>
      </w:r>
    </w:p>
  </w:comment>
  <w:comment w:id="1" w:author="沈亚黎" w:date="2025-01-06T14:16:30Z" w:initials="">
    <w:p w14:paraId="4E8729DD">
      <w:pPr>
        <w:pStyle w:val="4"/>
        <w:rPr>
          <w:rFonts w:hint="eastAsia" w:eastAsiaTheme="minorEastAsia"/>
          <w:lang w:val="en-US" w:eastAsia="zh-CN"/>
        </w:rPr>
      </w:pPr>
      <w:r>
        <w:rPr>
          <w:rFonts w:hint="eastAsia"/>
          <w:lang w:val="en-US" w:eastAsia="zh-CN"/>
        </w:rPr>
        <w:t>不需要</w:t>
      </w:r>
    </w:p>
  </w:comment>
  <w:comment w:id="2" w:author="三强锅" w:date="2025-01-03T20:50:05Z" w:initials="">
    <w:p w14:paraId="14E10A8C">
      <w:pPr>
        <w:pStyle w:val="4"/>
        <w:rPr>
          <w:rFonts w:hint="default" w:eastAsiaTheme="minorEastAsia"/>
          <w:lang w:val="en-US" w:eastAsia="zh-CN"/>
        </w:rPr>
      </w:pPr>
      <w:r>
        <w:rPr>
          <w:rFonts w:hint="eastAsia"/>
          <w:lang w:val="en-US" w:eastAsia="zh-CN"/>
        </w:rPr>
        <w:t>建议协商删除，如甲方解除委托，不再承担目标考核。</w:t>
      </w:r>
    </w:p>
  </w:comment>
  <w:comment w:id="3" w:author="沈亚黎" w:date="2025-01-06T14:09:46Z" w:initials="">
    <w:p w14:paraId="652D4568">
      <w:pPr>
        <w:pStyle w:val="4"/>
        <w:rPr>
          <w:rFonts w:hint="default" w:eastAsiaTheme="minorEastAsia"/>
          <w:lang w:val="en-US" w:eastAsia="zh-CN"/>
        </w:rPr>
      </w:pPr>
      <w:r>
        <w:rPr>
          <w:rFonts w:hint="eastAsia"/>
          <w:lang w:val="en-US" w:eastAsia="zh-CN"/>
        </w:rPr>
        <w:t>该条款是双方之前谈好</w:t>
      </w:r>
    </w:p>
  </w:comment>
  <w:comment w:id="4" w:author="陈昌" w:date="2025-01-07T15:54:24Z" w:initials="">
    <w:p w14:paraId="469651FF">
      <w:pPr>
        <w:pStyle w:val="4"/>
        <w:rPr>
          <w:rFonts w:hint="default" w:eastAsiaTheme="minorEastAsia"/>
          <w:lang w:val="en-US" w:eastAsia="zh-CN"/>
        </w:rPr>
      </w:pPr>
      <w:r>
        <w:rPr>
          <w:rFonts w:hint="eastAsia"/>
          <w:lang w:val="en-US" w:eastAsia="zh-CN"/>
        </w:rPr>
        <w:t>本条为夜间22时，下述又出现夜间21时，请核实是否冲突</w:t>
      </w:r>
    </w:p>
  </w:comment>
  <w:comment w:id="5" w:author="陈昌" w:date="2025-01-07T15:57:39Z" w:initials="">
    <w:p w14:paraId="2A59195D">
      <w:pPr>
        <w:pStyle w:val="4"/>
        <w:rPr>
          <w:rFonts w:hint="default" w:eastAsiaTheme="minorEastAsia"/>
          <w:lang w:val="en-US" w:eastAsia="zh-CN"/>
        </w:rPr>
      </w:pPr>
      <w:r>
        <w:rPr>
          <w:rFonts w:hint="eastAsia"/>
          <w:lang w:val="en-US" w:eastAsia="zh-CN"/>
        </w:rPr>
        <w:t>请根据业务实际情况明确移交日期</w:t>
      </w:r>
    </w:p>
  </w:comment>
  <w:comment w:id="6" w:author="陈昌" w:date="2025-01-07T16:00:16Z" w:initials="">
    <w:p w14:paraId="62924A9E">
      <w:pPr>
        <w:pStyle w:val="4"/>
        <w:rPr>
          <w:rFonts w:hint="default" w:eastAsiaTheme="minorEastAsia"/>
          <w:lang w:val="en-US" w:eastAsia="zh-CN"/>
        </w:rPr>
      </w:pPr>
      <w:r>
        <w:rPr>
          <w:rFonts w:hint="eastAsia"/>
          <w:lang w:val="en-US" w:eastAsia="zh-CN"/>
        </w:rPr>
        <w:t>该条款被上述条文引用说可以没收清收保证金，但此处未阐明，</w:t>
      </w:r>
      <w:r>
        <w:rPr>
          <w:rFonts w:hint="eastAsia"/>
        </w:rPr>
        <w:t>此种情形下</w:t>
      </w:r>
      <w:r>
        <w:rPr>
          <w:rFonts w:hint="eastAsia"/>
          <w:lang w:val="en-US" w:eastAsia="zh-CN"/>
        </w:rPr>
        <w:t>是否有没收清收保证金</w:t>
      </w:r>
    </w:p>
  </w:comment>
  <w:comment w:id="7" w:author="陈昌" w:date="2025-01-07T16:10:18Z" w:initials="">
    <w:p w14:paraId="0033191D">
      <w:pPr>
        <w:pStyle w:val="4"/>
        <w:rPr>
          <w:rFonts w:hint="default" w:eastAsiaTheme="minorEastAsia"/>
          <w:lang w:val="en-US" w:eastAsia="zh-CN"/>
        </w:rPr>
      </w:pPr>
      <w:r>
        <w:rPr>
          <w:rFonts w:hint="eastAsia"/>
          <w:lang w:val="en-US" w:eastAsia="zh-CN"/>
        </w:rPr>
        <w:t>几乎不使用了</w:t>
      </w:r>
    </w:p>
  </w:comment>
  <w:comment w:id="8" w:author="陈昌" w:date="2025-01-07T16:11:25Z" w:initials="">
    <w:p w14:paraId="59DB5901">
      <w:pPr>
        <w:pStyle w:val="4"/>
        <w:rPr>
          <w:rFonts w:hint="default" w:eastAsiaTheme="minorEastAsia"/>
          <w:lang w:val="en-US" w:eastAsia="zh-CN"/>
        </w:rPr>
      </w:pPr>
      <w:r>
        <w:rPr>
          <w:rFonts w:hint="eastAsia"/>
          <w:lang w:val="en-US" w:eastAsia="zh-CN"/>
        </w:rPr>
        <w:t>实际内容并不为内幕交易，建议根据内容实际修改标题</w:t>
      </w:r>
    </w:p>
  </w:comment>
  <w:comment w:id="9" w:author="陈昌" w:date="2025-01-07T16:10:48Z" w:initials="">
    <w:p w14:paraId="4A7B552E">
      <w:pPr>
        <w:pStyle w:val="4"/>
        <w:rPr>
          <w:rFonts w:hint="default" w:eastAsiaTheme="minorEastAsia"/>
          <w:lang w:val="en-US" w:eastAsia="zh-CN"/>
        </w:rPr>
      </w:pPr>
      <w:r>
        <w:rPr>
          <w:rFonts w:hint="eastAsia"/>
          <w:lang w:val="en-US" w:eastAsia="zh-CN"/>
        </w:rPr>
        <w:t>合规保证金扣除</w:t>
      </w:r>
    </w:p>
  </w:comment>
  <w:comment w:id="10" w:author="陈昌" w:date="2025-01-07T16:13:21Z" w:initials="">
    <w:p w14:paraId="6DD751F5">
      <w:pPr>
        <w:pStyle w:val="4"/>
      </w:pPr>
      <w:r>
        <w:rPr>
          <w:rFonts w:hint="eastAsia"/>
        </w:rPr>
        <w:t>实际内容并不为内幕交易，建议根据内容实际修改标题</w:t>
      </w:r>
    </w:p>
  </w:comment>
  <w:comment w:id="11" w:author="陈昌" w:date="2025-01-07T16:14:01Z" w:initials="">
    <w:p w14:paraId="126F09EC">
      <w:pPr>
        <w:pStyle w:val="4"/>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71101CA" w15:done="0"/>
  <w15:commentEx w15:paraId="4E8729DD" w15:done="0" w15:paraIdParent="571101CA"/>
  <w15:commentEx w15:paraId="14E10A8C" w15:done="0"/>
  <w15:commentEx w15:paraId="652D4568" w15:done="0" w15:paraIdParent="14E10A8C"/>
  <w15:commentEx w15:paraId="469651FF" w15:done="0"/>
  <w15:commentEx w15:paraId="2A59195D" w15:done="0"/>
  <w15:commentEx w15:paraId="62924A9E" w15:done="0"/>
  <w15:commentEx w15:paraId="0033191D" w15:done="0"/>
  <w15:commentEx w15:paraId="59DB5901" w15:done="0"/>
  <w15:commentEx w15:paraId="4A7B552E" w15:done="0"/>
  <w15:commentEx w15:paraId="6DD751F5" w15:done="0"/>
  <w15:commentEx w15:paraId="126F09E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F373B">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9A62F8">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89A62F8">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430935"/>
    <w:multiLevelType w:val="singleLevel"/>
    <w:tmpl w:val="97430935"/>
    <w:lvl w:ilvl="0" w:tentative="0">
      <w:start w:val="1"/>
      <w:numFmt w:val="chineseCounting"/>
      <w:suff w:val="nothing"/>
      <w:lvlText w:val="（%1）"/>
      <w:lvlJc w:val="left"/>
      <w:pPr>
        <w:ind w:left="-60"/>
      </w:pPr>
      <w:rPr>
        <w:rFonts w:hint="eastAsia"/>
      </w:rPr>
    </w:lvl>
  </w:abstractNum>
  <w:abstractNum w:abstractNumId="1">
    <w:nsid w:val="A1DF81B4"/>
    <w:multiLevelType w:val="singleLevel"/>
    <w:tmpl w:val="A1DF81B4"/>
    <w:lvl w:ilvl="0" w:tentative="0">
      <w:start w:val="1"/>
      <w:numFmt w:val="chineseCounting"/>
      <w:suff w:val="nothing"/>
      <w:lvlText w:val="%1、"/>
      <w:lvlJc w:val="left"/>
      <w:rPr>
        <w:rFonts w:hint="eastAsia"/>
      </w:rPr>
    </w:lvl>
  </w:abstractNum>
  <w:abstractNum w:abstractNumId="2">
    <w:nsid w:val="C7D05CFC"/>
    <w:multiLevelType w:val="singleLevel"/>
    <w:tmpl w:val="C7D05CFC"/>
    <w:lvl w:ilvl="0" w:tentative="0">
      <w:start w:val="7"/>
      <w:numFmt w:val="decimal"/>
      <w:lvlText w:val="%1."/>
      <w:lvlJc w:val="left"/>
      <w:pPr>
        <w:tabs>
          <w:tab w:val="left" w:pos="312"/>
        </w:tabs>
      </w:p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沈亚黎">
    <w15:presenceInfo w15:providerId="None" w15:userId="沈亚黎"/>
  </w15:person>
  <w15:person w15:author="陈昌">
    <w15:presenceInfo w15:providerId="None" w15:userId="陈昌"/>
  </w15:person>
  <w15:person w15:author="三强锅">
    <w15:presenceInfo w15:providerId="WPS Office" w15:userId="10785369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hmYWRkY2IzMGQxMTIwYzc3OWYwMTkxYjEwNmJiMjQifQ=="/>
  </w:docVars>
  <w:rsids>
    <w:rsidRoot w:val="3E892BF7"/>
    <w:rsid w:val="0002616D"/>
    <w:rsid w:val="000C1E68"/>
    <w:rsid w:val="00130DAB"/>
    <w:rsid w:val="003364A4"/>
    <w:rsid w:val="003D1EEE"/>
    <w:rsid w:val="00471073"/>
    <w:rsid w:val="00597D4A"/>
    <w:rsid w:val="0065309F"/>
    <w:rsid w:val="006F3F3A"/>
    <w:rsid w:val="007B61B2"/>
    <w:rsid w:val="009E48B1"/>
    <w:rsid w:val="00CC2DD5"/>
    <w:rsid w:val="00D0054C"/>
    <w:rsid w:val="00D74849"/>
    <w:rsid w:val="00E71C2B"/>
    <w:rsid w:val="00ED7527"/>
    <w:rsid w:val="00FA3491"/>
    <w:rsid w:val="014D0B1B"/>
    <w:rsid w:val="015C2B0C"/>
    <w:rsid w:val="040B28C8"/>
    <w:rsid w:val="04BF3E97"/>
    <w:rsid w:val="06773E3B"/>
    <w:rsid w:val="06894AC9"/>
    <w:rsid w:val="073C31C4"/>
    <w:rsid w:val="0AE4597F"/>
    <w:rsid w:val="0C5A3C4E"/>
    <w:rsid w:val="0D3628E7"/>
    <w:rsid w:val="0EA63619"/>
    <w:rsid w:val="12C5770F"/>
    <w:rsid w:val="137C16AF"/>
    <w:rsid w:val="138A3509"/>
    <w:rsid w:val="150A01D8"/>
    <w:rsid w:val="1651030E"/>
    <w:rsid w:val="169725DF"/>
    <w:rsid w:val="193A32DB"/>
    <w:rsid w:val="198C4C8F"/>
    <w:rsid w:val="1A6B4D90"/>
    <w:rsid w:val="1C752FA8"/>
    <w:rsid w:val="1CB2380B"/>
    <w:rsid w:val="1D423FF2"/>
    <w:rsid w:val="1F186F04"/>
    <w:rsid w:val="20C50C60"/>
    <w:rsid w:val="21736D4A"/>
    <w:rsid w:val="219744D2"/>
    <w:rsid w:val="241B71AD"/>
    <w:rsid w:val="252A68FA"/>
    <w:rsid w:val="252E0198"/>
    <w:rsid w:val="26B648E9"/>
    <w:rsid w:val="2A8D13B7"/>
    <w:rsid w:val="2B6761B2"/>
    <w:rsid w:val="2E0A551A"/>
    <w:rsid w:val="2F882B9B"/>
    <w:rsid w:val="3143408F"/>
    <w:rsid w:val="3162317E"/>
    <w:rsid w:val="31B22151"/>
    <w:rsid w:val="31E57E30"/>
    <w:rsid w:val="31F92D57"/>
    <w:rsid w:val="330A395B"/>
    <w:rsid w:val="3493631C"/>
    <w:rsid w:val="34E6283D"/>
    <w:rsid w:val="37321D6A"/>
    <w:rsid w:val="37EB016A"/>
    <w:rsid w:val="3851753C"/>
    <w:rsid w:val="3921753B"/>
    <w:rsid w:val="3B1A27A1"/>
    <w:rsid w:val="3E1177B1"/>
    <w:rsid w:val="3E892BF7"/>
    <w:rsid w:val="3F1B30E3"/>
    <w:rsid w:val="3FA23805"/>
    <w:rsid w:val="3FC25BFF"/>
    <w:rsid w:val="408439AB"/>
    <w:rsid w:val="424E3A9D"/>
    <w:rsid w:val="42BE36E6"/>
    <w:rsid w:val="43014CE6"/>
    <w:rsid w:val="43B51E30"/>
    <w:rsid w:val="45B47DEE"/>
    <w:rsid w:val="473F02F2"/>
    <w:rsid w:val="49E4145C"/>
    <w:rsid w:val="4A6D3B95"/>
    <w:rsid w:val="4CA57AAC"/>
    <w:rsid w:val="4CCF14D5"/>
    <w:rsid w:val="4EDF511F"/>
    <w:rsid w:val="5065774B"/>
    <w:rsid w:val="52383FF3"/>
    <w:rsid w:val="5309609D"/>
    <w:rsid w:val="54450BCD"/>
    <w:rsid w:val="54F975CB"/>
    <w:rsid w:val="55F10BEA"/>
    <w:rsid w:val="55FF645D"/>
    <w:rsid w:val="56BD7FF4"/>
    <w:rsid w:val="57945CD1"/>
    <w:rsid w:val="57C53AD8"/>
    <w:rsid w:val="589907E9"/>
    <w:rsid w:val="5A1D63E7"/>
    <w:rsid w:val="5AAF779E"/>
    <w:rsid w:val="5B4A6DD2"/>
    <w:rsid w:val="5E2E6B91"/>
    <w:rsid w:val="60125AAD"/>
    <w:rsid w:val="63C11B91"/>
    <w:rsid w:val="651641C9"/>
    <w:rsid w:val="67A41618"/>
    <w:rsid w:val="67EF7460"/>
    <w:rsid w:val="6D714693"/>
    <w:rsid w:val="6FA02B20"/>
    <w:rsid w:val="718D5813"/>
    <w:rsid w:val="72F8485A"/>
    <w:rsid w:val="741C4C2C"/>
    <w:rsid w:val="745D741C"/>
    <w:rsid w:val="757158C1"/>
    <w:rsid w:val="769E300D"/>
    <w:rsid w:val="7A8941C7"/>
    <w:rsid w:val="7E2F146E"/>
    <w:rsid w:val="7F892434"/>
    <w:rsid w:val="7F9322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2"/>
    <w:basedOn w:val="1"/>
    <w:next w:val="1"/>
    <w:qFormat/>
    <w:uiPriority w:val="0"/>
    <w:pPr>
      <w:keepNext/>
      <w:keepLines/>
      <w:spacing w:before="260" w:after="260" w:line="412" w:lineRule="auto"/>
      <w:outlineLvl w:val="1"/>
    </w:pPr>
    <w:rPr>
      <w:rFonts w:ascii="Arial" w:hAnsi="Arial" w:eastAsia="黑体"/>
      <w:b/>
      <w:sz w:val="32"/>
      <w:szCs w:val="20"/>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customStyle="1" w:styleId="2">
    <w:name w:val="样式1"/>
    <w:basedOn w:val="1"/>
    <w:qFormat/>
    <w:uiPriority w:val="0"/>
    <w:pPr>
      <w:tabs>
        <w:tab w:val="left" w:pos="3317"/>
      </w:tabs>
      <w:ind w:firstLine="602" w:firstLineChars="200"/>
      <w:jc w:val="left"/>
    </w:pPr>
    <w:rPr>
      <w:rFonts w:ascii="仿宋" w:hAnsi="仿宋" w:eastAsia="仿宋"/>
      <w:color w:val="000000"/>
      <w:kern w:val="0"/>
      <w:sz w:val="30"/>
      <w:szCs w:val="30"/>
      <w:lang w:eastAsia="en-US" w:bidi="en-US"/>
    </w:rPr>
  </w:style>
  <w:style w:type="paragraph" w:styleId="4">
    <w:name w:val="annotation text"/>
    <w:basedOn w:val="1"/>
    <w:link w:val="18"/>
    <w:qFormat/>
    <w:uiPriority w:val="0"/>
    <w:pPr>
      <w:jc w:val="left"/>
    </w:pPr>
  </w:style>
  <w:style w:type="paragraph" w:styleId="5">
    <w:name w:val="Balloon Text"/>
    <w:basedOn w:val="1"/>
    <w:link w:val="20"/>
    <w:qFormat/>
    <w:uiPriority w:val="0"/>
    <w:rPr>
      <w:sz w:val="18"/>
      <w:szCs w:val="18"/>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annotation subject"/>
    <w:basedOn w:val="4"/>
    <w:next w:val="4"/>
    <w:link w:val="19"/>
    <w:qFormat/>
    <w:uiPriority w:val="0"/>
    <w:rPr>
      <w:b/>
      <w:bCs/>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annotation reference"/>
    <w:basedOn w:val="11"/>
    <w:qFormat/>
    <w:uiPriority w:val="0"/>
    <w:rPr>
      <w:sz w:val="21"/>
      <w:szCs w:val="21"/>
    </w:rPr>
  </w:style>
  <w:style w:type="character" w:customStyle="1" w:styleId="13">
    <w:name w:val="font61"/>
    <w:basedOn w:val="11"/>
    <w:qFormat/>
    <w:uiPriority w:val="0"/>
    <w:rPr>
      <w:rFonts w:hint="eastAsia" w:ascii="微软雅黑" w:hAnsi="微软雅黑" w:eastAsia="微软雅黑" w:cs="微软雅黑"/>
      <w:color w:val="000000"/>
      <w:sz w:val="18"/>
      <w:szCs w:val="18"/>
      <w:u w:val="none"/>
    </w:rPr>
  </w:style>
  <w:style w:type="character" w:customStyle="1" w:styleId="14">
    <w:name w:val="font71"/>
    <w:basedOn w:val="11"/>
    <w:qFormat/>
    <w:uiPriority w:val="0"/>
    <w:rPr>
      <w:rFonts w:hint="eastAsia" w:ascii="微软雅黑" w:hAnsi="微软雅黑" w:eastAsia="微软雅黑" w:cs="微软雅黑"/>
      <w:b/>
      <w:bCs/>
      <w:color w:val="FF0000"/>
      <w:sz w:val="18"/>
      <w:szCs w:val="18"/>
      <w:u w:val="none"/>
    </w:rPr>
  </w:style>
  <w:style w:type="character" w:customStyle="1" w:styleId="15">
    <w:name w:val="font91"/>
    <w:basedOn w:val="11"/>
    <w:qFormat/>
    <w:uiPriority w:val="0"/>
    <w:rPr>
      <w:rFonts w:hint="eastAsia" w:ascii="微软雅黑" w:hAnsi="微软雅黑" w:eastAsia="微软雅黑" w:cs="微软雅黑"/>
      <w:color w:val="000000"/>
      <w:sz w:val="18"/>
      <w:szCs w:val="18"/>
      <w:u w:val="none"/>
    </w:rPr>
  </w:style>
  <w:style w:type="paragraph" w:styleId="16">
    <w:name w:val="List Paragraph"/>
    <w:basedOn w:val="1"/>
    <w:qFormat/>
    <w:uiPriority w:val="34"/>
    <w:pPr>
      <w:ind w:firstLine="420" w:firstLineChars="200"/>
    </w:pPr>
  </w:style>
  <w:style w:type="paragraph" w:customStyle="1" w:styleId="17">
    <w:name w:val="修订1"/>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18">
    <w:name w:val="批注文字 字符"/>
    <w:basedOn w:val="11"/>
    <w:link w:val="4"/>
    <w:qFormat/>
    <w:uiPriority w:val="0"/>
    <w:rPr>
      <w:kern w:val="2"/>
      <w:sz w:val="21"/>
      <w:szCs w:val="24"/>
    </w:rPr>
  </w:style>
  <w:style w:type="character" w:customStyle="1" w:styleId="19">
    <w:name w:val="批注主题 字符"/>
    <w:basedOn w:val="18"/>
    <w:link w:val="8"/>
    <w:qFormat/>
    <w:uiPriority w:val="0"/>
    <w:rPr>
      <w:b/>
      <w:bCs/>
      <w:kern w:val="2"/>
      <w:sz w:val="21"/>
      <w:szCs w:val="24"/>
    </w:rPr>
  </w:style>
  <w:style w:type="character" w:customStyle="1" w:styleId="20">
    <w:name w:val="批注框文本 字符"/>
    <w:basedOn w:val="11"/>
    <w:link w:val="5"/>
    <w:qFormat/>
    <w:uiPriority w:val="0"/>
    <w:rPr>
      <w:kern w:val="2"/>
      <w:sz w:val="18"/>
      <w:szCs w:val="18"/>
    </w:rPr>
  </w:style>
  <w:style w:type="paragraph" w:customStyle="1" w:styleId="21">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CMRH</Company>
  <Pages>34</Pages>
  <Words>22273</Words>
  <Characters>23063</Characters>
  <Lines>202</Lines>
  <Paragraphs>57</Paragraphs>
  <TotalTime>7</TotalTime>
  <ScaleCrop>false</ScaleCrop>
  <LinksUpToDate>false</LinksUpToDate>
  <CharactersWithSpaces>23209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2024-12-20T01:14:00Z</dcterms:created>
  <dc:creator>李祺</dc:creator>
  <cp:lastModifiedBy>三强锅</cp:lastModifiedBy>
  <dcterms:modified xsi:type="dcterms:W3CDTF">2025-02-17T02:42:49Z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3B14F2AB03F44B7AA3977B16CC570163_13</vt:lpwstr>
  </property>
</Properties>
</file>