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7DC31">
      <w:pPr>
        <w:bidi w:val="0"/>
        <w:rPr>
          <w:rFonts w:hint="eastAsia"/>
          <w:lang w:val="en-US" w:eastAsia="zh-CN"/>
        </w:rPr>
      </w:pPr>
    </w:p>
    <w:p>
      <w:r/>
      <w:r>
        <w:t>《物资采购合同》解除协议</w:t>
      </w:r>
      <w:r/>
    </w:p>
    <w:p>
      <w:r/>
      <w:r>
        <w:t>甲方（采购方）：成都盈狐科技有限公司</w:t>
        <w:br/>
      </w:r>
      <w:r>
        <w:t>住所：中国（四川）自由贸易试验区成都高新区府城大道西段399号7栋2单元17层1705号</w:t>
        <w:br/>
      </w:r>
      <w:r>
        <w:t>税号：91510100MAEK4Q994E</w:t>
        <w:br/>
      </w:r>
      <w:r>
        <w:t xml:space="preserve">联系电话：17708121887 </w:t>
      </w:r>
      <w:r/>
    </w:p>
    <w:p>
      <w:r/>
      <w:r>
        <w:t>乙方（供应方）：广州慕禾科技有限公司</w:t>
        <w:br/>
      </w:r>
      <w:r>
        <w:t>住所：广州市南沙区进港大道80号2205房A28</w:t>
        <w:br/>
      </w:r>
      <w:r>
        <w:t>税号：91440115MADPBGBB73</w:t>
        <w:br/>
      </w:r>
      <w:r>
        <w:t xml:space="preserve">联系电话：17726149179 </w:t>
      </w:r>
      <w:r/>
    </w:p>
    <w:p>
      <w:r/>
      <w:r>
        <w:t>鉴于：</w:t>
        <w:br/>
      </w:r>
      <w:r>
        <w:t>甲乙双方于2025年10月16日签订了《物资采购合同》（以下简称“原合同”），约定由乙方向甲方供应服务器设备，合同总金额为人民币陆万壹仟陆佰元整（¥61,600.00，含13%增值税专用发票）。现因双方实际经营安排需要，经平等、自愿、友好协商，一致同意解除原合同，并就相关事宜达成如下协议：</w:t>
      </w:r>
      <w:r/>
    </w:p>
    <w:p>
      <w:r/>
      <w:r>
        <w:t>第一条 合同解除</w:t>
        <w:br/>
      </w:r>
      <w:r>
        <w:t>双方确认，自本解除协议签署之日起，《物资采购合同》正式解除，原合同项下尚未履行的义务不再履行，已履行部分按本协议约定处理。</w:t>
      </w:r>
      <w:r/>
    </w:p>
    <w:p>
      <w:r/>
      <w:r>
        <w:t>第二条 款项及货物处理</w:t>
        <w:br/>
      </w:r>
      <w:r>
        <w:t>1. 双方确认，截至本协议签署之日，甲方尚未向乙方支付任何合同款项，乙方亦未向甲方交付任何货物。</w:t>
        <w:br/>
      </w:r>
      <w:r>
        <w:t>2. 鉴于合同尚未实际履行，双方互不负有付款、交货或其他履约义务。</w:t>
      </w:r>
      <w:r/>
    </w:p>
    <w:p>
      <w:r/>
      <w:r>
        <w:t>第三条 责任豁免</w:t>
        <w:br/>
      </w:r>
      <w:r>
        <w:t>双方一致同意，本次合同解除系基于协商一致，互不追究对方任何违约责任，亦不要求对方承担包括但不限于违约金、赔偿金、利息、律师费等任何形式的经济或法律责任。</w:t>
      </w:r>
      <w:r/>
    </w:p>
    <w:p>
      <w:r/>
      <w:r>
        <w:t>第四条 保密义务</w:t>
        <w:br/>
      </w:r>
      <w:r>
        <w:t>双方承诺对本协议内容及原合同履行过程中知悉的对方商业信息予以保密，未经对方书面同意，不得向任何第三方披露，法律法规另有规定或监管机构要求的除外。本保密义务持续至相关信息进入公知领域或合同解除后三年，以较晚者为准。</w:t>
      </w:r>
      <w:r/>
    </w:p>
    <w:p>
      <w:r/>
      <w:r>
        <w:t>第五条 争议解决</w:t>
        <w:br/>
      </w:r>
      <w:r>
        <w:t>因本解除协议引起的或与本协议有关的任何争议，双方应友好协商解决；协商不成的，任何一方均有权向甲方所在地有管辖权的人民法院提起诉讼。</w:t>
      </w:r>
      <w:r/>
    </w:p>
    <w:p>
      <w:r/>
      <w:r>
        <w:t>第六条 协议生效及其他</w:t>
        <w:br/>
      </w:r>
      <w:r>
        <w:t>1. 本协议自双方签字盖章之日起生效。</w:t>
        <w:br/>
      </w:r>
      <w:r>
        <w:t>2. 本协议一式贰份，甲乙双方各执壹份，具有同等法律效力。</w:t>
        <w:br/>
      </w:r>
      <w:r>
        <w:t>3. 本协议为原合同的补充与变更，与原合同具有同等法律效力；本协议未尽事宜，以原合同相关条款为准，但原合同中与本协议相冲突的内容，以本协议为准。</w:t>
      </w:r>
      <w:r/>
    </w:p>
    <w:p>
      <w:r/>
      <w:r>
        <w:t>（以下无正文）</w:t>
      </w:r>
      <w:r/>
    </w:p>
    <w:p>
      <w:r/>
      <w:r>
        <w:t>甲方（盖章）：成都盈狐科技有限公司</w:t>
        <w:br/>
      </w:r>
      <w:r>
        <w:t>法定代表人或授权代表（签字）：</w:t>
        <w:br/>
      </w:r>
      <w:r>
        <w:t xml:space="preserve">日期：2025年 月 日 </w:t>
      </w:r>
      <w:r/>
    </w:p>
    <w:p>
      <w:r/>
      <w:r>
        <w:t>乙方（盖章）：广州慕禾科技有限公司</w:t>
        <w:br/>
      </w:r>
      <w:r>
        <w:t>法定代表人或授权代表（签字）：</w:t>
        <w:br/>
      </w:r>
      <w:r>
        <w:t xml:space="preserve">日期：2025年 月 日 </w:t>
      </w:r>
      <w:r/>
    </w:p>
    <w:p>
      <w:r/>
      <w:r>
        <w:t>【主要修改说明】</w:t>
        <w:br/>
      </w:r>
      <w:r>
        <w:t>- 修改点一：将原“五、争议解决”中“甲方所在地（成都市青羊区）有管辖权的人民法院”简化为“甲方所在地有管辖权的人民法院”，避免因行政区划细节引发管辖争议，同时与原合同第八条保持一致。</w:t>
        <w:br/>
      </w:r>
      <w:r>
        <w:t>- 修改点二：在保密义务条款中增加了保密期限“合同解除后三年”，增强条款的可操作性和法律约束力。</w:t>
        <w:br/>
      </w:r>
      <w:r>
        <w:t xml:space="preserve">- 修改点三：统一使用规范的合同条款编号格式（第一条、第二条……），提升文本专业性与正式性。 </w:t>
      </w:r>
      <w:r/>
    </w:p>
    <w:p>
      <w:r/>
      <w:r>
        <w:t>【重要风险提示】</w:t>
        <w:br/>
      </w:r>
      <w:r>
        <w:t>- 风险一：本协议虽约定“互不承担违约责任”，但若此前一方已存在违约行为（如延迟通知、恶意磋商等），可能仍需承担缔约过失责任，建议双方确认无任何履约瑕疵后再签署。</w:t>
        <w:br/>
      </w:r>
      <w:r>
        <w:t>- 风险二：协议未明确电子签署是否有效，鉴于原合同第九条认可电子形式效力，建议在签署时采用双方认可的电子签章方式或保留纸质签署记录，以确保效力无争议。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val="left" w:pos="0"/>
        </w:tabs>
        <w:ind w:left="0" w:firstLine="0"/>
      </w:pPr>
      <w:rPr>
        <w:rFonts w:hint="eastAsia" w:eastAsia="仿宋"/>
        <w:sz w:val="24"/>
      </w:rPr>
    </w:lvl>
    <w:lvl w:ilvl="1" w:tentative="0">
      <w:start w:val="1"/>
      <w:numFmt w:val="decimal"/>
      <w:pStyle w:val="43"/>
      <w:suff w:val="nothing"/>
      <w:lvlText w:val="%2."/>
      <w:lvlJc w:val="left"/>
      <w:pPr>
        <w:tabs>
          <w:tab w:val="left" w:pos="0"/>
        </w:tabs>
        <w:ind w:left="0" w:firstLine="0"/>
      </w:pPr>
      <w:rPr>
        <w:rFonts w:hint="eastAsia" w:eastAsia="仿宋"/>
        <w:sz w:val="24"/>
      </w:rPr>
    </w:lvl>
    <w:lvl w:ilvl="2" w:tentative="0">
      <w:start w:val="1"/>
      <w:numFmt w:val="decimal"/>
      <w:pStyle w:val="44"/>
      <w:suff w:val="nothing"/>
      <w:lvlText w:val="%3.1"/>
      <w:lvlJc w:val="left"/>
      <w:pPr>
        <w:ind w:left="0" w:firstLine="400"/>
      </w:pPr>
      <w:rPr>
        <w:rFonts w:hint="eastAsia" w:eastAsia="仿宋"/>
        <w:sz w:val="24"/>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B44C1D7E"/>
    <w:multiLevelType w:val="multilevel"/>
    <w:tmpl w:val="B44C1D7E"/>
    <w:lvl w:ilvl="0" w:tentative="0">
      <w:start w:val="1"/>
      <w:numFmt w:val="chineseCounting"/>
      <w:pStyle w:val="2"/>
      <w:suff w:val="nothing"/>
      <w:lvlText w:val="%1、"/>
      <w:lvlJc w:val="left"/>
      <w:pPr>
        <w:tabs>
          <w:tab w:val="left" w:pos="0"/>
        </w:tabs>
        <w:ind w:left="0" w:firstLine="400"/>
      </w:pPr>
      <w:rPr>
        <w:rFonts w:hint="eastAsia" w:eastAsia="仿宋"/>
        <w:b/>
        <w:sz w:val="24"/>
      </w:rPr>
    </w:lvl>
    <w:lvl w:ilvl="1" w:tentative="0">
      <w:start w:val="1"/>
      <w:numFmt w:val="decimal"/>
      <w:pStyle w:val="3"/>
      <w:suff w:val="nothing"/>
      <w:lvlText w:val="%2．"/>
      <w:lvlJc w:val="left"/>
      <w:pPr>
        <w:ind w:left="0" w:firstLine="400"/>
      </w:pPr>
      <w:rPr>
        <w:rFonts w:hint="eastAsia" w:eastAsia="仿宋"/>
        <w:sz w:val="24"/>
      </w:rPr>
    </w:lvl>
    <w:lvl w:ilvl="2" w:tentative="0">
      <w:start w:val="1"/>
      <w:numFmt w:val="decimal"/>
      <w:pStyle w:val="4"/>
      <w:suff w:val="nothing"/>
      <w:lvlText w:val="%3.1.1"/>
      <w:lvlJc w:val="left"/>
      <w:pPr>
        <w:ind w:left="0" w:firstLine="402"/>
      </w:pPr>
      <w:rPr>
        <w:rFonts w:hint="eastAsia" w:eastAsia="仿宋"/>
        <w:sz w:val="24"/>
      </w:rPr>
    </w:lvl>
    <w:lvl w:ilvl="3" w:tentative="0">
      <w:start w:val="1"/>
      <w:numFmt w:val="decimal"/>
      <w:pStyle w:val="5"/>
      <w:suff w:val="nothing"/>
      <w:lvlText w:val="(%4 )"/>
      <w:lvlJc w:val="left"/>
      <w:pPr>
        <w:ind w:left="0" w:firstLine="402"/>
      </w:pPr>
      <w:rPr>
        <w:rFonts w:hint="eastAsia"/>
        <w:sz w:val="24"/>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D995CD62"/>
    <w:multiLevelType w:val="multilevel"/>
    <w:tmpl w:val="D995CD62"/>
    <w:lvl w:ilvl="0" w:tentative="0">
      <w:start w:val="1"/>
      <w:numFmt w:val="chineseCounting"/>
      <w:pStyle w:val="42"/>
      <w:suff w:val="nothing"/>
      <w:lvlText w:val="%1、"/>
      <w:lvlJc w:val="left"/>
      <w:pPr>
        <w:tabs>
          <w:tab w:val="left" w:pos="0"/>
        </w:tabs>
        <w:ind w:left="420" w:leftChars="0" w:hanging="420" w:firstLineChars="0"/>
      </w:pPr>
      <w:rPr>
        <w:rFonts w:hint="eastAsia" w:eastAsia="仿宋"/>
        <w:b/>
        <w:sz w:val="24"/>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mYWRkY2IzMGQxMTIwYzc3OWYwMTkxYjEwNmJiMjQifQ=="/>
  </w:docVars>
  <w:rsids>
    <w:rsidRoot w:val="00172A27"/>
    <w:rsid w:val="0106517A"/>
    <w:rsid w:val="15ED73AF"/>
    <w:rsid w:val="25BB782B"/>
    <w:rsid w:val="2CCE6F5F"/>
    <w:rsid w:val="51446561"/>
    <w:rsid w:val="6ED3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0" w:firstLineChars="0"/>
      <w:jc w:val="both"/>
    </w:pPr>
    <w:rPr>
      <w:rFonts w:eastAsia="仿宋" w:cs="仿宋" w:asciiTheme="minorAscii" w:hAnsiTheme="minorAscii"/>
      <w:kern w:val="2"/>
      <w:sz w:val="24"/>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Lines="0" w:beforeAutospacing="0" w:after="80" w:afterLines="80" w:afterAutospacing="0" w:line="288" w:lineRule="auto"/>
      <w:ind w:firstLine="400" w:firstLineChars="0"/>
      <w:jc w:val="left"/>
      <w:outlineLvl w:val="0"/>
    </w:pPr>
    <w:rPr>
      <w:rFonts w:asciiTheme="minorAscii" w:hAnsiTheme="minorAscii"/>
      <w:b/>
      <w:bCs/>
      <w:kern w:val="44"/>
      <w:szCs w:val="24"/>
    </w:rPr>
  </w:style>
  <w:style w:type="paragraph" w:styleId="3">
    <w:name w:val="heading 2"/>
    <w:basedOn w:val="1"/>
    <w:next w:val="1"/>
    <w:unhideWhenUsed/>
    <w:qFormat/>
    <w:uiPriority w:val="0"/>
    <w:pPr>
      <w:keepNext/>
      <w:keepLines/>
      <w:numPr>
        <w:ilvl w:val="1"/>
        <w:numId w:val="1"/>
      </w:numPr>
      <w:spacing w:before="120" w:beforeLines="120" w:beforeAutospacing="0" w:after="80" w:afterLines="80" w:afterAutospacing="0" w:line="288" w:lineRule="auto"/>
      <w:ind w:firstLine="400" w:firstLineChars="0"/>
      <w:jc w:val="left"/>
      <w:outlineLvl w:val="1"/>
    </w:pPr>
    <w:rPr>
      <w:rFonts w:asciiTheme="minorAscii" w:hAnsiTheme="minorAscii"/>
      <w:szCs w:val="24"/>
    </w:rPr>
  </w:style>
  <w:style w:type="paragraph" w:styleId="4">
    <w:name w:val="heading 3"/>
    <w:basedOn w:val="1"/>
    <w:next w:val="1"/>
    <w:unhideWhenUsed/>
    <w:qFormat/>
    <w:uiPriority w:val="0"/>
    <w:pPr>
      <w:keepNext/>
      <w:keepLines/>
      <w:numPr>
        <w:ilvl w:val="2"/>
        <w:numId w:val="1"/>
      </w:numPr>
      <w:spacing w:before="120" w:beforeLines="120" w:beforeAutospacing="0" w:after="80" w:afterLines="80" w:afterAutospacing="0" w:line="288" w:lineRule="auto"/>
      <w:ind w:firstLine="402" w:firstLineChars="0"/>
      <w:jc w:val="left"/>
      <w:outlineLvl w:val="2"/>
    </w:pPr>
    <w:rPr>
      <w:rFonts w:asciiTheme="minorAscii" w:hAnsiTheme="minorAscii"/>
      <w:szCs w:val="24"/>
    </w:rPr>
  </w:style>
  <w:style w:type="paragraph" w:styleId="5">
    <w:name w:val="heading 4"/>
    <w:basedOn w:val="1"/>
    <w:next w:val="1"/>
    <w:unhideWhenUsed/>
    <w:qFormat/>
    <w:uiPriority w:val="0"/>
    <w:pPr>
      <w:keepNext/>
      <w:keepLines/>
      <w:numPr>
        <w:ilvl w:val="3"/>
        <w:numId w:val="1"/>
      </w:numPr>
      <w:spacing w:before="120" w:beforeLines="120" w:beforeAutospacing="0" w:after="80" w:afterLines="80" w:afterAutospacing="0" w:line="288" w:lineRule="auto"/>
      <w:ind w:firstLine="402" w:firstLineChars="0"/>
      <w:jc w:val="left"/>
      <w:outlineLvl w:val="3"/>
    </w:pPr>
    <w:rPr>
      <w:rFonts w:asciiTheme="minorAscii" w:hAnsiTheme="minorAscii"/>
      <w:szCs w:val="24"/>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0">
    <w:name w:val="合同标题"/>
    <w:qFormat/>
    <w:uiPriority w:val="0"/>
    <w:pPr>
      <w:jc w:val="center"/>
    </w:pPr>
    <w:rPr>
      <w:rFonts w:ascii="Times New Roman" w:hAnsi="Times New Roman" w:eastAsia="仿宋" w:cs="Times New Roman"/>
      <w:b/>
      <w:sz w:val="32"/>
      <w:lang w:eastAsia="zh-CN"/>
    </w:rPr>
  </w:style>
  <w:style w:type="paragraph" w:customStyle="1" w:styleId="41">
    <w:name w:val="合同正文"/>
    <w:qFormat/>
    <w:uiPriority w:val="0"/>
    <w:pPr>
      <w:spacing w:line="360" w:lineRule="auto"/>
      <w:ind w:firstLine="480" w:firstLineChars="200"/>
      <w:jc w:val="both"/>
    </w:pPr>
    <w:rPr>
      <w:rFonts w:hint="eastAsia" w:ascii="Times New Roman" w:hAnsi="Times New Roman" w:eastAsia="仿宋" w:cs="Times New Roman"/>
      <w:sz w:val="24"/>
      <w:lang w:val="en-US"/>
    </w:rPr>
  </w:style>
  <w:style w:type="paragraph" w:customStyle="1" w:styleId="42">
    <w:name w:val="1级编号"/>
    <w:next w:val="41"/>
    <w:link w:val="46"/>
    <w:qFormat/>
    <w:uiPriority w:val="0"/>
    <w:pPr>
      <w:keepNext/>
      <w:keepLines/>
      <w:numPr>
        <w:ilvl w:val="0"/>
        <w:numId w:val="2"/>
      </w:numPr>
      <w:tabs>
        <w:tab w:val="left" w:pos="420"/>
      </w:tabs>
      <w:bidi w:val="0"/>
      <w:spacing w:before="40" w:beforeLines="0" w:after="40" w:afterLines="0" w:line="576" w:lineRule="auto"/>
      <w:ind w:left="0" w:leftChars="0" w:firstLine="0" w:firstLineChars="0"/>
      <w:jc w:val="left"/>
      <w:outlineLvl w:val="0"/>
    </w:pPr>
    <w:rPr>
      <w:rFonts w:ascii="Times New Roman" w:hAnsi="Times New Roman" w:eastAsia="仿宋" w:cs="Times New Roman"/>
      <w:b/>
      <w:kern w:val="44"/>
      <w:sz w:val="24"/>
      <w:lang w:val="en-US" w:eastAsia="zh-CN"/>
    </w:rPr>
  </w:style>
  <w:style w:type="paragraph" w:customStyle="1" w:styleId="43">
    <w:name w:val="2级编号"/>
    <w:basedOn w:val="1"/>
    <w:qFormat/>
    <w:uiPriority w:val="0"/>
    <w:pPr>
      <w:keepNext/>
      <w:keepLines/>
      <w:numPr>
        <w:ilvl w:val="1"/>
        <w:numId w:val="3"/>
      </w:numPr>
      <w:spacing w:before="40" w:beforeLines="0" w:after="40" w:afterLines="0" w:line="576" w:lineRule="auto"/>
      <w:ind w:firstLine="0" w:firstLineChars="0"/>
      <w:jc w:val="left"/>
      <w:outlineLvl w:val="0"/>
    </w:pPr>
    <w:rPr>
      <w:rFonts w:hint="eastAsia"/>
      <w:b/>
      <w:kern w:val="44"/>
      <w:lang w:val="en-US"/>
    </w:rPr>
  </w:style>
  <w:style w:type="paragraph" w:customStyle="1" w:styleId="44">
    <w:name w:val="3级编号"/>
    <w:next w:val="41"/>
    <w:qFormat/>
    <w:uiPriority w:val="0"/>
    <w:pPr>
      <w:keepNext/>
      <w:keepLines/>
      <w:numPr>
        <w:ilvl w:val="2"/>
        <w:numId w:val="3"/>
      </w:numPr>
      <w:spacing w:before="40" w:beforeLines="0" w:after="40" w:afterLines="0" w:line="360" w:lineRule="auto"/>
      <w:ind w:firstLine="1134" w:firstLineChars="0"/>
      <w:jc w:val="left"/>
      <w:outlineLvl w:val="0"/>
    </w:pPr>
    <w:rPr>
      <w:rFonts w:hint="eastAsia" w:ascii="Times New Roman" w:hAnsi="Times New Roman" w:eastAsia="仿宋" w:cs="Times New Roman"/>
      <w:kern w:val="44"/>
      <w:sz w:val="24"/>
      <w:lang w:val="en-US"/>
    </w:rPr>
  </w:style>
  <w:style w:type="paragraph" w:customStyle="1" w:styleId="45">
    <w:name w:val="合同主体"/>
    <w:qFormat/>
    <w:uiPriority w:val="0"/>
    <w:pPr>
      <w:ind w:firstLine="643" w:firstLineChars="200"/>
    </w:pPr>
    <w:rPr>
      <w:rFonts w:ascii="Times New Roman" w:hAnsi="Times New Roman" w:eastAsia="仿宋" w:cs="Times New Roman"/>
      <w:b/>
      <w:sz w:val="28"/>
    </w:rPr>
  </w:style>
  <w:style w:type="character" w:customStyle="1" w:styleId="46">
    <w:name w:val="1级编号 Char"/>
    <w:link w:val="42"/>
    <w:qFormat/>
    <w:uiPriority w:val="0"/>
    <w:rPr>
      <w:rFonts w:ascii="Times New Roman" w:hAnsi="Times New Roman" w:eastAsia="仿宋"/>
      <w:b/>
      <w:kern w:val="44"/>
      <w:sz w:val="2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69</TotalTime>
  <ScaleCrop>false</ScaleCrop>
  <LinksUpToDate>false</LinksUpToDate>
  <CharactersWithSpaces>11</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2025-04-08T07:08:00Z</dcterms:created>
  <dc:creator>ljadmin</dc:creator>
  <cp:lastModifiedBy>三强锅</cp:lastModifiedBy>
  <dcterms:modified xsi:type="dcterms:W3CDTF">2025-11-03T13:54:42Z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E042EDF34EBC4FB8AF1879E3C94D4EC6_13</vt:lpwstr>
  </property>
  <property fmtid="{D5CDD505-2E9C-101B-9397-08002B2CF9AE}" pid="4" name="KSOTemplateDocerSaveRecord">
    <vt:lpwstr>eyJoZGlkIjoiM2ViOWYyNTk0ODkxMzAxMjcwNDExODU1NzQ3NTE4OGMiLCJ1c2VySWQiOiI1MjMwNTg2MDMifQ==</vt:lpwstr>
  </property>
</Properties>
</file>