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买卖合同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甲方（买方）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乙方（卖方）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本合同各方经平等自愿协商，根据《中华人民共和国民法典》及相关法规，就货物买卖事宜，签订本合同以共同遵守。</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货物与价款</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货物信息与价款如下：</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货物名称</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规格、产地等</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数量</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单价（元）</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总价（元）</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备注</w:t>
            </w:r>
          </w:p>
        </w:tc>
      </w:t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9000" w:type="dxa"/>
            <w:gridSpan w:val="6"/>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总计（合同总价款）：人民币（大写）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w:t>
            </w:r>
          </w:p>
        </w:tc>
      </w:tr>
    </w:tbl>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本合同约定价款为含税价格，增值税率</w:t>
      </w:r>
      <w:r>
        <w:rPr>
          <w:rFonts w:ascii="Simsun" w:hAnsi="Simsun" w:cs="Simsun"/>
          <w:color w:val="000000"/>
          <w:u w:val="single"/>
        </w:rPr>
        <w:t xml:space="preserve">    %（百分之    ）</w:t>
      </w:r>
      <w:r>
        <w:rPr>
          <w:rFonts w:ascii="Simsun" w:hAnsi="Simsun" w:cs="Simsun"/>
          <w:color w:val="000000"/>
        </w:rPr>
        <w:t>。</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付款方式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首笔款：</w:t>
      </w:r>
      <w:r>
        <w:rPr>
          <w:rFonts w:ascii="Simsun" w:hAnsi="Simsun" w:cs="Simsun"/>
          <w:color w:val="000000"/>
          <w:u w:val="single"/>
        </w:rPr>
        <w:t>￥  元，于本合同签订后5个工作日内支付</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尾款：乙方交付货物并经甲方验收通过后的5个工作日内，甲方付清全部合同价款。</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除本合同明确约定的以外，甲方无需就本合同的履行向乙方支付其他价款或费用。</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乙方指定收款账号：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乙方未授权任何员工、第三方收款；付款方未向指定账号付款导致损失的，乙方不承担任何责任。</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发票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乙方应向甲方开具正规足额增值税专用发票。甲方开票信息如下：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纳税人识别号：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开户行及账号：</w:t>
      </w:r>
      <w:r>
        <w:rPr>
          <w:rFonts w:ascii="Simsun" w:hAnsi="Simsun" w:cs="Simsun"/>
          <w:color w:val="000000"/>
          <w:u w:val="single"/>
        </w:rPr>
        <w:t xml:space="preserve">    </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质量</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按该货物所适用的国家标准（强制性或推荐性标准）、行业标准、地方标准、生产企业标准执行，并以其中最高的标准为准。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虽有上述标准，但双方对质量有特殊或更高要求的，应按特殊或更高要求执行，无特别要求的，按上述标准执行。 </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按样品交货</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本合同签订时，双方同时封存四份货物样品，由双方人员在封存标签上签字封存样品，以该封存样品作为验收及发生争议时的质量标准。</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质量应同时符合乙方所提供的产品说明书或相关说明文档中所列明的标准。</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质量应满足下列特殊需求：</w:t>
      </w:r>
      <w:r>
        <w:rPr>
          <w:rFonts w:ascii="Simsun" w:hAnsi="Simsun" w:cs="Simsun"/>
          <w:color w:val="000000"/>
          <w:u w:val="single"/>
        </w:rPr>
        <w:t>请填充</w:t>
      </w:r>
      <w:r>
        <w:rPr>
          <w:rFonts w:ascii="Simsun" w:hAnsi="Simsun" w:cs="Simsun"/>
          <w:color w:val="000000"/>
        </w:rPr>
        <w:t>。</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交货</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交货时间：</w:t>
      </w:r>
      <w:r>
        <w:rPr>
          <w:rFonts w:ascii="Simsun" w:hAnsi="Simsun" w:cs="Simsun"/>
          <w:color w:val="000000"/>
          <w:u w:val="single"/>
        </w:rPr>
        <w:t xml:space="preserve">    年    月    日</w:t>
      </w:r>
      <w:r>
        <w:rPr>
          <w:rFonts w:ascii="Simsun" w:hAnsi="Simsun" w:cs="Simsun"/>
          <w:color w:val="000000"/>
        </w:rPr>
        <w:t>前。</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交货地点：甲方所在地。</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甲方变更交货地点导致乙方增加费用的，该增加的费用由甲方承担。</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验收：交货当时进行验收。</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乙方在接到甲方书面异议后，应在5日内负责处理并通知甲方处理情况。否则，即视为默认甲方提出的异议和处理意见。</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质量或数量不符合要求的，甲方有权拒收或要求乙方退回、更换货物。因此导致甲方支出的费用，甲方有权要求乙方赔偿。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乙方拒绝退回货物的，甲方有权解除合同。</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质量有争议时，双方同意委托具有相应资质的检测单位按照质量要求进行检测。质量检测的费用由委托方承担，由结果对其不利的一方承担检测费用。</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质保期</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质保期为：</w:t>
      </w:r>
      <w:r>
        <w:rPr>
          <w:rFonts w:ascii="Simsun" w:hAnsi="Simsun" w:cs="Simsun"/>
          <w:color w:val="000000"/>
          <w:u w:val="single"/>
        </w:rPr>
        <w:t>6个月</w:t>
      </w:r>
      <w:r>
        <w:rPr>
          <w:rFonts w:ascii="Simsun" w:hAnsi="Simsun" w:cs="Simsun"/>
          <w:color w:val="000000"/>
        </w:rPr>
        <w:t>，自货物通过甲方验收之日起算。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本合同约定的质保期期限短于乙方承诺或国家、行业标准的，以较高要求为准。</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质保期内，乙方应承担如下责任：</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质保期内，如货物不能正常使用，乙方应按甲方要求免费为其更换或修理并承担相应费用。</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发生前述情形的，质保期自更换或修理完毕后重新计算。</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本合同约定的质保期内责任低于乙方承诺或国家、行业标准的，以较高要求为准。</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质保期满后，乙方应按甲方要求提供修理及更换零部件的服务，乙方仅收取人工费用与零部件费用，不收取其他报酬。</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 xml:space="preserve"> 违约责任</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甲方逾期付款的，每逾期一天，应按逾期金额的</w:t>
      </w:r>
      <w:r>
        <w:rPr>
          <w:rFonts w:ascii="Simsun" w:hAnsi="Simsun" w:cs="Simsun"/>
          <w:color w:val="000000"/>
          <w:u w:val="single"/>
        </w:rPr>
        <w:t>5‱（万分之五）</w:t>
      </w:r>
      <w:r>
        <w:rPr>
          <w:rFonts w:ascii="Simsun" w:hAnsi="Simsun" w:cs="Simsun"/>
          <w:color w:val="000000"/>
        </w:rPr>
        <w:t>向乙方支付违约金，同时仍应履行付款义务。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逾期超过15日的，乙方有权解除本合同。</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乙方逾期交货的，每逾期一天，应按相应货款金额的</w:t>
      </w:r>
      <w:r>
        <w:rPr>
          <w:rFonts w:ascii="Simsun" w:hAnsi="Simsun" w:cs="Simsun"/>
          <w:color w:val="000000"/>
          <w:u w:val="single"/>
        </w:rPr>
        <w:t>1%（百分之一）</w:t>
      </w:r>
      <w:r>
        <w:rPr>
          <w:rFonts w:ascii="Simsun" w:hAnsi="Simsun" w:cs="Simsun"/>
          <w:color w:val="000000"/>
        </w:rPr>
        <w:t>向甲方支付违约金，同时仍应履行交货义务。甲方有权从应向乙方支付的货款金额中扣除该违约金。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逾期超过15天的，甲方有权解除本合同。</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甲方违约解除责任</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甲方有下列情形之一的，乙方有权解除本合同：</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甲方违反本合同约定的，经乙方提出后10个工作日内仍不改正的；</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双方约定或法律规定的其他情形。</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甲方违约提前解除本合同或因甲方违约导致乙方解除本合同的，乙方有权要求甲方同时承担如下责任：</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立即退还乙方交付的全部货物、设备与材料；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甲方未能立即归还乙方货物、设备的，应按</w:t>
      </w:r>
      <w:r>
        <w:rPr>
          <w:rFonts w:ascii="Simsun" w:hAnsi="Simsun" w:cs="Simsun"/>
          <w:color w:val="000000"/>
          <w:u w:val="single"/>
        </w:rPr>
        <w:t>该货物、设备的正常租金标准的2倍</w:t>
      </w:r>
      <w:r>
        <w:rPr>
          <w:rFonts w:ascii="Simsun" w:hAnsi="Simsun" w:cs="Simsun"/>
          <w:color w:val="000000"/>
        </w:rPr>
        <w:t>向乙方支付占用费，直至实际归还之日。</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按照</w:t>
      </w:r>
      <w:r>
        <w:rPr>
          <w:rFonts w:ascii="Simsun" w:hAnsi="Simsun" w:cs="Simsun"/>
          <w:color w:val="000000"/>
          <w:u w:val="single"/>
        </w:rPr>
        <w:t>合同价款的20%</w:t>
      </w:r>
      <w:r>
        <w:rPr>
          <w:rFonts w:ascii="Simsun" w:hAnsi="Simsun" w:cs="Simsun"/>
          <w:color w:val="000000"/>
        </w:rPr>
        <w:t>向乙方支付违约金；</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违约金不足以赔偿乙方损失的，甲方还应赔偿乙方全部损失。</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乙方违约解除责任</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乙方有下列情形之一的，甲方有权解除本合同：</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乙方违反本合同约定的，经甲方提出后10个工作日内仍不改正的；</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双方约定或法律规定的其他情形。</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乙方违约提前解除本合同或因乙方违约导致甲方解除本合同的，甲方有权要求乙方同时承担如下责任：</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退还甲方支付的全部款项；</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按照</w:t>
      </w:r>
      <w:r>
        <w:rPr>
          <w:rFonts w:ascii="Simsun" w:hAnsi="Simsun" w:cs="Simsun"/>
          <w:color w:val="000000"/>
          <w:u w:val="single"/>
        </w:rPr>
        <w:t>合同价款的20%</w:t>
      </w:r>
      <w:r>
        <w:rPr>
          <w:rFonts w:ascii="Simsun" w:hAnsi="Simsun" w:cs="Simsun"/>
          <w:color w:val="000000"/>
        </w:rPr>
        <w:t>向甲方支付违约金，违约金不足以赔偿甲方损失的，乙方还应赔偿甲方全部损失。</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任何一方有其他违反本合同情形的，应赔偿守约方全部损失。</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73"/>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如果发生不可抗力事件，影响一方履行其在本合同项下的义务，则在不可抗力造成的延误期内中止履行，而不视为违约。</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如果发生不可抗力事件，各方应立即互相协商，以找到公平的解决办法，并且应尽一切合理努力将不可抗力的影响减少到最低限度。</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金钱债务的迟延责任不得因不可抗力而免除。</w:t>
      </w:r>
    </w:p>
    <w:p>
      <w:pPr>
        <w:pStyle w:val="NormalWeb"/>
        <w:numPr>
          <w:ilvl w:val="3"/>
          <w:numId w:val="73"/>
        </w:numPr>
        <w:spacing w:after="0" w:before="0" w:afterAutospacing="false" w:beforeAutospacing="false" w:line="360" w:lineRule="auto"/>
        <w:rPr>
          <w:rFonts w:ascii="Simsun" w:hAnsi="Simsun" w:cs="Simsun"/>
          <w:color w:val="000000"/>
        </w:rPr>
      </w:pPr>
      <w:r>
        <w:rPr>
          <w:rFonts w:ascii="Simsun" w:hAnsi="Simsun" w:cs="Simsun"/>
          <w:color w:val="000000"/>
        </w:rPr>
        <w:t>迟延履行期间发生的不可抗力不具有免责效力。</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如任何法院或有权机关认为本合同的任何部分无效、不合法或不可执行，则该部分不应被认为构成本合同的一部分，但不应影响本合同其余部分的合法有效性及可执行性。</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确认签约能力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双方确认具备签订及履行本合同的能力与相应资质，并已经获得各自章程规定的授权及利害关系人的同意以签署本合同；在本合同上签字或盖章的各方代表已经获得相应的授权。</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反商业贿赂</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为维护甲乙双方共同利益，促进双方良好发展，乙方不得向甲方任何员工行贿（包括但不限于明扣、暗扣、现金、购物卡、实物、有价证券、旅游或其他非物质性利益等），以图获取任何不正当商业利益特殊的商业待遇。</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乙方不得以任何理由妨碍或阻止甲方查处其员工的收受贿赂行为。</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甲方员工不得以任何名义向乙方索取或收受金钱、物品及任何形式的馈赠，乙方得知甲方员工有上述不正当商业行为的，须在第一时间向甲方通报（</w:t>
      </w:r>
      <w:r>
        <w:rPr>
          <w:rFonts w:ascii="Simsun" w:hAnsi="Simsun" w:cs="Simsun"/>
          <w:color w:val="000000"/>
          <w:u w:val="single"/>
        </w:rPr>
        <w:t xml:space="preserve">联系方式：  电子邮箱：  </w:t>
      </w:r>
      <w:r>
        <w:rPr>
          <w:rFonts w:ascii="Simsun" w:hAnsi="Simsun" w:cs="Simsun"/>
          <w:color w:val="000000"/>
        </w:rPr>
        <w:t>）并提供相关证据。</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乙方如有违反上述任一条款，均构成严重违约，甲方有权停止合作、解除合同，并对乙方采取冻结应付账款等措施，并要求乙方承担违约金人民币50万元及本合同约定的其他违约责任，如给甲方造成损失还应按照损失金额的5倍向甲方进行赔偿。</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合同送达方式</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为更好的履行本合同，双方提供如下通知方式：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（1）甲方接收通知方式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（2）乙方接收通知方式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双方应以书面快递方式向对方上述地址发送相关通知。接收通知方拒收、无人接收或未查阅的，不影响通知送达的有效性。</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上述地址同时作为有效司法送达地址。</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一方变更接收通知方式的，应以书面形式向对方确认变更，否则视为未变更。</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因本合同以及本合同项下订单/附件/补充协议等（如有）引起或有关的任何争议，由合同各方协商解决</w:t>
      </w:r>
      <w:r>
        <w:rPr>
          <w:rFonts w:ascii="Simsun" w:hAnsi="Simsun" w:cs="Simsun"/>
          <w:color w:val="000000"/>
        </w:rPr>
        <w:t>，也可由有关部门调解。协商或调解不成的，应向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73"/>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本合同未尽事宜，各方应另行协商并签订补充协议。</w:t>
      </w:r>
    </w:p>
    <w:p>
      <w:pPr>
        <w:pStyle w:val="NormalWeb"/>
        <w:numPr>
          <w:ilvl w:val="1"/>
          <w:numId w:val="73"/>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甲方（签名或盖章）：</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乙方（签名或盖章）：</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一般商品买卖合同（简单版）</dc:title>
  <dc:creator>法天使</dc:creator>
</cp:coreProperties>
</file>