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质量测试文档：星澜知识助手项目说明</w:t>
      </w:r>
    </w:p>
    <w:p>
      <w:pPr>
        <w:pStyle w:val="Heading2"/>
      </w:pPr>
      <w:r>
        <w:t>1. 项目背景</w:t>
      </w:r>
    </w:p>
    <w:p>
      <w:r>
        <w:t>星澜知识助手是一个面向企业内部员工的 RAG 问答系统。它的目标不是替代通用聊天机器人，而是帮助员工基于企业内部文档快速获得可靠答案。系统主要服务三个场景：制度查询、项目资料问答、技术方案检索。</w:t>
      </w:r>
    </w:p>
    <w:p>
      <w:r>
        <w:t>系统当前接入了三类知识库：</w:t>
      </w:r>
    </w:p>
    <w:p>
      <w:pPr>
        <w:pStyle w:val="ListBullet"/>
      </w:pPr>
      <w:r>
        <w:t>公共知识库：包含公司介绍、通用流程、常见问题。</w:t>
      </w:r>
    </w:p>
    <w:p>
      <w:pPr>
        <w:pStyle w:val="ListBullet"/>
      </w:pPr>
      <w:r>
        <w:t>研发知识库：包含技术方案、系统架构、接口说明、故障排查手册。</w:t>
      </w:r>
    </w:p>
    <w:p>
      <w:pPr>
        <w:pStyle w:val="ListBullet"/>
      </w:pPr>
      <w:r>
        <w:t>人事知识库：包含员工手册、假期制度、绩效流程、招聘规范。</w:t>
      </w:r>
    </w:p>
    <w:p>
      <w:r>
        <w:t>其中，公共知识库对所有员工可见；研发知识库仅对研发部门和技术负责人可见；人事知识库仅对 HR 部门和 HR 管理员可见。</w:t>
      </w:r>
    </w:p>
    <w:p>
      <w:pPr>
        <w:pStyle w:val="Heading2"/>
      </w:pPr>
      <w:r>
        <w:t>2. RAG 系统核心流程</w:t>
      </w:r>
    </w:p>
    <w:p>
      <w:r>
        <w:t>星澜知识助手的核心处理流程分为六步：</w:t>
      </w:r>
    </w:p>
    <w:p>
      <w:pPr>
        <w:pStyle w:val="ListNumber"/>
      </w:pPr>
      <w:r>
        <w:t>文档摄入：员工或后台管理员上传 PDF、DOCX、TXT、Markdown 等文件。</w:t>
      </w:r>
    </w:p>
    <w:p>
      <w:pPr>
        <w:pStyle w:val="ListNumber"/>
      </w:pPr>
      <w:r>
        <w:t>文档解析：系统从文件中提取正文、页码、标题和基础元数据。</w:t>
      </w:r>
    </w:p>
    <w:p>
      <w:pPr>
        <w:pStyle w:val="ListNumber"/>
      </w:pPr>
      <w:r>
        <w:t>文档切分：系统将长文档切成多个 chunk，每个 chunk 保留来源文件、页码和文档 ID。</w:t>
      </w:r>
    </w:p>
    <w:p>
      <w:pPr>
        <w:pStyle w:val="ListNumber"/>
      </w:pPr>
      <w:r>
        <w:t>向量化：系统对每个 chunk 计算 embedding，并写入向量数据库。</w:t>
      </w:r>
    </w:p>
    <w:p>
      <w:pPr>
        <w:pStyle w:val="ListNumber"/>
      </w:pPr>
      <w:r>
        <w:t>检索与精排：用户提问后，系统先召回候选 chunk，再使用 reranker 对候选证据排序。</w:t>
      </w:r>
    </w:p>
    <w:p>
      <w:pPr>
        <w:pStyle w:val="ListNumber"/>
      </w:pPr>
      <w:r>
        <w:t>回答生成：大模型只能基于检索到的证据回答，并返回文档名和页码级引用。</w:t>
      </w:r>
    </w:p>
    <w:p>
      <w:r>
        <w:t>系统要求回答必须可追溯。如果检索不到直接证据，系统应该明确说明依据不足，而不是编造答案。</w:t>
      </w:r>
    </w:p>
    <w:p>
      <w:pPr>
        <w:pStyle w:val="Heading2"/>
      </w:pPr>
      <w:r>
        <w:t>3. Chunk 策略</w:t>
      </w:r>
    </w:p>
    <w:p>
      <w:r>
        <w:t>当前推荐的 chunk_size 是 512 个字符，chunk_overlap 是 128 个字符。</w:t>
      </w:r>
    </w:p>
    <w:p>
      <w:r>
        <w:t>chunk_size 表示单个文本片段的最大长度。chunk 太小会导致上下文被切碎，模型可能只能看到局部事实，无法理解完整含义。chunk 太大会引入过多无关信息，降低检索准确度，也会增加大模型阅读成本。</w:t>
      </w:r>
    </w:p>
    <w:p>
      <w:r>
        <w:t>chunk_overlap 表示相邻 chunk 之间重复保留的字符数量。它的作用是避免关键句子被切断。例如，一个制度条款的条件在前一段，结论在后一段，如果没有 overlap，检索时可能只拿到半句话。</w:t>
      </w:r>
    </w:p>
    <w:p>
      <w:r>
        <w:t>星澜知识助手在普通制度文档中使用 512/128，在代码说明和接口文档中可以使用 700/150，因为技术文档通常需要保留更完整的上下文。</w:t>
      </w:r>
    </w:p>
    <w:p>
      <w:pPr>
        <w:pStyle w:val="Heading2"/>
      </w:pPr>
      <w:r>
        <w:t>4. BM25 与向量检索的区别</w:t>
      </w:r>
    </w:p>
    <w:p>
      <w:r>
        <w:t>BM25 是一种经典关键词检索算法。它主要根据查询词在文档中的出现次数、词的稀有程度和文档长度来计算相关性。BM25 擅长精确匹配，例如查询“报销发票抬头”时，它能优先找到包含这些关键词的片段。</w:t>
      </w:r>
    </w:p>
    <w:p>
      <w:r>
        <w:t>向量检索是一种语义检索方式。它会把问题和文档片段转换成 embedding，然后根据向量相似度找出语义相关的内容。向量检索擅长处理同义表达，例如用户问“请假流程怎么走”，也可能找到“员工休假申请规范”。</w:t>
      </w:r>
    </w:p>
    <w:p>
      <w:r>
        <w:t>在企业 RAG 系统中，BM25 和向量检索通常不是替代关系，而是互补关系。推荐做法是混合检索：先同时使用 BM25 和向量检索召回候选内容，再用 reranker 进行统一排序。</w:t>
      </w:r>
    </w:p>
    <w:p>
      <w:pPr>
        <w:pStyle w:val="Heading2"/>
      </w:pPr>
      <w:r>
        <w:t>5. LlamaIndex 在本系统中的定位</w:t>
      </w:r>
    </w:p>
    <w:p>
      <w:r>
        <w:t>LlamaIndex 在星澜知识助手中不是大模型，也不是向量数据库。它主要承担 RAG 编排层的角色。</w:t>
      </w:r>
    </w:p>
    <w:p>
      <w:r>
        <w:t>在当前实验版本中，LlamaIndex 做了四件事：</w:t>
      </w:r>
    </w:p>
    <w:p>
      <w:pPr>
        <w:pStyle w:val="ListNumber"/>
      </w:pPr>
      <w:r>
        <w:t>将系统已有的 chunk 包装成 LlamaIndex Document。</w:t>
      </w:r>
    </w:p>
    <w:p>
      <w:pPr>
        <w:pStyle w:val="ListNumber"/>
      </w:pPr>
      <w:r>
        <w:t>基于这些 Document 构建临时 VectorStoreIndex。</w:t>
      </w:r>
    </w:p>
    <w:p>
      <w:pPr>
        <w:pStyle w:val="ListNumber"/>
      </w:pPr>
      <w:r>
        <w:t>使用 LlamaIndex retriever 从指定文档范围内召回相关 node。</w:t>
      </w:r>
    </w:p>
    <w:p>
      <w:pPr>
        <w:pStyle w:val="ListNumber"/>
      </w:pPr>
      <w:r>
        <w:t>将 node 转回系统统一的 SearchHit 结构，继续交给原有 reranker 和回答生成链路。</w:t>
      </w:r>
    </w:p>
    <w:p>
      <w:r>
        <w:t>LlamaIndex 没有替代文档解析、chunk 切分、embedding 模型、权限控制、会话记忆和最终回答生成。它当前只替代了候选 chunk 召回入口的一种可选实现。</w:t>
      </w:r>
    </w:p>
    <w:p>
      <w:pPr>
        <w:pStyle w:val="Heading2"/>
      </w:pPr>
      <w:r>
        <w:t>6. 权限模型</w:t>
      </w:r>
    </w:p>
    <w:p>
      <w:r>
        <w:t>系统采用最小权限模型。每个请求都会携带用户上下文，包括 user_id、role 和 department。</w:t>
      </w:r>
    </w:p>
    <w:p>
      <w:r>
        <w:t>权限判断遵循三个原则：</w:t>
      </w:r>
    </w:p>
    <w:p>
      <w:pPr>
        <w:pStyle w:val="ListBullet"/>
      </w:pPr>
      <w:r>
        <w:t>用户只能看到自己有权访问的知识库。</w:t>
      </w:r>
    </w:p>
    <w:p>
      <w:pPr>
        <w:pStyle w:val="ListBullet"/>
      </w:pPr>
      <w:r>
        <w:t>用户只能检索自己有权访问的文档。</w:t>
      </w:r>
    </w:p>
    <w:p>
      <w:pPr>
        <w:pStyle w:val="ListBullet"/>
      </w:pPr>
      <w:r>
        <w:t>即使用户手动传入无权限 doc_id，后端也必须过滤掉。</w:t>
      </w:r>
    </w:p>
    <w:p>
      <w:r>
        <w:t>例如，研发部门员工李明的 department 是 rd，role 是 employee。他可以访问公共知识库和研发知识库，但不能访问人事知识库。HR 管理员王敏的 role 是 hr_admin，她可以创建知识库，也可以访问人事知识库。</w:t>
      </w:r>
    </w:p>
    <w:p>
      <w:pPr>
        <w:pStyle w:val="Heading2"/>
      </w:pPr>
      <w:r>
        <w:t>7. 项目事实清单</w:t>
      </w:r>
    </w:p>
    <w:p>
      <w:r>
        <w:t>星澜知识助手项目从 2026 年 3 月 1 日启动，第一阶段目标是在 2026 年 5 月 15 日前完成内部试点。</w:t>
      </w:r>
    </w:p>
    <w:p>
      <w:r>
        <w:t>第一阶段试点范围包括 30 名员工，其中研发部门 18 人，人事部门 5 人，综合管理部门 7 人。</w:t>
      </w:r>
    </w:p>
    <w:p>
      <w:r>
        <w:t>项目负责人是陈舟，技术负责人是林远，产品负责人是周棠。</w:t>
      </w:r>
    </w:p>
    <w:p>
      <w:r>
        <w:t>当前系统使用 Milvus 作为向量数据库，Redis 保存多轮会话记忆，FastAPI 提供后端接口，Streamlit 提供管理和问答页面，Celery 负责异步文档摄入任务。</w:t>
      </w:r>
    </w:p>
    <w:p>
      <w:r>
        <w:t>系统目前支持四种文件格式：PDF、DOCX、TXT、Markdown。</w:t>
      </w:r>
    </w:p>
    <w:p>
      <w:r>
        <w:t>第一阶段的关键验收指标有三个：</w:t>
      </w:r>
    </w:p>
    <w:p>
      <w:pPr>
        <w:pStyle w:val="ListBullet"/>
      </w:pPr>
      <w:r>
        <w:t>常见制度问题回答准确率不低于 85%。</w:t>
      </w:r>
    </w:p>
    <w:p>
      <w:pPr>
        <w:pStyle w:val="ListBullet"/>
      </w:pPr>
      <w:r>
        <w:t>带引用回答的引用命中率不低于 90%。</w:t>
      </w:r>
    </w:p>
    <w:p>
      <w:pPr>
        <w:pStyle w:val="ListBullet"/>
      </w:pPr>
      <w:r>
        <w:t>10MB 以内文档的异步摄入任务应在 3 分钟内完成。</w:t>
      </w:r>
    </w:p>
    <w:p>
      <w:pPr>
        <w:pStyle w:val="Heading2"/>
      </w:pPr>
      <w:r>
        <w:t>8. 已知风险</w:t>
      </w:r>
    </w:p>
    <w:p>
      <w:r>
        <w:t>当前系统存在五类主要风险：</w:t>
      </w:r>
    </w:p>
    <w:p>
      <w:pPr>
        <w:pStyle w:val="ListNumber"/>
      </w:pPr>
      <w:r>
        <w:t>文档解析风险：扫描版 PDF 可能 OCR 质量不稳定。</w:t>
      </w:r>
    </w:p>
    <w:p>
      <w:pPr>
        <w:pStyle w:val="ListNumber"/>
      </w:pPr>
      <w:r>
        <w:t>检索风险：单纯向量检索可能漏掉精确术语。</w:t>
      </w:r>
    </w:p>
    <w:p>
      <w:pPr>
        <w:pStyle w:val="ListNumber"/>
      </w:pPr>
      <w:r>
        <w:t>生成风险：大模型可能把弱相关证据扩展成确定结论。</w:t>
      </w:r>
    </w:p>
    <w:p>
      <w:pPr>
        <w:pStyle w:val="ListNumber"/>
      </w:pPr>
      <w:r>
        <w:t>权限风险：如果 doc_ids 没有在后端过滤，可能造成越权检索。</w:t>
      </w:r>
    </w:p>
    <w:p>
      <w:pPr>
        <w:pStyle w:val="ListNumber"/>
      </w:pPr>
      <w:r>
        <w:t>性能风险：大文档同步摄入会导致页面等待时间过长。</w:t>
      </w:r>
    </w:p>
    <w:p>
      <w:r>
        <w:t>针对这些风险，项目计划引入混合检索、引用校验、异步摄入状态追踪、噪声 chunk 过滤和问答质量评估集。</w:t>
      </w:r>
    </w:p>
    <w:p>
      <w:pPr>
        <w:pStyle w:val="Heading2"/>
      </w:pPr>
      <w:r>
        <w:t>9. 容易混淆的说明</w:t>
      </w:r>
    </w:p>
    <w:p>
      <w:r>
        <w:t>RAG 不是单纯的大模型问答。RAG 的关键是先从知识库检索证据，再让大模型基于证据回答。</w:t>
      </w:r>
    </w:p>
    <w:p>
      <w:r>
        <w:t>Embedding 不是对整个文件只做一次，而是通常对切分后的 chunk 分别做 embedding。</w:t>
      </w:r>
    </w:p>
    <w:p>
      <w:r>
        <w:t>Chunk 不是中文分词。chunk 是较大的文本片段，可能包含多句话或多个段落；分词通常是把句子切成词或 token。</w:t>
      </w:r>
    </w:p>
    <w:p>
      <w:r>
        <w:t>Reranker 不是向量数据库。向量数据库负责快速召回候选内容，reranker 负责对候选内容进行更精细的相关性排序。</w:t>
      </w:r>
    </w:p>
    <w:p>
      <w:r>
        <w:t>多轮对话不是简单拼接所有历史消息。系统只保留最近若干轮，并会把用户追问改写成适合检索的独立问题。</w:t>
      </w:r>
    </w:p>
    <w:p>
      <w:pPr>
        <w:pStyle w:val="Heading2"/>
      </w:pPr>
      <w:r>
        <w:t>10. 推荐测试问题</w:t>
      </w:r>
    </w:p>
    <w:p>
      <w:r>
        <w:t>可以使用下面的问题测试 RAG 效果：</w:t>
      </w:r>
    </w:p>
    <w:p>
      <w:pPr>
        <w:pStyle w:val="ListNumber"/>
      </w:pPr>
      <w:r>
        <w:t>星澜知识助手主要服务哪些场景？</w:t>
      </w:r>
    </w:p>
    <w:p>
      <w:pPr>
        <w:pStyle w:val="ListNumber"/>
      </w:pPr>
      <w:r>
        <w:t>当前系统支持哪些文件格式？</w:t>
      </w:r>
    </w:p>
    <w:p>
      <w:pPr>
        <w:pStyle w:val="ListNumber"/>
      </w:pPr>
      <w:r>
        <w:t>chunk_size 和 chunk_overlap 分别是什么意思？</w:t>
      </w:r>
    </w:p>
    <w:p>
      <w:pPr>
        <w:pStyle w:val="ListNumber"/>
      </w:pPr>
      <w:r>
        <w:t>为什么 chunk 太大或太小都会影响效果？</w:t>
      </w:r>
    </w:p>
    <w:p>
      <w:pPr>
        <w:pStyle w:val="ListNumber"/>
      </w:pPr>
      <w:r>
        <w:t>BM25 和向量检索有什么区别？</w:t>
      </w:r>
    </w:p>
    <w:p>
      <w:pPr>
        <w:pStyle w:val="ListNumber"/>
      </w:pPr>
      <w:r>
        <w:t>LlamaIndex 在当前系统里做了哪些事？</w:t>
      </w:r>
    </w:p>
    <w:p>
      <w:pPr>
        <w:pStyle w:val="ListNumber"/>
      </w:pPr>
      <w:r>
        <w:t>LlamaIndex 是否替代了权限控制和最终回答生成？</w:t>
      </w:r>
    </w:p>
    <w:p>
      <w:pPr>
        <w:pStyle w:val="ListNumber"/>
      </w:pPr>
      <w:r>
        <w:t>项目的负责人、技术负责人、产品负责人分别是谁？</w:t>
      </w:r>
    </w:p>
    <w:p>
      <w:pPr>
        <w:pStyle w:val="ListNumber"/>
      </w:pPr>
      <w:r>
        <w:t>第一阶段试点有多少人？各部门分别多少人？</w:t>
      </w:r>
    </w:p>
    <w:p>
      <w:r>
        <w:t>10. 第一阶段有哪些验收指标？</w:t>
      </w:r>
    </w:p>
    <w:p>
      <w:r>
        <w:t>11. 研发员工李明可以访问人事知识库吗？为什么？</w:t>
      </w:r>
    </w:p>
    <w:p>
      <w:r>
        <w:t>12. 当前系统有哪些已知风险？</w:t>
      </w:r>
    </w:p>
    <w:p>
      <w:r>
        <w:t>13. Reranker 和向量数据库有什么区别？</w:t>
      </w:r>
    </w:p>
    <w:p>
      <w:r>
        <w:t>14. Embedding 是对整个文件做一次，还是对 chunk 分别做？</w:t>
      </w:r>
    </w:p>
    <w:p>
      <w:r>
        <w:t>15. 如果检索不到直接证据，系统应该怎么回答？</w:t>
      </w:r>
    </w:p>
    <w:p>
      <w:pPr>
        <w:pStyle w:val="Heading2"/>
      </w:pPr>
      <w:r>
        <w:t>11. 标准答案要点</w:t>
      </w:r>
    </w:p>
    <w:p>
      <w:r>
        <w:t>问题 1 的答案应包含：制度查询、项目资料问答、技术方案检索。</w:t>
      </w:r>
    </w:p>
    <w:p>
      <w:r>
        <w:t>问题 2 的答案应包含：PDF、DOCX、TXT、Markdown。</w:t>
      </w:r>
    </w:p>
    <w:p>
      <w:r>
        <w:t>问题 5 的答案应包含：BM25 偏关键词精确匹配，向量检索偏语义相似，二者适合混合检索。</w:t>
      </w:r>
    </w:p>
    <w:p>
      <w:r>
        <w:t>问题 6 的答案应包含：包装 Document、构建临时 VectorStoreIndex、使用 retriever 召回 node、转回 SearchHit。</w:t>
      </w:r>
    </w:p>
    <w:p>
      <w:r>
        <w:t>问题 8 的答案应包含：陈舟、林远、周棠。</w:t>
      </w:r>
    </w:p>
    <w:p>
      <w:r>
        <w:t>问题 9 的答案应包含：总计 30 人，研发 18 人，人事 5 人，综合管理 7 人。</w:t>
      </w:r>
    </w:p>
    <w:p>
      <w:r>
        <w:t>问题 10 的答案应包含：准确率不低于 85%，引用命中率不低于 90%，10MB 以内文档 3 分钟内摄入完成。</w:t>
      </w:r>
    </w:p>
    <w:p>
      <w:r>
        <w:t>问题 11 的答案应说明：不能，因为李明是 rd 部门 employee，只能访问公共知识库和研发知识库，不能访问人事知识库。</w:t>
      </w:r>
    </w:p>
    <w:p>
      <w:r>
        <w:t>问题 14 的答案应说明：通常对 chunk 分别做 embedding，而不是只对整个文件做一次。</w:t>
      </w:r>
    </w:p>
    <w:p>
      <w:r>
        <w:t>问题 15 的答案应说明：应该明确依据不足，不能编造。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