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before="0" w:after="12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40"/>
          <w:szCs w:val="40"/>
        </w:rPr>
        <w:t xml:space="preserve">МАКСИМАЛЬНОЕ КОЛИЧЕСТВО БАЛЛОВ</w:t>
      </w:r>
    </w:p>
    <w:p>
      <w:pPr>
        <w:keepNext/>
        <w:spacing w:before="0" w:after="60" w:line="240" w:lineRule="auto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4"/>
          <w:szCs w:val="24"/>
        </w:rPr>
        <w:t xml:space="preserve">Внутривузовская студенческая олимпиада по хирургии имени профессора А.П. Кошеля</w:t>
      </w:r>
    </w:p>
    <w:p>
      <w:pPr>
        <w:keepNext/>
        <w:spacing w:before="0" w:after="360" w:line="240" w:lineRule="auto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4"/>
          <w:szCs w:val="24"/>
        </w:rPr>
        <w:t xml:space="preserve">Томск, 6–⁠8 ноября 2026</w:t>
      </w:r>
    </w:p>
    <w:tbl>
      <w:tblPr>
        <w:tblW w:type="dxa" w:w="10206"/>
        <w:tblLayout w:type="fixed"/>
      </w:tblPr>
      <w:tblGrid>
        <w:gridCol w:w="700"/>
        <w:gridCol w:w="6406"/>
        <w:gridCol w:w="310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6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Конкурс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Максимальное количество баллов</w:t>
            </w:r>
          </w:p>
        </w:tc>
      </w:tr>
      <w:tr>
        <w:trPr>
          <w:cantSplit/>
        </w:trPr>
        <w:tc>
          <w:tcPr>
            <w:tcW w:type="dxa" w:w="1020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Первый тур — 6 ноября 2026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6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Абдоминальная хирургия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42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6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Сосудистый шов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39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6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Торакальная хирургия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6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Наложение сухожильного шва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6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Реконструктивно-пластическая хирургия. Первый этап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6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Вязание хирургических узлов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 за каждый 1 см «косички»</w:t>
            </w:r>
          </w:p>
        </w:tc>
      </w:tr>
      <w:tr>
        <w:trPr>
          <w:cantSplit/>
        </w:trPr>
        <w:tc>
          <w:tcPr>
            <w:tcW w:type="dxa" w:w="1020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Второй тур — 7 ноября 2026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6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Травматология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36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6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Оперативная урология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26 + до 1,35 бонусного балла за время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9</w:t>
            </w:r>
          </w:p>
        </w:tc>
        <w:tc>
          <w:tcPr>
            <w:tcW w:type="dxa" w:w="6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Реконструктивно-пластическая хирургия. Второй этап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6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Оперативная гинекология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1020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Третий тур — 8 ноября 2026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11</w:t>
            </w:r>
          </w:p>
        </w:tc>
        <w:tc>
          <w:tcPr>
            <w:tcW w:type="dxa" w:w="64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Сегментарная резекция толстой кишки с формированием анастомоза конец в конец на экспериментальном животном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38</w:t>
            </w:r>
          </w:p>
        </w:tc>
      </w:tr>
    </w:tbl>
    <w:p>
      <w:pPr>
        <w:spacing w:before="200"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4"/>
          <w:szCs w:val="24"/>
        </w:rPr>
        <w:t xml:space="preserve">Бонусные баллы в конкурсе «Оперативная урология» начисляются по формуле (10 – N) × 0,15, где N — место команды по времени выполнения конкурса. В конкурсе «Вязание хирургических узлов» результат команды — сумма длин «косичек» всех трёх участников; за каждый неправильный или неплотно завязанный узел снимается 0,1 балла.</w:t>
      </w:r>
    </w:p>
    <w:sectPr>
      <w:footerReference w:type="default" r:id="rId22"/>
      <w:pgSz w:w="11906" w:h="16838" w:orient="portrait"/>
      <w:pgMar w:top="1134" w:right="850" w:bottom="1134" w:left="850" w:header="0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">
    <w:family w:val="auto"/>
    <w:pitch w:val="variable"/>
    <w:sig w:usb0="E0002AFF" w:usb1="C000247B" w:usb2="00000009" w:usb3="00000000" w:csb0="000001FF" w:csb1="00000000"/>
    <w:embedRegular r:id="rId1" w:fontKey="{AE565899-D637-CE50-5BEC-5DE44036DF60}"/>
    <w:embedBold r:id="rIdBold" w:fontKey="{2146ECAD-912B-467C-B8DD-6DD2620C91D4}"/>
  </w:font>
</w:fonts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rFonts w:ascii="Montserrat" w:cs="Montserrat" w:eastAsia="Montserrat" w:hAnsi="Montserrat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"/>
      <w:lvlJc w:val="left"/>
      <w:pPr>
        <w:ind w:left="360" w:hanging="360"/>
      </w:pPr>
      <w:rPr>
        <w:rFonts w:ascii="Symbol" w:cs="Symbol" w:eastAsia="Symbol" w:hAnsi="Symbo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"/>
      <w:lvlJc w:val="left"/>
      <w:pPr>
        <w:ind w:left="360" w:hanging="360"/>
      </w:pPr>
      <w:rPr>
        <w:rFonts w:ascii="Wingdings" w:cs="Wingdings" w:eastAsia="Wingdings" w:hAnsi="Wingdings"/>
        <w:sz w:val="24"/>
        <w:szCs w:val="24"/>
      </w:rPr>
    </w:lvl>
    <w:lvl w:ilvl="1" w15:tentative="1">
      <w:start w:val="1"/>
      <w:numFmt w:val="bullet"/>
      <w:lvlText w:val=""/>
      <w:lvlJc w:val="left"/>
      <w:pPr>
        <w:ind w:left="788" w:hanging="360"/>
      </w:pPr>
      <w:rPr>
        <w:rFonts w:ascii="Symbol" w:cs="Symbol" w:eastAsia="Symbol" w:hAnsi="Symbo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sz w:val="28"/>
        <w:szCs w:val="28"/>
        <w:lang w:val="ru-RU"/>
      </w:rPr>
    </w:rPrDefault>
    <w:pPrDefault>
      <w:pPr>
        <w:spacing w:after="1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2" Type="http://schemas.openxmlformats.org/officeDocument/2006/relationships/footer" Target="footer8.xml"/><Relationship Id="rId9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Bold" Type="http://schemas.openxmlformats.org/officeDocument/2006/relationships/font" Target="fonts/fontBold.odttf"/></Relationships>
</file>

<file path=word/_rels/footer8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Максимальное количество баллов по конкурсам олимпиады по хирургии 2026</dc:title>
  <dc:creator>Хирургия без границ</dc:creator>
  <cp:lastModifiedBy>Un-named</cp:lastModifiedBy>
  <cp:revision>1</cp:revision>
  <dcterms:created xsi:type="dcterms:W3CDTF">2026-10-06T19:11:55.782Z</dcterms:created>
  <dcterms:modified xsi:type="dcterms:W3CDTF">2026-10-06T19:11:55.783Z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