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«Реконструктивно-пластическая хирургия. Первый этап»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Выживаемость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Наиболее вероятная выживаемость соска;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за критерий 1, а критерии 2, 3 и 4 аннулируются;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Точность сопоставления краёв раны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Точная адаптация одноимённых краёв раны;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Полное несоответствие краёв кожи и ПЖК на всём участке ушиваемой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/ полостей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в ПЖК и на коже;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только в ПЖК;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видимых «карманов»;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нарушения при работе, влияющие на ход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30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35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35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анатомии и физиологии молочной железы;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техники и хода оперативного вмешательства;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22 балла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«Реконструктивно-пластическая хирургия. Первый этап»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