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Федеральное государственное бюджетное образовательное учреждение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высшего образования Министерства здравоохранения Российской Федерации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ФГБОУ ВО СибГМУ Минздрава России</w:t>
      </w:r>
    </w:p>
    <w:p>
      <w:pPr>
        <w:spacing w:before="60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ОЦЕНОЧНЫЙ ЧЕК-ЛИСТ</w:t>
      </w:r>
    </w:p>
    <w:p>
      <w:pPr>
        <w:spacing w:before="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Внутривузовской олимпиады по хирургии имени профессора А.П. Кошеля</w:t>
      </w:r>
    </w:p>
    <w:p>
      <w:pPr>
        <w:spacing w:before="0"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Конкурс: «Травматология»</w:t>
      </w:r>
    </w:p>
    <w:p>
      <w:pPr>
        <w:tabs>
          <w:tab w:val="right" w:pos="10206"/>
        </w:tabs>
        <w:spacing w:before="0" w:after="20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Дата заполнения: _______________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Номер препарата: _______________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8"/>
        <w:gridCol w:w="2516"/>
        <w:gridCol w:w="1258"/>
        <w:gridCol w:w="3136"/>
        <w:gridCol w:w="2658"/>
      </w:tblGrid>
      <w:tr>
        <w:trPr>
          <w:cantSplit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 жюри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0"/>
                <w:szCs w:val="20"/>
              </w:rPr>
              <w:t xml:space="preserve">Общие критерии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  <w:trHeight w:val="552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Подготовка необходимого инвентаря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552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выполнено;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758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Проверка качества гипсового бинта (крепкое сжатие гипсового бинта кулаком; если гипсовый бинт хорошего качества, то после разжатия кулака гипс с бинта рассыпается; в случае плохого качества — на гипсовом бинте останутся вдавления, конгруэнтные пальцам; гипс, смешанный с водой, не должен иметь постороннего запаха, например тухлых яиц и др.)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758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Незначительные дефекты;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758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Гипсовый бинт непригоден;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1235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Подготовка пациента (усаживание, принятие правильного положения конечности)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1235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выполнено;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894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Обезболивание (имитация гематомной блокады 0,5% р-ом новокаина)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894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выполнено;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824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Техника репозиции (тракция, сгибание, давление на дистальный отломок)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Анатомическое восстановление;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824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Неполная репозиция;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824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Неудача;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894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Фиксация 2 суставов (лучезапястный, пястно-фаланговые)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894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выполнено;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1064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Подготовка кожных покровов к наложению гипсовой повязки (наложение «сухой» лонгеты)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1064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выполнено;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552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Защита костных выступов ватными прокладками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552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выполнено;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Наложение гипсовой лонгеты (от головок пястных костей до верхней трети предплечья)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Выполнено правильно;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Незначительные ошибки;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Выполнено неправильно;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723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Загибы проксимального и дистального краёв повязки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723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выполнено;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Положение кисти (10–⁠15° ладонного сгибания, 15° локтевого отклонения)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Выполнено с незначительными нарушениями;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выполнено;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Циркулярная бинтовая повязка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выполнено;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723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Контроль кровоснабжения (температура, цвет кожи, пульс)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723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выполнено;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Постановка диагноза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Полно и точно;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Частично;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Неверно;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596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Описание рентгенологических критериев успешной репозиции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Полно и точно;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596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Частично;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596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Неверно;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Слаженность работы команды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Отлично;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Удовлетворительно;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Плохо;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723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Соблюдение временного регламента (20 мин)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Выполнено;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723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выполнено;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4412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Максимальное количество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keepNext/>
        <w:tabs>
          <w:tab w:val="left" w:leader="underscore" w:pos="6215"/>
          <w:tab w:val="right" w:leader="underscore" w:pos="10206"/>
        </w:tabs>
        <w:spacing w:before="60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right" w:leader="underscore" w:pos="10206"/>
        </w:tabs>
        <w:spacing w:before="72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Название команды </w:t>
      </w:r>
      <w:r>
        <w:tab/>
      </w:r>
    </w:p>
    <w:p>
      <w:pPr>
        <w:tabs>
          <w:tab w:val="right" w:leader="underscore" w:pos="10206"/>
        </w:tabs>
        <w:spacing w:before="0" w:after="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представителя Оргкомитета </w:t>
      </w:r>
      <w:r>
        <w:tab/>
      </w:r>
    </w:p>
    <w:sectPr>
      <w:headerReference w:type="default" r:id="rId21"/>
      <w:pgSz w:w="11906" w:h="16838" w:orient="portrait"/>
      <w:pgMar w:top="850" w:right="850" w:bottom="1134" w:left="850" w:header="0" w:footer="567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family w:val="auto"/>
    <w:pitch w:val="variable"/>
    <w:sig w:usb0="E0002AFF" w:usb1="C000247B" w:usb2="00000009" w:usb3="00000000" w:csb0="000001FF" w:csb1="00000000"/>
    <w:embedRegular r:id="rId1" w:fontKey="{AE565899-D637-CE50-5BEC-5DE44036DF60}"/>
    <w:embedBold r:id="rIdBold" w:fontKey="{2146ECAD-912B-467C-B8DD-6DD2620C91D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36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"/>
      <w:lvlJc w:val="left"/>
      <w:pPr>
        <w:ind w:left="360" w:hanging="360"/>
      </w:pPr>
      <w:rPr>
        <w:rFonts w:ascii="Wingdings" w:cs="Wingdings" w:eastAsia="Wingdings" w:hAnsi="Wingdings"/>
        <w:sz w:val="24"/>
        <w:szCs w:val="24"/>
      </w:rPr>
    </w:lvl>
    <w:lvl w:ilvl="1" w15:tentative="1">
      <w:start w:val="1"/>
      <w:numFmt w:val="bullet"/>
      <w:lvlText w:val=""/>
      <w:lvlJc w:val="left"/>
      <w:pPr>
        <w:ind w:left="788" w:hanging="360"/>
      </w:pPr>
      <w:rPr>
        <w:rFonts w:ascii="Symbol" w:cs="Symbol" w:eastAsia="Symbol" w:hAnsi="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8"/>
        <w:szCs w:val="28"/>
        <w:lang w:val="ru-RU"/>
      </w:rPr>
    </w:rPrDefault>
    <w:pPrDefault>
      <w:pPr>
        <w:spacing w:after="1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1" Type="http://schemas.openxmlformats.org/officeDocument/2006/relationships/header" Target="header8.xml"/><Relationship Id="rId9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" Type="http://schemas.openxmlformats.org/officeDocument/2006/relationships/font" Target="fonts/fontBold.odttf"/></Relationships>
</file>

<file path=word/_rels/footnotes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3242a608116404e976c3ac37f27b91be54aeeb0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Оценочный чек-лист — «Травматология»</dc:title>
  <dc:creator>Хирургия без границ</dc:creator>
  <cp:lastModifiedBy>Un-named</cp:lastModifiedBy>
  <cp:revision>1</cp:revision>
  <dcterms:created xsi:type="dcterms:W3CDTF">2026-10-06T19:11:55.782Z</dcterms:created>
  <dcterms:modified xsi:type="dcterms:W3CDTF">2026-10-06T19:11:55.783Z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