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Федеральное государственное бюджетное образовательное учреждение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высшего образования Министерства здравоохранения Российской Федерации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ФГБОУ ВО СибГМУ Минздрава России</w:t>
      </w:r>
    </w:p>
    <w:p>
      <w:pPr>
        <w:spacing w:before="60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ОЦЕНОЧНЫЙ ЧЕК-ЛИСТ</w:t>
      </w:r>
    </w:p>
    <w:p>
      <w:pPr>
        <w:spacing w:before="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Внутривузовской олимпиады по хирургии имени профессора А.П. Кошеля</w:t>
      </w:r>
    </w:p>
    <w:p>
      <w:pPr>
        <w:spacing w:before="0"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Конкурс: «Торакальная хирургия»</w:t>
      </w:r>
    </w:p>
    <w:p>
      <w:pPr>
        <w:tabs>
          <w:tab w:val="right" w:pos="10206"/>
        </w:tabs>
        <w:spacing w:before="0" w:after="20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Дата заполнения: _______________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Номер препарата: _______________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38"/>
        <w:gridCol w:w="2516"/>
        <w:gridCol w:w="1258"/>
        <w:gridCol w:w="3136"/>
        <w:gridCol w:w="2658"/>
      </w:tblGrid>
      <w:tr>
        <w:trPr>
          <w:cantSplit/>
        </w:trPr>
        <w:tc>
          <w:tcPr>
            <w:tcW w:type="dxa" w:w="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25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Описание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 жюри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/>
                <w:iCs/>
                <w:sz w:val="20"/>
                <w:szCs w:val="20"/>
              </w:rPr>
              <w:t xml:space="preserve">Общие критерии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Герметичность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Анастомоз герметичен, пузырьки воздуха не пропускаются;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Пропускание мелких единичных пузырьков воздуха по линии шва;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Пропускание крупных пузырей по линии шва;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Эстетичность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Одинаковые промежутки между стежками, одинаковое направление швов, отсутствие прорезывания стенки трахеи;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Неполное соблюдение критериев (стежки разнонаправленные или стенка трахеи прорезалась);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Полное несоблюдение критериев (стежки разнонаправленные и стенка трахеи прорезалась);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Соблюдение методики наложения шва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Концы трахеи сопоставлены, в просвете нет узлов;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Концы трахеи сопоставлены, в просвете единичный узел;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Концы трахеи не сопоставлены, хрящ в интерпозиции сшиваемых тканей, в просвете видны 2 и более узлов;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Наличие швов-держалок и правильность их наложения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Все швы-держалки наложены, в местах их наложения нитей в просвете трахеи нет;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Держалки наложены не в полном количестве либо в просвете трахеи виден единичный узел в месте наложения держалки;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Швы-держалки не наложены или в просвете видны 2 и более узлов в местах их наложения;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Правильность положения трахеи после завершения операции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Трахея расположена анатомически правильно;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Несоблюдение критерия (перекрут трахеи);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1747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Слаженность работы бригады, соблюдение правил асептики и антисептики, правильность работы с инструментами, техника работы с тканями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Соблюдение всех критериев;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1747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Несоблюдение хотя бы одного из критериев;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Регламент времени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Команда уложилась в 30 минут;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Команда уложилась в 60 минут;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Команда не уложилась в 60 минут (75 минут — стоп-время);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/>
                <w:iCs/>
                <w:sz w:val="20"/>
                <w:szCs w:val="20"/>
              </w:rPr>
              <w:t xml:space="preserve">Теория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Теоретические вопросы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(всего 4)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 каждый правильный ответ в полном объёме;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0,5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 каждый правильный, но неполный ответ;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Неправильный ответ;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4412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Максимальное количество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18 баллов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keepNext/>
        <w:tabs>
          <w:tab w:val="left" w:leader="underscore" w:pos="6215"/>
          <w:tab w:val="right" w:leader="underscore" w:pos="10206"/>
        </w:tabs>
        <w:spacing w:before="60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right" w:leader="underscore" w:pos="10206"/>
        </w:tabs>
        <w:spacing w:before="72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Название команды </w:t>
      </w:r>
      <w:r>
        <w:tab/>
      </w:r>
    </w:p>
    <w:p>
      <w:pPr>
        <w:tabs>
          <w:tab w:val="right" w:leader="underscore" w:pos="10206"/>
        </w:tabs>
        <w:spacing w:before="0" w:after="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представителя Оргкомитета </w:t>
      </w:r>
      <w:r>
        <w:tab/>
      </w:r>
    </w:p>
    <w:sectPr>
      <w:headerReference w:type="default" r:id="rId21"/>
      <w:pgSz w:w="11906" w:h="16838" w:orient="portrait"/>
      <w:pgMar w:top="850" w:right="850" w:bottom="1134" w:left="850" w:header="0" w:footer="567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1" Type="http://schemas.openxmlformats.org/officeDocument/2006/relationships/header" Target="header8.xml"/><Relationship Id="rId9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notes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Оценочный чек-лист — «Торакальная хирургия»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