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仿宋" w:hAnsi="仿宋" w:eastAsia="仿宋"/>
          <w:b/>
          <w:sz w:val="52"/>
        </w:rPr>
        <w:t>青云AI智算平台</w:t>
      </w:r>
    </w:p>
    <w:p>
      <w:pPr>
        <w:jc w:val="center"/>
      </w:pPr>
      <w:r>
        <w:rPr>
          <w:rFonts w:ascii="仿宋" w:hAnsi="仿宋" w:eastAsia="仿宋"/>
          <w:b/>
          <w:sz w:val="40"/>
        </w:rPr>
        <w:t>8GPU节点软件模块报价清单</w:t>
      </w:r>
    </w:p>
    <w:p/>
    <w:p/>
    <w:p/>
    <w:p/>
    <w:p>
      <w:pPr>
        <w:ind w:firstLine="0"/>
        <w:jc w:val="center"/>
      </w:pPr>
      <w:r>
        <w:rPr>
          <w:rFonts w:ascii="仿宋" w:hAnsi="仿宋" w:eastAsia="仿宋"/>
        </w:rPr>
        <w:t>报价编号：QF-2026-0618-SW</w:t>
      </w:r>
    </w:p>
    <w:p>
      <w:pPr>
        <w:ind w:firstLine="0"/>
        <w:jc w:val="center"/>
      </w:pPr>
      <w:r>
        <w:rPr>
          <w:rFonts w:ascii="仿宋" w:hAnsi="仿宋" w:eastAsia="仿宋"/>
        </w:rPr>
        <w:t>报价日期：2026年6月18日</w:t>
      </w:r>
    </w:p>
    <w:p>
      <w:pPr>
        <w:ind w:firstLine="0"/>
        <w:jc w:val="center"/>
      </w:pPr>
      <w:r>
        <w:rPr>
          <w:rFonts w:ascii="仿宋" w:hAnsi="仿宋" w:eastAsia="仿宋"/>
        </w:rPr>
        <w:t>报价方：青云科技股份有限公司</w:t>
      </w:r>
    </w:p>
    <w:p>
      <w:r>
        <w:br w:type="page"/>
      </w:r>
    </w:p>
    <w:p>
      <w:pPr>
        <w:pStyle w:val="Heading1"/>
      </w:pPr>
      <w:r>
        <w:t>报价说明</w:t>
      </w:r>
    </w:p>
    <w:p>
      <w:r>
        <w:rPr>
          <w:rFonts w:ascii="仿宋" w:hAnsi="仿宋" w:eastAsia="仿宋"/>
        </w:rPr>
        <w:t>尊敬的客户：</w:t>
      </w:r>
    </w:p>
    <w:p>
      <w:r>
        <w:rPr>
          <w:rFonts w:ascii="仿宋" w:hAnsi="仿宋" w:eastAsia="仿宋"/>
        </w:rPr>
        <w:t>根据贵司AI智算平台建设需求，现提交青云AI智算平台软件产品报价。本报价仅包含平台软件License及实施服务，不包含GPU服务器硬件、网络设备及第三方存储硬件。</w:t>
      </w:r>
    </w:p>
    <w:p>
      <w:r>
        <w:rPr>
          <w:rFonts w:ascii="仿宋" w:hAnsi="仿宋" w:eastAsia="仿宋"/>
        </w:rPr>
        <w:t>报价分为两部分：</w:t>
      </w:r>
    </w:p>
    <w:p>
      <w:r>
        <w:rPr>
          <w:rFonts w:ascii="仿宋" w:hAnsi="仿宋" w:eastAsia="仿宋"/>
        </w:rPr>
        <w:t>第一部分为"必选模块"（基础平台+GPU计算模块），是平台运行的核心基础，已按商务条件给予5折优惠。</w:t>
      </w:r>
    </w:p>
    <w:p>
      <w:r>
        <w:rPr>
          <w:rFonts w:ascii="仿宋" w:hAnsi="仿宋" w:eastAsia="仿宋"/>
        </w:rPr>
        <w:t>第二部分为"可选模块"，各模块独立定价，标注了青云的场景推荐等级，贵司可根据实际业务需求自主选择。实施服务为必选项（人天制，不打折）。</w:t>
      </w:r>
    </w:p>
    <w:p>
      <w:r>
        <w:rPr>
          <w:rFonts w:ascii="仿宋" w:hAnsi="仿宋" w:eastAsia="仿宋"/>
        </w:rPr>
        <w:t>本报价有效期15个工作日。来源：青云AI智算平台产品服务定价单V2.27。</w:t>
      </w:r>
    </w:p>
    <w:p>
      <w:pPr>
        <w:pStyle w:val="Heading1"/>
      </w:pPr>
      <w:r>
        <w:t>第一部分：必选模块（平台运行基础）</w:t>
      </w:r>
    </w:p>
    <w:p>
      <w:r>
        <w:rPr>
          <w:rFonts w:ascii="仿宋" w:hAnsi="仿宋" w:eastAsia="仿宋"/>
        </w:rPr>
        <w:t>以下两个模块为AI智算平台运行的基础组件，所有场景均需采购。按8GPU节点授权计费。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标准单价(元)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折扣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折后价(元)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基础平台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K8s集群管理、节点管理、GPU监控、日志、</w:t>
              <w:br/>
              <w:t>镜像仓库、团队管理、资源组、RBAC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¥2,000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5折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¥8,000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GPU计算模块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容器实例(SSH/Jupyter/VSCode)、开关机、</w:t>
              <w:br/>
              <w:t>规格变更、环境变量、存储挂载、租户隔离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¥2,880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5折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45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必选模块小计</w:t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2835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85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68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标准总价</w:t>
            </w:r>
          </w:p>
        </w:tc>
        <w:tc>
          <w:tcPr>
            <w:tcW w:type="dxa" w:w="113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¥39,040</w:t>
            </w:r>
          </w:p>
        </w:tc>
        <w:tc>
          <w:tcPr>
            <w:tcW w:type="dxa" w:w="68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5折合计</w:t>
            </w:r>
          </w:p>
        </w:tc>
        <w:tc>
          <w:tcPr>
            <w:tcW w:type="dxa" w:w="113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¥19,520</w:t>
            </w:r>
          </w:p>
        </w:tc>
      </w:tr>
    </w:tbl>
    <w:p/>
    <w:p>
      <w:r>
        <w:br w:type="page"/>
      </w:r>
    </w:p>
    <w:p>
      <w:pPr>
        <w:pStyle w:val="Heading1"/>
      </w:pPr>
      <w:r>
        <w:t>第二部分：可选模块（按需选配）</w:t>
      </w:r>
    </w:p>
    <w:p>
      <w:r>
        <w:rPr>
          <w:rFonts w:ascii="仿宋" w:hAnsi="仿宋" w:eastAsia="仿宋"/>
        </w:rPr>
        <w:t>以下模块贵司可根据实际业务需求自主选择。标注★为青云基于华孚业务场景的推荐等级。可选模块亦可享受5折优惠。</w:t>
      </w:r>
    </w:p>
    <w:p>
      <w:pPr>
        <w:pStyle w:val="Heading2"/>
      </w:pPr>
      <w:r>
        <w:t>2.1 分布式训练模块  ★★★★★（强烈推荐）</w:t>
      </w:r>
    </w:p>
    <w:p>
      <w:r>
        <w:rPr>
          <w:rFonts w:ascii="仿宋" w:hAnsi="仿宋" w:eastAsia="仿宋"/>
        </w:rPr>
        <w:t>如果华孚需要为客户提供大模型训练/微调服务，此模块必不可少。支持单机/多机多卡训练、优先级排队、故障容错、任务日志。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分布式训练模块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单机/多机多卡训练、优先级排队、</w:t>
              <w:br/>
              <w:t>故障容错、任务日志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¥4,200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¥33,600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</w:tbl>
    <w:p/>
    <w:p>
      <w:pPr>
        <w:pStyle w:val="Heading2"/>
      </w:pPr>
      <w:r>
        <w:t>2.2 分布式推理模块  ★★★★★（强烈推荐）</w:t>
      </w:r>
    </w:p>
    <w:p>
      <w:r>
        <w:rPr>
          <w:rFonts w:ascii="仿宋" w:hAnsi="仿宋" w:eastAsia="仿宋"/>
        </w:rPr>
        <w:t>如果华孚要提供模型推理API服务，此模块是核心。支持模型广场、推理引擎(vLLM等)、多节点部署、API Key管理、服务监控、自动扩缩容。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分布式推理模块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模型广场、推理引擎(vLLM等)、</w:t>
              <w:br/>
              <w:t>多节点部署、API Key、服务监控、自动扩缩容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¥4,200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¥33,600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</w:tbl>
    <w:p/>
    <w:p>
      <w:pPr>
        <w:pStyle w:val="Heading2"/>
      </w:pPr>
      <w:r>
        <w:t>2.3 大模型MaaS服务模块  ★★★★★（重中之重）</w:t>
      </w:r>
    </w:p>
    <w:p>
      <w:r>
        <w:rPr>
          <w:rFonts w:ascii="仿宋" w:hAnsi="仿宋" w:eastAsia="仿宋"/>
        </w:rPr>
        <w:t>华孚对外提供MaaS平台服务的核心模块。支持在线推理服务、模型上架、负载均衡、用量统计、限速。需联合购买分布式推理模块。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大模型MaaS服务模块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在线推理服务、模型上架、</w:t>
              <w:br/>
              <w:t>负载均衡、用量统计、限速</w:t>
              <w:br/>
              <w:t>（需联合购买分布式推理模块）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¥1,800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¥14,400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¥7,200</w:t>
            </w:r>
          </w:p>
        </w:tc>
      </w:tr>
    </w:tbl>
    <w:p/>
    <w:p>
      <w:pPr>
        <w:ind w:firstLine="0"/>
      </w:pPr>
      <w:r>
        <w:rPr>
          <w:rFonts w:ascii="仿宋" w:hAnsi="仿宋" w:eastAsia="仿宋"/>
          <w:i/>
          <w:color w:val="666666"/>
          <w:sz w:val="18"/>
        </w:rPr>
        <w:t>⚠ 重要：大模型MaaS服务模块必须与分布式推理模块联合购买，不可单独采购。</w:t>
      </w:r>
    </w:p>
    <w:p>
      <w:pPr>
        <w:pStyle w:val="Heading2"/>
      </w:pPr>
      <w:r>
        <w:t>2.4 GPU池化模块  ★★★★（推荐）</w:t>
      </w:r>
    </w:p>
    <w:p>
      <w:r>
        <w:rPr>
          <w:rFonts w:ascii="仿宋" w:hAnsi="仿宋" w:eastAsia="仿宋"/>
        </w:rPr>
        <w:t>如果需要将大显存GPU切分为多个小显存实例供多个用户共享使用，建议选配。支持vGPU显存切分（1G粒度）、CUDA拦截。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GPU池化模块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vGPU显存切分(1G粒度)、</w:t>
              <w:br/>
              <w:t>CUDA拦截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¥1,500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¥6,000</w:t>
            </w:r>
          </w:p>
        </w:tc>
      </w:tr>
    </w:tbl>
    <w:p/>
    <w:p>
      <w:pPr>
        <w:pStyle w:val="Heading2"/>
      </w:pPr>
      <w:r>
        <w:t>2.5 运营模块 ★★★★（推荐，若对外运营则必选）</w:t>
      </w:r>
    </w:p>
    <w:p>
      <w:r>
        <w:rPr>
          <w:rFonts w:ascii="仿宋" w:hAnsi="仿宋" w:eastAsia="仿宋"/>
        </w:rPr>
        <w:t>如果华孚的AI算力平台需要对外运营（多租户、计费、充值），建议选配计量模块和财务模块。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运营模块-计量模块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用户配额管理、核时/卡时统计、运营报表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¥3,000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¥24,000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运营模块-财务模块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支付宝充值、钱包管理</w:t>
              <w:br/>
              <w:t>（仅运营场景）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¥2,877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¥23,016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¥11,508</w:t>
            </w:r>
          </w:p>
        </w:tc>
      </w:tr>
    </w:tbl>
    <w:p/>
    <w:p>
      <w:pPr>
        <w:pStyle w:val="Heading2"/>
      </w:pPr>
      <w:r>
        <w:t>2.6 并行文件存储服务模块  ★★★（按需选择）</w:t>
      </w:r>
    </w:p>
    <w:p>
      <w:r>
        <w:rPr>
          <w:rFonts w:ascii="仿宋" w:hAnsi="仿宋" w:eastAsia="仿宋"/>
        </w:rPr>
        <w:t>如需对接外部并行文件系统（GPFS/Lustre/JuiceFS等），提供上传下载、配额管理功能。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标准单价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并行文件存储服务模块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对接GPFS/Lustre/JuiceFS等，</w:t>
              <w:br/>
              <w:t>上传下载、配额管理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¥1,200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¥9,600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¥4,800</w:t>
            </w:r>
          </w:p>
        </w:tc>
      </w:tr>
    </w:tbl>
    <w:p/>
    <w:p>
      <w:r>
        <w:br w:type="page"/>
      </w:r>
    </w:p>
    <w:p>
      <w:pPr>
        <w:pStyle w:val="Heading1"/>
      </w:pPr>
      <w:r>
        <w:t>服务项</w:t>
      </w:r>
    </w:p>
    <w:p>
      <w:r>
        <w:rPr>
          <w:rFonts w:ascii="仿宋" w:hAnsi="仿宋" w:eastAsia="仿宋"/>
        </w:rPr>
        <w:t>以下为平台实施和维保相关服务。实施服务为必选项（10人天起）。维保服务首年免费，续费另计。</w:t>
      </w:r>
    </w:p>
    <w:p>
      <w:pPr>
        <w:pStyle w:val="Heading2"/>
      </w:pPr>
      <w:r>
        <w:t>实施服务（必选）</w:t>
      </w:r>
    </w:p>
    <w:p>
      <w:r>
        <w:rPr>
          <w:rFonts w:ascii="仿宋" w:hAnsi="仿宋" w:eastAsia="仿宋"/>
        </w:rPr>
        <w:t>⛔ 人天服务不打折，按标准价执行。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服务项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服务内容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单价(元)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总价(元)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平台实施服务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AI智算平台部署、GPU驱动安装调优、</w:t>
              <w:br/>
              <w:t>分布式训练环境配置、性能测试、上机培训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人天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¥5,500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</w:tr>
    </w:tbl>
    <w:p/>
    <w:p>
      <w:pPr>
        <w:ind w:firstLine="0"/>
      </w:pPr>
      <w:r>
        <w:rPr>
          <w:rFonts w:ascii="仿宋" w:hAnsi="仿宋" w:eastAsia="仿宋"/>
          <w:i/>
          <w:color w:val="666666"/>
          <w:sz w:val="18"/>
        </w:rPr>
        <w:t>实施服务10人天为标准配置，含1台8卡服务器部署+培训。如需额外支持，按¥5,500/人天另计。</w:t>
      </w:r>
    </w:p>
    <w:p>
      <w:pPr>
        <w:pStyle w:val="Heading2"/>
      </w:pPr>
      <w:r>
        <w:t>维保服务（可选，首年免费）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01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服务项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计费方式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金额(元)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首年软件维保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免费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含版本升级、7×12小时技术支持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第2年起软件维保续费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列表价×10%/年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按实际选配模块的列表价×10%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¥16,624/年起（按全模块列表价¥166,240估算）</w:t>
            </w:r>
          </w:p>
        </w:tc>
      </w:tr>
    </w:tbl>
    <w:p/>
    <w:p>
      <w:pPr>
        <w:pStyle w:val="Heading2"/>
      </w:pPr>
      <w:r>
        <w:t>其他可选服务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01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服务项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技术服务人天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¥5,500/人天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超出10人天后的额外技术支持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第三方存储对接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¥7,500/次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对接客户已有存储系统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国产GPU服务化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¥7,500/次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适配昇腾/寒武纪/摩尔线程等国产GPU</w:t>
            </w:r>
          </w:p>
        </w:tc>
      </w:tr>
    </w:tbl>
    <w:p/>
    <w:p>
      <w:r>
        <w:br w:type="page"/>
      </w:r>
    </w:p>
    <w:p>
      <w:pPr>
        <w:pStyle w:val="Heading1"/>
      </w:pPr>
      <w:r>
        <w:t>场景推荐方案汇总</w:t>
      </w:r>
    </w:p>
    <w:p>
      <w:r>
        <w:rPr>
          <w:rFonts w:ascii="仿宋" w:hAnsi="仿宋" w:eastAsia="仿宋"/>
        </w:rPr>
        <w:t>根据华孚的业务规划，青云推荐以下两套方案供参考：</w:t>
      </w:r>
    </w:p>
    <w:p>
      <w:pPr>
        <w:pStyle w:val="Heading2"/>
      </w:pPr>
      <w:r>
        <w:t>方案一：MaaS平台运营方案（华孚核心场景）</w:t>
      </w:r>
    </w:p>
    <w:p>
      <w:r>
        <w:rPr>
          <w:rFonts w:ascii="仿宋" w:hAnsi="仿宋" w:eastAsia="仿宋"/>
        </w:rPr>
        <w:t>适用于华孚对外提供大模型API服务的场景。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必选/推荐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列表价(元)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5折后(元)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基础平台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¥8,000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GPU计算模块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¥23,040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¥11,520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分布式推理模块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¥33,600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大模型MaaS服务模块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¥14,400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¥7,200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实施服务（10人天）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必选（不打折）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GPU池化模块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运营模块-计量模块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¥24,000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运营模块-财务模块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可选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¥23,016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¥11,508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并行文件存储服务模块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可选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¥9,600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¥4,800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98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方案一价格汇总</w:t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核心必选</w:t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¥98,520</w:t>
            </w:r>
          </w:p>
        </w:tc>
        <w:tc>
          <w:tcPr>
            <w:tcW w:type="dxa" w:w="156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推荐全套</w:t>
            </w:r>
          </w:p>
        </w:tc>
        <w:tc>
          <w:tcPr>
            <w:tcW w:type="dxa" w:w="156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¥132,828</w:t>
            </w:r>
          </w:p>
        </w:tc>
      </w:tr>
    </w:tbl>
    <w:p/>
    <w:p>
      <w:r>
        <w:rPr>
          <w:rFonts w:ascii="仿宋" w:hAnsi="仿宋" w:eastAsia="仿宋"/>
          <w:b/>
        </w:rPr>
        <w:t>核心必选（基础+计算+推理+MaaS+实施）：¥98,520</w:t>
      </w:r>
    </w:p>
    <w:p>
      <w:r>
        <w:rPr>
          <w:rFonts w:ascii="仿宋" w:hAnsi="仿宋" w:eastAsia="仿宋"/>
          <w:b/>
        </w:rPr>
        <w:t>推荐全套（+池化+计量+财务+存储）：¥132,828</w:t>
      </w:r>
    </w:p>
    <w:p>
      <w:pPr>
        <w:pStyle w:val="Heading2"/>
      </w:pPr>
      <w:r>
        <w:t>方案二：训练+推理综合方案（兼顾场景）</w:t>
      </w:r>
    </w:p>
    <w:p>
      <w:r>
        <w:rPr>
          <w:rFonts w:ascii="仿宋" w:hAnsi="仿宋" w:eastAsia="仿宋"/>
        </w:rPr>
        <w:t>适用于既要训练又要推理的综合性AI平台。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必选/推荐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列表价(元)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5折后(元)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基础平台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¥8,000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GPU计算模块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¥23,040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¥11,520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分布式训练模块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¥33,600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分布式推理模块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¥33,600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实施服务（10人天）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必选（不打折）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GPU池化模块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大模型MaaS服务模块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¥14,400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¥7,200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并行文件存储服务模块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¥9,600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¥4,800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运营模块-计量模块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可选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¥24,000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98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方案二价格汇总</w:t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核心必选</w:t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¥116,120</w:t>
            </w:r>
          </w:p>
        </w:tc>
        <w:tc>
          <w:tcPr>
            <w:tcW w:type="dxa" w:w="156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推荐全套</w:t>
            </w:r>
          </w:p>
        </w:tc>
        <w:tc>
          <w:tcPr>
            <w:tcW w:type="dxa" w:w="156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¥138,120</w:t>
            </w:r>
          </w:p>
        </w:tc>
      </w:tr>
    </w:tbl>
    <w:p/>
    <w:p>
      <w:r>
        <w:rPr>
          <w:rFonts w:ascii="仿宋" w:hAnsi="仿宋" w:eastAsia="仿宋"/>
          <w:b/>
        </w:rPr>
        <w:t>核心必选（基础+计算+训练+推理+实施）：¥116,120</w:t>
      </w:r>
    </w:p>
    <w:p>
      <w:r>
        <w:rPr>
          <w:rFonts w:ascii="仿宋" w:hAnsi="仿宋" w:eastAsia="仿宋"/>
          <w:b/>
        </w:rPr>
        <w:t>推荐全套（+池化+MaaS+存储）：¥138,120</w:t>
      </w:r>
    </w:p>
    <w:p>
      <w:pPr>
        <w:pStyle w:val="Heading1"/>
      </w:pPr>
      <w:r>
        <w:t>折扣与商务条款</w:t>
      </w:r>
    </w:p>
    <w:p>
      <w:pPr>
        <w:pStyle w:val="Heading2"/>
      </w:pPr>
      <w:r>
        <w:t>折扣规则</w:t>
      </w:r>
    </w:p>
    <w:p>
      <w:r>
        <w:rPr>
          <w:rFonts w:ascii="仿宋" w:hAnsi="仿宋" w:eastAsia="仿宋"/>
        </w:rPr>
        <w:t>• 软件模块（License买断）：统一按5折执行</w:t>
      </w:r>
    </w:p>
    <w:p>
      <w:r>
        <w:rPr>
          <w:rFonts w:ascii="仿宋" w:hAnsi="仿宋" w:eastAsia="仿宋"/>
        </w:rPr>
        <w:t>• 实施服务（人天）：不打折，按标准价¥5,500/人天</w:t>
      </w:r>
    </w:p>
    <w:p>
      <w:r>
        <w:rPr>
          <w:rFonts w:ascii="仿宋" w:hAnsi="仿宋" w:eastAsia="仿宋"/>
        </w:rPr>
        <w:t>• 维保服务：首年免费，第2年起按列表价10%/年</w:t>
      </w:r>
    </w:p>
    <w:p>
      <w:r>
        <w:rPr>
          <w:rFonts w:ascii="仿宋" w:hAnsi="仿宋" w:eastAsia="仿宋"/>
        </w:rPr>
        <w:t>• 第三方服务（存储对接/国产GPU适配）：不打折</w:t>
      </w:r>
    </w:p>
    <w:p>
      <w:r>
        <w:rPr>
          <w:rFonts w:ascii="仿宋" w:hAnsi="仿宋" w:eastAsia="仿宋"/>
        </w:rPr>
        <w:t>• 注：青云标准折扣体系中8卡参考折扣为4折，本次额外给予优惠按5折执行</w:t>
      </w:r>
    </w:p>
    <w:p>
      <w:pPr>
        <w:pStyle w:val="Heading2"/>
      </w:pPr>
      <w:r>
        <w:t>计费规则</w:t>
      </w:r>
    </w:p>
    <w:p>
      <w:r>
        <w:rPr>
          <w:rFonts w:ascii="仿宋" w:hAnsi="仿宋" w:eastAsia="仿宋"/>
        </w:rPr>
        <w:t>• 所有模块最低8卡起订</w:t>
      </w:r>
    </w:p>
    <w:p>
      <w:r>
        <w:rPr>
          <w:rFonts w:ascii="仿宋" w:hAnsi="仿宋" w:eastAsia="仿宋"/>
        </w:rPr>
        <w:t>• 基础平台不单独售卖，必须叠加业务模块</w:t>
      </w:r>
    </w:p>
    <w:p>
      <w:r>
        <w:rPr>
          <w:rFonts w:ascii="仿宋" w:hAnsi="仿宋" w:eastAsia="仿宋"/>
        </w:rPr>
        <w:t>• 大模型MaaS服务模块必须联合购买分布式推理模块</w:t>
      </w:r>
    </w:p>
    <w:p>
      <w:r>
        <w:rPr>
          <w:rFonts w:ascii="仿宋" w:hAnsi="仿宋" w:eastAsia="仿宋"/>
        </w:rPr>
        <w:t>• License买断为一次性费用，含首年软件维保</w:t>
      </w:r>
    </w:p>
    <w:p>
      <w:r>
        <w:rPr>
          <w:rFonts w:ascii="仿宋" w:hAnsi="仿宋" w:eastAsia="仿宋"/>
        </w:rPr>
        <w:t>• 订阅制（年付）价格约为买断制的1/3，约3年回本，如有需要可另行报价</w:t>
      </w:r>
    </w:p>
    <w:p>
      <w:r>
        <w:rPr>
          <w:rFonts w:ascii="仿宋" w:hAnsi="仿宋" w:eastAsia="仿宋"/>
        </w:rPr>
      </w:r>
    </w:p>
    <w:p>
      <w:r>
        <w:rPr>
          <w:rFonts w:ascii="仿宋" w:hAnsi="仿宋" w:eastAsia="仿宋"/>
          <w:b/>
        </w:rPr>
        <w:t>青云科技股份有限公司</w:t>
      </w:r>
    </w:p>
    <w:p>
      <w:r>
        <w:rPr>
          <w:rFonts w:ascii="仿宋" w:hAnsi="仿宋" w:eastAsia="仿宋"/>
        </w:rPr>
        <w:t>2026年6月18日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40" w:lineRule="exact"/>
    </w:pPr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ind w:firstLine="0"/>
      <w:jc w:val="center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楷体" w:hAnsi="楷体" w:eastAsia="楷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