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F175" w14:textId="0C76CD11" w:rsidR="00A162F0" w:rsidRDefault="001C284D">
      <w:pPr>
        <w:rPr>
          <w:rFonts w:ascii="宋体" w:eastAsia="宋体" w:hAnsi="宋体" w:hint="eastAsia"/>
          <w:sz w:val="28"/>
          <w:szCs w:val="28"/>
        </w:rPr>
      </w:pPr>
      <w:r>
        <w:rPr>
          <w:rFonts w:ascii="宋体" w:eastAsia="宋体" w:hAnsi="宋体" w:hint="eastAsia"/>
          <w:sz w:val="28"/>
          <w:szCs w:val="28"/>
        </w:rPr>
        <w:t>222</w:t>
      </w:r>
      <w:r w:rsidR="00EB735F">
        <w:rPr>
          <w:rFonts w:ascii="宋体" w:eastAsia="宋体" w:hAnsi="宋体" w:hint="eastAsia"/>
          <w:sz w:val="28"/>
          <w:szCs w:val="28"/>
        </w:rPr>
        <w:t>111</w:t>
      </w:r>
      <w:r w:rsidR="00A162F0">
        <w:rPr>
          <w:rFonts w:ascii="宋体" w:eastAsia="宋体" w:hAnsi="宋体" w:hint="eastAsia"/>
          <w:sz w:val="28"/>
          <w:szCs w:val="28"/>
        </w:rPr>
        <w:t>测试</w:t>
      </w:r>
    </w:p>
    <w:p w14:paraId="4580B205" w14:textId="7787A04E" w:rsidR="00C0267C" w:rsidRDefault="00C0267C">
      <w:pPr>
        <w:rPr>
          <w:rFonts w:ascii="宋体" w:eastAsia="宋体" w:hAnsi="宋体" w:hint="eastAsia"/>
          <w:sz w:val="28"/>
          <w:szCs w:val="28"/>
        </w:rPr>
      </w:pPr>
      <w:r>
        <w:rPr>
          <w:rFonts w:ascii="宋体" w:eastAsia="宋体" w:hAnsi="宋体" w:hint="eastAsia"/>
          <w:sz w:val="28"/>
          <w:szCs w:val="28"/>
        </w:rPr>
        <w:t>在测试</w:t>
      </w:r>
    </w:p>
    <w:p w14:paraId="74B6F3D4" w14:textId="77777777" w:rsidR="00C0267C" w:rsidRDefault="00C0267C">
      <w:pPr>
        <w:rPr>
          <w:rFonts w:ascii="宋体" w:eastAsia="宋体" w:hAnsi="宋体" w:hint="eastAsia"/>
          <w:sz w:val="28"/>
          <w:szCs w:val="28"/>
        </w:rPr>
      </w:pPr>
    </w:p>
    <w:p w14:paraId="7D4A7811" w14:textId="77777777" w:rsidR="00A162F0" w:rsidRDefault="00A162F0">
      <w:pPr>
        <w:rPr>
          <w:rFonts w:ascii="宋体" w:eastAsia="宋体" w:hAnsi="宋体" w:hint="eastAsia"/>
          <w:sz w:val="28"/>
          <w:szCs w:val="28"/>
        </w:rPr>
      </w:pPr>
    </w:p>
    <w:p w14:paraId="178E3A26" w14:textId="77777777" w:rsidR="00A162F0" w:rsidRDefault="00A162F0">
      <w:pPr>
        <w:rPr>
          <w:rFonts w:ascii="宋体" w:eastAsia="宋体" w:hAnsi="宋体" w:hint="eastAsia"/>
          <w:sz w:val="28"/>
          <w:szCs w:val="28"/>
        </w:rPr>
      </w:pPr>
    </w:p>
    <w:p w14:paraId="147B460B" w14:textId="2329D99E" w:rsidR="00C346ED" w:rsidRPr="003A64BF" w:rsidRDefault="003A64BF">
      <w:pPr>
        <w:rPr>
          <w:rFonts w:ascii="宋体" w:eastAsia="宋体" w:hAnsi="宋体" w:hint="eastAsia"/>
          <w:sz w:val="28"/>
          <w:szCs w:val="28"/>
        </w:rPr>
      </w:pPr>
      <w:r w:rsidRPr="003A64BF">
        <w:rPr>
          <w:rFonts w:ascii="宋体" w:eastAsia="宋体" w:hAnsi="宋体" w:hint="eastAsia"/>
          <w:sz w:val="28"/>
          <w:szCs w:val="28"/>
        </w:rPr>
        <w:t>一、摘要</w:t>
      </w:r>
    </w:p>
    <w:p w14:paraId="3E2D7756" w14:textId="7E43068F" w:rsidR="00F20E38" w:rsidRPr="00F715FB" w:rsidRDefault="003A64BF">
      <w:pPr>
        <w:rPr>
          <w:rFonts w:ascii="宋体" w:eastAsia="宋体" w:hAnsi="宋体" w:hint="eastAsia"/>
          <w:sz w:val="28"/>
          <w:szCs w:val="28"/>
        </w:rPr>
      </w:pPr>
      <w:r w:rsidRPr="003A64BF">
        <w:rPr>
          <w:rFonts w:ascii="宋体" w:eastAsia="宋体" w:hAnsi="宋体" w:hint="eastAsia"/>
          <w:sz w:val="28"/>
          <w:szCs w:val="28"/>
        </w:rPr>
        <w:t>二、研究背景</w:t>
      </w:r>
    </w:p>
    <w:p w14:paraId="1E9CBE73" w14:textId="304372B2" w:rsidR="00F715FB" w:rsidRDefault="00B207FE" w:rsidP="0019247E">
      <w:pPr>
        <w:spacing w:line="400" w:lineRule="exact"/>
        <w:ind w:firstLineChars="200" w:firstLine="480"/>
        <w:rPr>
          <w:rFonts w:ascii="宋体" w:eastAsia="宋体" w:hAnsi="宋体" w:hint="eastAsia"/>
          <w:sz w:val="24"/>
        </w:rPr>
      </w:pPr>
      <w:r w:rsidRPr="00B207FE">
        <w:rPr>
          <w:rFonts w:ascii="宋体" w:eastAsia="宋体" w:hAnsi="宋体"/>
          <w:sz w:val="24"/>
        </w:rPr>
        <w:t>功能安全是指不存在由电气和电子系统故障行为导致的危险所带来的不合理风险。随着汽车电子电气系统复杂度指数级增长，功能安全已成为智能汽车发展的核心课题。传统机械系统逐步被电子控制单元（ECU）、传感器网络及软件算法替代，但电子电气系统的随机硬件故障与系统性设计缺陷可能导致车辆失控、碰撞等严重事故。</w:t>
      </w:r>
      <w:r w:rsidRPr="00B207FE">
        <w:rPr>
          <w:rFonts w:ascii="宋体" w:eastAsia="宋体" w:hAnsi="宋体" w:hint="eastAsia"/>
          <w:sz w:val="24"/>
        </w:rPr>
        <w:t>为了使不同的汽车软件/硬件开发人员能够遵循相同的安全开发原则，国际标准化组织 （ISO）发布了道路车辆功能安全标准 ISO 26262</w:t>
      </w:r>
      <w:r w:rsidRPr="00B207FE">
        <w:rPr>
          <w:rFonts w:ascii="宋体" w:eastAsia="宋体" w:hAnsi="宋体"/>
          <w:sz w:val="24"/>
        </w:rPr>
        <w:t>，要求从概念设计到硬件开发、软件验证的全生命周期实施系统化风险管理，通过危害分析（HARA）、安全机制设计及覆盖率验证等手段，将风险降低至可接受水平。</w:t>
      </w:r>
      <w:r w:rsidR="0019247E">
        <w:rPr>
          <w:rFonts w:ascii="宋体" w:eastAsia="宋体" w:hAnsi="宋体" w:hint="eastAsia"/>
          <w:sz w:val="24"/>
        </w:rPr>
        <w:t>[1]</w:t>
      </w:r>
    </w:p>
    <w:p w14:paraId="61B4CA2D" w14:textId="5B198089" w:rsidR="00B207FE" w:rsidRPr="00B207FE" w:rsidRDefault="00F715FB"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w:t>
      </w:r>
      <w:r w:rsidR="0019247E" w:rsidRPr="0019247E">
        <w:rPr>
          <w:rFonts w:ascii="宋体" w:eastAsia="宋体" w:hAnsi="宋体" w:hint="eastAsia"/>
          <w:sz w:val="24"/>
        </w:rPr>
        <w:t>是真的控制器连接假的被控对象，以一种高效低成本的方式对控制器进行全面测试。它是一种用于复杂设备控制器的开发与测试技术，通过接入真实的控制器，采用或者部分采用实时仿真模型来模拟被控对象和系统运行环境，实现整个系统的仿真测试。</w:t>
      </w:r>
    </w:p>
    <w:p w14:paraId="1AD98B91" w14:textId="77777777" w:rsidR="00F20E38" w:rsidRPr="003A64BF" w:rsidRDefault="00F20E38" w:rsidP="0019247E">
      <w:pPr>
        <w:ind w:firstLineChars="200" w:firstLine="480"/>
        <w:rPr>
          <w:rFonts w:ascii="宋体" w:eastAsia="宋体" w:hAnsi="宋体" w:hint="eastAsia"/>
          <w:sz w:val="24"/>
        </w:rPr>
      </w:pPr>
    </w:p>
    <w:p w14:paraId="18B65D7A" w14:textId="47AFFDC1" w:rsidR="003A64BF" w:rsidRDefault="003A64BF">
      <w:pPr>
        <w:rPr>
          <w:rFonts w:ascii="宋体" w:eastAsia="宋体" w:hAnsi="宋体" w:hint="eastAsia"/>
          <w:sz w:val="28"/>
          <w:szCs w:val="28"/>
        </w:rPr>
      </w:pPr>
      <w:r w:rsidRPr="003A64BF">
        <w:rPr>
          <w:rFonts w:ascii="宋体" w:eastAsia="宋体" w:hAnsi="宋体" w:hint="eastAsia"/>
          <w:sz w:val="28"/>
          <w:szCs w:val="28"/>
        </w:rPr>
        <w:t>三、研究意义</w:t>
      </w:r>
    </w:p>
    <w:p w14:paraId="78DD2D11" w14:textId="7C64F3AA" w:rsidR="0019247E" w:rsidRPr="00B207FE" w:rsidRDefault="0019247E"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Hardware-in-the-Loop）测试技术通过构建高度逼真的仿真环境，能够精确模拟极端驾驶工况，注入多样化故障场景，为功能安全需求验证提供完整的闭环解决方案。ISO 26262 标准与 HIL 测试技术的融合，</w:t>
      </w:r>
      <w:r>
        <w:rPr>
          <w:rFonts w:ascii="宋体" w:eastAsia="宋体" w:hAnsi="宋体" w:hint="eastAsia"/>
          <w:sz w:val="24"/>
        </w:rPr>
        <w:t>为</w:t>
      </w:r>
      <w:r w:rsidRPr="00F715FB">
        <w:rPr>
          <w:rFonts w:ascii="宋体" w:eastAsia="宋体" w:hAnsi="宋体"/>
          <w:sz w:val="24"/>
        </w:rPr>
        <w:t>不仅是高级驾驶辅助系统（ADAS）及自动驾驶技术持续演进的关键支撑，更是解</w:t>
      </w:r>
      <w:r w:rsidRPr="00F715FB">
        <w:rPr>
          <w:rFonts w:ascii="宋体" w:eastAsia="宋体" w:hAnsi="宋体"/>
          <w:sz w:val="24"/>
        </w:rPr>
        <w:lastRenderedPageBreak/>
        <w:t>决智能网联汽车安全验证难题的核心技术方向。</w:t>
      </w:r>
    </w:p>
    <w:p w14:paraId="589F7876" w14:textId="77777777" w:rsidR="0019247E" w:rsidRPr="0019247E" w:rsidRDefault="0019247E">
      <w:pPr>
        <w:rPr>
          <w:rFonts w:ascii="宋体" w:eastAsia="宋体" w:hAnsi="宋体" w:hint="eastAsia"/>
          <w:sz w:val="28"/>
          <w:szCs w:val="28"/>
        </w:rPr>
      </w:pPr>
    </w:p>
    <w:p w14:paraId="28C31F18" w14:textId="155BD28E" w:rsidR="003A64BF" w:rsidRDefault="003A64BF">
      <w:pPr>
        <w:rPr>
          <w:rFonts w:ascii="宋体" w:eastAsia="宋体" w:hAnsi="宋体" w:hint="eastAsia"/>
          <w:sz w:val="28"/>
          <w:szCs w:val="28"/>
        </w:rPr>
      </w:pPr>
      <w:r w:rsidRPr="003A64BF">
        <w:rPr>
          <w:rFonts w:ascii="宋体" w:eastAsia="宋体" w:hAnsi="宋体" w:hint="eastAsia"/>
          <w:sz w:val="28"/>
          <w:szCs w:val="28"/>
        </w:rPr>
        <w:t>四、研究现状</w:t>
      </w:r>
    </w:p>
    <w:p w14:paraId="7695D28C" w14:textId="77777777" w:rsidR="0019247E" w:rsidRPr="001224F0" w:rsidRDefault="0019247E" w:rsidP="0019247E">
      <w:pPr>
        <w:numPr>
          <w:ilvl w:val="0"/>
          <w:numId w:val="1"/>
        </w:numPr>
        <w:rPr>
          <w:rFonts w:ascii="宋体" w:eastAsia="宋体" w:hAnsi="宋体" w:hint="eastAsia"/>
          <w:sz w:val="24"/>
        </w:rPr>
      </w:pPr>
      <w:r w:rsidRPr="0019247E">
        <w:rPr>
          <w:rFonts w:ascii="宋体" w:eastAsia="宋体" w:hAnsi="宋体"/>
          <w:sz w:val="24"/>
        </w:rPr>
        <w:t>测试平台的智能化与轻量化随着边缘计算与 AI 技术的应用，HIL 系统正从 “信号级仿真” 向 “场景级智能” 升级，支持基于深度学习的故障预测（如提前识别传感器漂移趋势）及测试用例自动生成（如通过强化学习生成高风险场景）。同时，桌面级 HIL 设备（如 Vector VN1630）的普及，使中小规模企业能够以更低成本实现功能安全验证，推动测试设备从 “大型机柜式” 向 “便携式模块化” 演进。</w:t>
      </w:r>
      <w:r w:rsidRPr="0019247E">
        <w:rPr>
          <w:rFonts w:ascii="Times New Roman" w:eastAsia="宋体" w:hAnsi="Times New Roman" w:cs="Times New Roman"/>
          <w:sz w:val="24"/>
        </w:rPr>
        <w:t>​</w:t>
      </w:r>
    </w:p>
    <w:p w14:paraId="7A301D70" w14:textId="2B03C52D" w:rsidR="001224F0" w:rsidRDefault="001224F0" w:rsidP="0019247E">
      <w:pPr>
        <w:numPr>
          <w:ilvl w:val="0"/>
          <w:numId w:val="1"/>
        </w:numPr>
        <w:rPr>
          <w:rFonts w:ascii="宋体" w:eastAsia="宋体" w:hAnsi="宋体" w:hint="eastAsia"/>
          <w:sz w:val="24"/>
        </w:rPr>
      </w:pPr>
      <w:r w:rsidRPr="001224F0">
        <w:rPr>
          <w:rFonts w:ascii="宋体" w:eastAsia="宋体" w:hAnsi="宋体"/>
          <w:b/>
          <w:bCs/>
          <w:sz w:val="24"/>
        </w:rPr>
        <w:t>虚拟化测试与实车验证的协同优化</w:t>
      </w:r>
      <w:r w:rsidRPr="001224F0">
        <w:rPr>
          <w:rFonts w:ascii="宋体" w:eastAsia="宋体" w:hAnsi="宋体"/>
          <w:sz w:val="24"/>
        </w:rPr>
        <w:t>结合数字孪生技术，构建 “虚拟 HIL - 半实物 HIL - 实车测试” 的三级验证体系。例如，在自动驾驶开发中，先通过虚拟 HIL 完成 10 万小时的场景仿真，再通过半实物 HIL 进行 1000 小时的硬件验证，最终实车测试仅需 500 小时即可覆盖 95% 以上的安全场景，较传统方法缩短 40% 的开发周期。</w:t>
      </w:r>
    </w:p>
    <w:p w14:paraId="2B02E352" w14:textId="4228721C" w:rsidR="00914164" w:rsidRPr="0019247E" w:rsidRDefault="00914164" w:rsidP="0019247E">
      <w:pPr>
        <w:numPr>
          <w:ilvl w:val="0"/>
          <w:numId w:val="1"/>
        </w:numPr>
        <w:rPr>
          <w:rFonts w:ascii="宋体" w:eastAsia="宋体" w:hAnsi="宋体" w:hint="eastAsia"/>
          <w:sz w:val="24"/>
        </w:rPr>
      </w:pPr>
      <w:r w:rsidRPr="00914164">
        <w:rPr>
          <w:rFonts w:ascii="宋体" w:eastAsia="宋体" w:hAnsi="宋体"/>
          <w:sz w:val="24"/>
        </w:rPr>
        <w:t>功能安全与 HIL 测试的融合已从 “工具级应用” 升级为 “体系级协同”，通过 ISO 26262 标准的规范化引导与 HIL 技术的工程化落地，形成了 “需求定义 - 测试设计 - 验证优化” 的完整技术闭环。典型案例表明，该融合体系能够有效提升复杂系统的安全可靠性，降低 80% 以上的后期整改成本，成为汽车智能化转型的核心使能技术。</w:t>
      </w:r>
    </w:p>
    <w:p w14:paraId="72D5E462" w14:textId="77777777" w:rsidR="0019247E" w:rsidRPr="0019247E" w:rsidRDefault="0019247E">
      <w:pPr>
        <w:rPr>
          <w:rFonts w:ascii="宋体" w:eastAsia="宋体" w:hAnsi="宋体" w:hint="eastAsia"/>
          <w:sz w:val="28"/>
          <w:szCs w:val="28"/>
        </w:rPr>
      </w:pPr>
    </w:p>
    <w:p w14:paraId="3E35CF36" w14:textId="69D75E53" w:rsidR="003A64BF" w:rsidRDefault="003A64BF">
      <w:pPr>
        <w:rPr>
          <w:rFonts w:ascii="宋体" w:eastAsia="宋体" w:hAnsi="宋体" w:hint="eastAsia"/>
          <w:sz w:val="28"/>
          <w:szCs w:val="28"/>
        </w:rPr>
      </w:pPr>
      <w:r w:rsidRPr="003A64BF">
        <w:rPr>
          <w:rFonts w:ascii="宋体" w:eastAsia="宋体" w:hAnsi="宋体" w:hint="eastAsia"/>
          <w:sz w:val="28"/>
          <w:szCs w:val="28"/>
        </w:rPr>
        <w:t>五、评述</w:t>
      </w:r>
    </w:p>
    <w:p w14:paraId="300624BB" w14:textId="5CE8180A" w:rsidR="00226D5C" w:rsidRDefault="00226D5C">
      <w:pPr>
        <w:rPr>
          <w:rFonts w:ascii="宋体" w:eastAsia="宋体" w:hAnsi="宋体" w:hint="eastAsia"/>
          <w:sz w:val="28"/>
          <w:szCs w:val="28"/>
        </w:rPr>
      </w:pPr>
      <w:r w:rsidRPr="00226D5C">
        <w:rPr>
          <w:rFonts w:ascii="宋体" w:eastAsia="宋体" w:hAnsi="宋体" w:hint="eastAsia"/>
          <w:sz w:val="28"/>
          <w:szCs w:val="28"/>
        </w:rPr>
        <w:t>我们总结了直接面向自动驾驶汽车的汽车功能安全设计方法的未来趋势：1） 预期功能的安全性 （SOTIF）;2） 基于域控制单元 （DCU） 的汽车 E/E 架构;3） 汽车网络安全;4） 驾驶自动化的 SAE 级别。</w:t>
      </w:r>
      <w:r>
        <w:rPr>
          <w:rFonts w:ascii="宋体" w:eastAsia="宋体" w:hAnsi="宋体" w:hint="eastAsia"/>
          <w:sz w:val="28"/>
          <w:szCs w:val="28"/>
        </w:rPr>
        <w:t>【</w:t>
      </w:r>
      <w:r w:rsidRPr="00226D5C">
        <w:rPr>
          <w:rFonts w:ascii="宋体" w:eastAsia="宋体" w:hAnsi="宋体" w:hint="eastAsia"/>
          <w:sz w:val="28"/>
          <w:szCs w:val="28"/>
        </w:rPr>
        <w:t xml:space="preserve">Recent Advances and Future Trends for Automotive Functional Safety Design Methodologies </w:t>
      </w:r>
      <w:r>
        <w:rPr>
          <w:rFonts w:ascii="宋体" w:eastAsia="宋体" w:hAnsi="宋体" w:hint="eastAsia"/>
          <w:sz w:val="28"/>
          <w:szCs w:val="28"/>
        </w:rPr>
        <w:t>】</w:t>
      </w:r>
    </w:p>
    <w:p w14:paraId="4877B2D9" w14:textId="77777777" w:rsidR="00134D13" w:rsidRPr="00134D13" w:rsidRDefault="00134D13">
      <w:pPr>
        <w:rPr>
          <w:rFonts w:ascii="宋体" w:eastAsia="宋体" w:hAnsi="宋体" w:hint="eastAsia"/>
          <w:sz w:val="28"/>
          <w:szCs w:val="28"/>
        </w:rPr>
      </w:pPr>
    </w:p>
    <w:p w14:paraId="766B733F" w14:textId="2157C7B4" w:rsidR="003A64BF" w:rsidRPr="003A64BF" w:rsidRDefault="003A64BF">
      <w:pPr>
        <w:rPr>
          <w:rFonts w:ascii="宋体" w:eastAsia="宋体" w:hAnsi="宋体" w:hint="eastAsia"/>
          <w:sz w:val="28"/>
          <w:szCs w:val="28"/>
        </w:rPr>
      </w:pPr>
      <w:r w:rsidRPr="003A64BF">
        <w:rPr>
          <w:rFonts w:ascii="宋体" w:eastAsia="宋体" w:hAnsi="宋体" w:hint="eastAsia"/>
          <w:sz w:val="28"/>
          <w:szCs w:val="28"/>
        </w:rPr>
        <w:lastRenderedPageBreak/>
        <w:t>六、参考文献</w:t>
      </w:r>
    </w:p>
    <w:p w14:paraId="524BE1EE" w14:textId="77777777" w:rsidR="003A64BF" w:rsidRPr="003A64BF" w:rsidRDefault="003A64BF">
      <w:pPr>
        <w:rPr>
          <w:rFonts w:ascii="宋体" w:eastAsia="宋体" w:hAnsi="宋体" w:hint="eastAsia"/>
          <w:sz w:val="28"/>
          <w:szCs w:val="28"/>
        </w:rPr>
      </w:pPr>
    </w:p>
    <w:sectPr w:rsidR="003A64BF" w:rsidRPr="003A6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47D62"/>
    <w:multiLevelType w:val="multilevel"/>
    <w:tmpl w:val="E1E6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4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ED"/>
    <w:rsid w:val="000907F7"/>
    <w:rsid w:val="001224F0"/>
    <w:rsid w:val="00134D13"/>
    <w:rsid w:val="0019247E"/>
    <w:rsid w:val="001C284D"/>
    <w:rsid w:val="00226D5C"/>
    <w:rsid w:val="003A64BF"/>
    <w:rsid w:val="00543B34"/>
    <w:rsid w:val="00885C0D"/>
    <w:rsid w:val="00914164"/>
    <w:rsid w:val="00A162F0"/>
    <w:rsid w:val="00A90D1D"/>
    <w:rsid w:val="00B207FE"/>
    <w:rsid w:val="00B90349"/>
    <w:rsid w:val="00C0267C"/>
    <w:rsid w:val="00C346ED"/>
    <w:rsid w:val="00E45368"/>
    <w:rsid w:val="00EA79DC"/>
    <w:rsid w:val="00EB735F"/>
    <w:rsid w:val="00F20E38"/>
    <w:rsid w:val="00F31F8D"/>
    <w:rsid w:val="00F715FB"/>
    <w:rsid w:val="00FF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3C589"/>
  <w15:chartTrackingRefBased/>
  <w15:docId w15:val="{C8930E9F-333D-4BF2-A519-AFB3F56D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46E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346E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346E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346E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346E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346E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346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46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346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46E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346E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346E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346ED"/>
    <w:rPr>
      <w:rFonts w:cstheme="majorBidi"/>
      <w:color w:val="2F5496" w:themeColor="accent1" w:themeShade="BF"/>
      <w:sz w:val="28"/>
      <w:szCs w:val="28"/>
    </w:rPr>
  </w:style>
  <w:style w:type="character" w:customStyle="1" w:styleId="50">
    <w:name w:val="标题 5 字符"/>
    <w:basedOn w:val="a0"/>
    <w:link w:val="5"/>
    <w:uiPriority w:val="9"/>
    <w:semiHidden/>
    <w:rsid w:val="00C346ED"/>
    <w:rPr>
      <w:rFonts w:cstheme="majorBidi"/>
      <w:color w:val="2F5496" w:themeColor="accent1" w:themeShade="BF"/>
      <w:sz w:val="24"/>
    </w:rPr>
  </w:style>
  <w:style w:type="character" w:customStyle="1" w:styleId="60">
    <w:name w:val="标题 6 字符"/>
    <w:basedOn w:val="a0"/>
    <w:link w:val="6"/>
    <w:uiPriority w:val="9"/>
    <w:semiHidden/>
    <w:rsid w:val="00C346ED"/>
    <w:rPr>
      <w:rFonts w:cstheme="majorBidi"/>
      <w:b/>
      <w:bCs/>
      <w:color w:val="2F5496" w:themeColor="accent1" w:themeShade="BF"/>
    </w:rPr>
  </w:style>
  <w:style w:type="character" w:customStyle="1" w:styleId="70">
    <w:name w:val="标题 7 字符"/>
    <w:basedOn w:val="a0"/>
    <w:link w:val="7"/>
    <w:uiPriority w:val="9"/>
    <w:semiHidden/>
    <w:rsid w:val="00C346ED"/>
    <w:rPr>
      <w:rFonts w:cstheme="majorBidi"/>
      <w:b/>
      <w:bCs/>
      <w:color w:val="595959" w:themeColor="text1" w:themeTint="A6"/>
    </w:rPr>
  </w:style>
  <w:style w:type="character" w:customStyle="1" w:styleId="80">
    <w:name w:val="标题 8 字符"/>
    <w:basedOn w:val="a0"/>
    <w:link w:val="8"/>
    <w:uiPriority w:val="9"/>
    <w:semiHidden/>
    <w:rsid w:val="00C346ED"/>
    <w:rPr>
      <w:rFonts w:cstheme="majorBidi"/>
      <w:color w:val="595959" w:themeColor="text1" w:themeTint="A6"/>
    </w:rPr>
  </w:style>
  <w:style w:type="character" w:customStyle="1" w:styleId="90">
    <w:name w:val="标题 9 字符"/>
    <w:basedOn w:val="a0"/>
    <w:link w:val="9"/>
    <w:uiPriority w:val="9"/>
    <w:semiHidden/>
    <w:rsid w:val="00C346ED"/>
    <w:rPr>
      <w:rFonts w:eastAsiaTheme="majorEastAsia" w:cstheme="majorBidi"/>
      <w:color w:val="595959" w:themeColor="text1" w:themeTint="A6"/>
    </w:rPr>
  </w:style>
  <w:style w:type="paragraph" w:styleId="a3">
    <w:name w:val="Title"/>
    <w:basedOn w:val="a"/>
    <w:next w:val="a"/>
    <w:link w:val="a4"/>
    <w:uiPriority w:val="10"/>
    <w:qFormat/>
    <w:rsid w:val="00C346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46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46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46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46ED"/>
    <w:pPr>
      <w:spacing w:before="160"/>
      <w:jc w:val="center"/>
    </w:pPr>
    <w:rPr>
      <w:i/>
      <w:iCs/>
      <w:color w:val="404040" w:themeColor="text1" w:themeTint="BF"/>
    </w:rPr>
  </w:style>
  <w:style w:type="character" w:customStyle="1" w:styleId="a8">
    <w:name w:val="引用 字符"/>
    <w:basedOn w:val="a0"/>
    <w:link w:val="a7"/>
    <w:uiPriority w:val="29"/>
    <w:rsid w:val="00C346ED"/>
    <w:rPr>
      <w:i/>
      <w:iCs/>
      <w:color w:val="404040" w:themeColor="text1" w:themeTint="BF"/>
    </w:rPr>
  </w:style>
  <w:style w:type="paragraph" w:styleId="a9">
    <w:name w:val="List Paragraph"/>
    <w:basedOn w:val="a"/>
    <w:uiPriority w:val="34"/>
    <w:qFormat/>
    <w:rsid w:val="00C346ED"/>
    <w:pPr>
      <w:ind w:left="720"/>
      <w:contextualSpacing/>
    </w:pPr>
  </w:style>
  <w:style w:type="character" w:styleId="aa">
    <w:name w:val="Intense Emphasis"/>
    <w:basedOn w:val="a0"/>
    <w:uiPriority w:val="21"/>
    <w:qFormat/>
    <w:rsid w:val="00C346ED"/>
    <w:rPr>
      <w:i/>
      <w:iCs/>
      <w:color w:val="2F5496" w:themeColor="accent1" w:themeShade="BF"/>
    </w:rPr>
  </w:style>
  <w:style w:type="paragraph" w:styleId="ab">
    <w:name w:val="Intense Quote"/>
    <w:basedOn w:val="a"/>
    <w:next w:val="a"/>
    <w:link w:val="ac"/>
    <w:uiPriority w:val="30"/>
    <w:qFormat/>
    <w:rsid w:val="00C34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346ED"/>
    <w:rPr>
      <w:i/>
      <w:iCs/>
      <w:color w:val="2F5496" w:themeColor="accent1" w:themeShade="BF"/>
    </w:rPr>
  </w:style>
  <w:style w:type="character" w:styleId="ad">
    <w:name w:val="Intense Reference"/>
    <w:basedOn w:val="a0"/>
    <w:uiPriority w:val="32"/>
    <w:qFormat/>
    <w:rsid w:val="00C346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51779">
      <w:bodyDiv w:val="1"/>
      <w:marLeft w:val="0"/>
      <w:marRight w:val="0"/>
      <w:marTop w:val="0"/>
      <w:marBottom w:val="0"/>
      <w:divBdr>
        <w:top w:val="none" w:sz="0" w:space="0" w:color="auto"/>
        <w:left w:val="none" w:sz="0" w:space="0" w:color="auto"/>
        <w:bottom w:val="none" w:sz="0" w:space="0" w:color="auto"/>
        <w:right w:val="none" w:sz="0" w:space="0" w:color="auto"/>
      </w:divBdr>
      <w:divsChild>
        <w:div w:id="1899781672">
          <w:marLeft w:val="0"/>
          <w:marRight w:val="0"/>
          <w:marTop w:val="120"/>
          <w:marBottom w:val="120"/>
          <w:divBdr>
            <w:top w:val="none" w:sz="0" w:space="0" w:color="auto"/>
            <w:left w:val="none" w:sz="0" w:space="0" w:color="auto"/>
            <w:bottom w:val="none" w:sz="0" w:space="0" w:color="auto"/>
            <w:right w:val="none" w:sz="0" w:space="0" w:color="auto"/>
          </w:divBdr>
        </w:div>
      </w:divsChild>
    </w:div>
    <w:div w:id="1412582772">
      <w:bodyDiv w:val="1"/>
      <w:marLeft w:val="0"/>
      <w:marRight w:val="0"/>
      <w:marTop w:val="0"/>
      <w:marBottom w:val="0"/>
      <w:divBdr>
        <w:top w:val="none" w:sz="0" w:space="0" w:color="auto"/>
        <w:left w:val="none" w:sz="0" w:space="0" w:color="auto"/>
        <w:bottom w:val="none" w:sz="0" w:space="0" w:color="auto"/>
        <w:right w:val="none" w:sz="0" w:space="0" w:color="auto"/>
      </w:divBdr>
    </w:div>
    <w:div w:id="1584100198">
      <w:bodyDiv w:val="1"/>
      <w:marLeft w:val="0"/>
      <w:marRight w:val="0"/>
      <w:marTop w:val="0"/>
      <w:marBottom w:val="0"/>
      <w:divBdr>
        <w:top w:val="none" w:sz="0" w:space="0" w:color="auto"/>
        <w:left w:val="none" w:sz="0" w:space="0" w:color="auto"/>
        <w:bottom w:val="none" w:sz="0" w:space="0" w:color="auto"/>
        <w:right w:val="none" w:sz="0" w:space="0" w:color="auto"/>
      </w:divBdr>
      <w:divsChild>
        <w:div w:id="1704095433">
          <w:marLeft w:val="0"/>
          <w:marRight w:val="0"/>
          <w:marTop w:val="120"/>
          <w:marBottom w:val="120"/>
          <w:divBdr>
            <w:top w:val="none" w:sz="0" w:space="0" w:color="auto"/>
            <w:left w:val="none" w:sz="0" w:space="0" w:color="auto"/>
            <w:bottom w:val="none" w:sz="0" w:space="0" w:color="auto"/>
            <w:right w:val="none" w:sz="0" w:space="0" w:color="auto"/>
          </w:divBdr>
        </w:div>
      </w:divsChild>
    </w:div>
    <w:div w:id="16208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3</Pages>
  <Words>656</Words>
  <Characters>768</Characters>
  <Application>Microsoft Office Word</Application>
  <DocSecurity>0</DocSecurity>
  <Lines>32</Lines>
  <Paragraphs>16</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策 黄</dc:creator>
  <cp:keywords/>
  <dc:description/>
  <cp:lastModifiedBy>策 黄</cp:lastModifiedBy>
  <cp:revision>14</cp:revision>
  <dcterms:created xsi:type="dcterms:W3CDTF">2025-05-21T06:53:00Z</dcterms:created>
  <dcterms:modified xsi:type="dcterms:W3CDTF">2025-05-29T03:56:00Z</dcterms:modified>
</cp:coreProperties>
</file>