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条形图图早晚班</w:t>
      </w:r>
    </w:p>
    <w:p>
      <w:r>
        <w:drawing>
          <wp:inline distT="0" distB="0" distL="114300" distR="114300">
            <wp:extent cx="5271135" cy="10890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svg要求：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数字：（将数字调整到x=0,y=实际值，并且删除原有transform属性）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Class名为：num;  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data-index属性 为0、1（如果以后变成三根柱子就）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Class：rect；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data-index: 0-1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乙字标注class为：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shift_group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函数要求：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函数名：barChart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传递一个对象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: 柱子最左边的x坐标，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图层的id，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数组[日数据，月数据] ；// 一定要注意顺序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width： 柱子最大宽度,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shift_group:</w:t>
      </w:r>
      <w:r>
        <w:rPr>
          <w:rFonts w:hint="eastAsia"/>
          <w:lang w:val="en-US" w:eastAsia="zh-CN"/>
        </w:rPr>
        <w:t xml:space="preserve"> 班组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柱状图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svg要求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将原来的柱状图元素都删除，新建一个g元素，并且要有id属性。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传入一个对象：{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 : 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width: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height: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data:[[1040,309],[234,87]] (数组中嵌套数组)，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#000102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#558414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#224474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有多少个分类就传多少种颜色。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order1: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Q60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Q30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,          大分类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order2:[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Q518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Q018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过度卷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  小分类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kucun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图表的容器元素的id,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 0.3  柱子外边距占比 0-1之间 1表示边距占100%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textY: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下方分类名的y坐标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drawing>
          <wp:inline distT="0" distB="0" distL="114300" distR="114300">
            <wp:extent cx="5269865" cy="4404360"/>
            <wp:effectExtent l="0" t="0" r="698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r>
        <w:drawing>
          <wp:inline distT="0" distB="0" distL="114300" distR="114300">
            <wp:extent cx="5267325" cy="177482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将标题以及三行内容的text元素添加class和data-index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标题text：class=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不需要data-index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下方逐行添加:class=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data-index的值为 0到2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传入参数为对象，格式为{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7484Q_Q105588847Q_Q1124Q_QABC*-*7484Q_Q105588847Q_Q118524Q_QCZ4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用Q_Q和-*-分割的字符串。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titles:[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计划号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入口材料号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依次对应的中文列名，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order:[1,1,1,3,3] // 列的宽度占比 // 不传参则默认所有都为1，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$ele: 容器元素（比如id=</w:t>
      </w:r>
      <w:r>
        <w:rPr>
          <w:rFonts w:hint="default"/>
          <w:lang w:val="en-US" w:eastAsia="zh-CN"/>
        </w:rPr>
        <w:t>”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yichangtixing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的元素）；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环形图</w:t>
      </w:r>
    </w:p>
    <w:p>
      <w:r>
        <w:drawing>
          <wp:inline distT="0" distB="0" distL="114300" distR="114300">
            <wp:extent cx="3562350" cy="29146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将transform属性删除，替换为x,y属性。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class名为：num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class名为：path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函数要求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传入参数为对象，格式为{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num:1-100，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$ele: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父元素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半径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起始点的x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，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起始点的y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，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svg要求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环形图中的百分比数字需要居中，需要添加x，y属性，删除原来的transform属性。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双圆环</w:t>
      </w:r>
    </w:p>
    <w:p>
      <w:r>
        <w:drawing>
          <wp:inline distT="0" distB="0" distL="114300" distR="114300">
            <wp:extent cx="3819525" cy="199072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文字：把原来的transform替换为x和y属性。class=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out或者in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path: 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out或者in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班次：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shift_group</w:t>
      </w:r>
      <w:r>
        <w:rPr>
          <w:rFonts w:hint="default"/>
          <w:lang w:val="en-US" w:eastAsia="zh-CN"/>
        </w:rPr>
        <w:t>”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函数名：doubleArc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传入参数：对象{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rIn,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numIn,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numOut,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yIn,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xOut,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$ele  // jquery元素（$(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#demo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)） 或者jQuery选择器字符串（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#demo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，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.demo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明细表单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传参{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system</w:t>
      </w:r>
      <w:bookmarkEnd w:id="0"/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数据库名称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（如 DBPRODE7）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selectName：需要的字段，并且用Q_Q和-*-连接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tableName</w:t>
      </w:r>
      <w:r>
        <w:rPr>
          <w:rFonts w:hint="eastAsia"/>
          <w:lang w:val="en-US" w:eastAsia="zh-CN"/>
        </w:rPr>
        <w:t>：数据库名称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filter</w:t>
      </w:r>
      <w:r>
        <w:rPr>
          <w:rFonts w:hint="eastAsia"/>
          <w:lang w:val="en-US" w:eastAsia="zh-CN"/>
        </w:rPr>
        <w:t>：筛选条件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</w:t>
      </w:r>
      <w:r>
        <w:rPr>
          <w:rFonts w:hint="eastAsia"/>
          <w:lang w:val="en-US" w:eastAsia="zh-CN"/>
        </w:rPr>
        <w:t>：各列宽度占比       如[1,1,1,2,1]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：各列名称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如[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width: 占比              如 100或者 150 或者 200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30962"/>
    <w:rsid w:val="0FAA4852"/>
    <w:rsid w:val="12AD4224"/>
    <w:rsid w:val="14BB4EFD"/>
    <w:rsid w:val="3D176F3C"/>
    <w:rsid w:val="4BF72B2E"/>
    <w:rsid w:val="4D337675"/>
    <w:rsid w:val="5486736F"/>
    <w:rsid w:val="551463BA"/>
    <w:rsid w:val="5B8C0259"/>
    <w:rsid w:val="7BCC7437"/>
    <w:rsid w:val="7C15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329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2021-01-15T07:42:00Z</dcterms:created>
  <dc:creator>zhutianxiao</dc:creator>
  <cp:lastModifiedBy>皮皮啸</cp:lastModifiedBy>
  <dcterms:modified xsi:type="dcterms:W3CDTF">2021-02-18T09:10:23Z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