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谷雨光合计划科技ai赛道学术文献清单"/>
    <w:p>
      <w:pPr>
        <w:pStyle w:val="Heading1"/>
      </w:pPr>
      <w:r>
        <w:t xml:space="preserve">谷雨「光合计划」科技AI赛道：学术文献清单</w:t>
      </w:r>
    </w:p>
    <w:p>
      <w:pPr>
        <w:pStyle w:val="FirstParagraph"/>
      </w:pPr>
      <w:r>
        <w:t xml:space="preserve">整理日期：2026-10-09</w:t>
      </w:r>
    </w:p>
    <w:p>
      <w:pPr>
        <w:pStyle w:val="Compact"/>
        <w:numPr>
          <w:ilvl w:val="0"/>
          <w:numId w:val="1001"/>
        </w:numPr>
      </w:pPr>
      <w:r>
        <w:rPr>
          <w:b/>
          <w:bCs/>
        </w:rPr>
        <w:t xml:space="preserve">检索方式</w:t>
      </w:r>
      <w:r>
        <w:t xml:space="preserve">：web_search + web_fetch。所有链接都直接取自工具返回结果，DOI 链接根据检索结果中出现的 DOI 生成。</w:t>
      </w:r>
    </w:p>
    <w:p>
      <w:pPr>
        <w:pStyle w:val="Compact"/>
        <w:numPr>
          <w:ilvl w:val="0"/>
          <w:numId w:val="1001"/>
        </w:numPr>
      </w:pPr>
      <w:r>
        <w:rPr>
          <w:b/>
          <w:bCs/>
        </w:rPr>
        <w:t xml:space="preserve">时间范围</w:t>
      </w:r>
      <w:r>
        <w:t xml:space="preserve">：优先收录 2020–2026 年的文献。少数经典文献（如 1998 年光甘草定原始研究、2017 年酪氨酸酶抑制剂综述）单独标注为「经典」。</w:t>
      </w:r>
    </w:p>
    <w:p>
      <w:pPr>
        <w:pStyle w:val="Compact"/>
        <w:numPr>
          <w:ilvl w:val="0"/>
          <w:numId w:val="1001"/>
        </w:numPr>
      </w:pPr>
      <w:r>
        <w:rPr>
          <w:b/>
          <w:bCs/>
        </w:rPr>
        <w:t xml:space="preserve">核实程度</w:t>
      </w:r>
      <w:r>
        <w:t xml:space="preserve">：标 ✅ 的条目已打开原页面，核对过作者、期刊和摘要；其余条目根据检索摘要整理，引用前请打开链接再核对一次。</w:t>
      </w:r>
    </w:p>
    <w:p>
      <w:pPr>
        <w:pStyle w:val="Compact"/>
        <w:numPr>
          <w:ilvl w:val="0"/>
          <w:numId w:val="1001"/>
        </w:numPr>
      </w:pPr>
      <w:r>
        <w:rPr>
          <w:b/>
          <w:bCs/>
        </w:rPr>
        <w:t xml:space="preserve">数量</w:t>
      </w:r>
      <w:r>
        <w:t xml:space="preserve">：共 48 条，分 6 个主题；中文文献和中国法规 10 余条。</w:t>
      </w:r>
    </w:p>
    <w:p>
      <w:r>
        <w:pict>
          <v:rect style="width:0;height:1.5pt" o:hralign="center" o:hrstd="t" o:hr="t"/>
        </w:pict>
      </w:r>
    </w:p>
    <w:bookmarkStart w:id="36" w:name="主题-1-ai深度学习皮肤图像分析肤质痤疮色斑黄褐斑皱纹肤色自拍测肤准确性与偏差"/>
    <w:p>
      <w:pPr>
        <w:pStyle w:val="Heading2"/>
      </w:pPr>
      <w:r>
        <w:t xml:space="preserve">主题 1　AI／深度学习皮肤图像分析（肤质、痤疮、色斑／黄褐斑、皱纹、肤色、自拍测肤准确性与偏差）</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1.1 ✅</w:t>
            </w:r>
          </w:p>
        </w:tc>
        <w:tc>
          <w:tcPr/>
          <w:p>
            <w:pPr>
              <w:pStyle w:val="Compact"/>
              <w:jc w:val="left"/>
            </w:pPr>
            <w:r>
              <w:t xml:space="preserve">Evaluation of an acne lesion detection and severity grading model for Chinese population in online and offline healthcare scenarios</w:t>
            </w:r>
          </w:p>
        </w:tc>
        <w:tc>
          <w:tcPr/>
          <w:p>
            <w:pPr>
              <w:pStyle w:val="Compact"/>
              <w:jc w:val="left"/>
            </w:pPr>
            <w:r>
              <w:t xml:space="preserve">Gao N, Wang J, Zhao Z, Chu X, … Xie G（北大国际医院、平安科技）</w:t>
            </w:r>
          </w:p>
        </w:tc>
        <w:tc>
          <w:tcPr/>
          <w:p>
            <w:pPr>
              <w:pStyle w:val="Compact"/>
              <w:jc w:val="left"/>
            </w:pPr>
            <w:r>
              <w:t xml:space="preserve">2025</w:t>
            </w:r>
          </w:p>
        </w:tc>
        <w:tc>
          <w:tcPr/>
          <w:p>
            <w:pPr>
              <w:pStyle w:val="Compact"/>
              <w:jc w:val="left"/>
            </w:pPr>
            <w:r>
              <w:rPr>
                <w:i/>
                <w:iCs/>
              </w:rPr>
              <w:t xml:space="preserve">Scientific Reports</w:t>
            </w:r>
            <w:r>
              <w:t xml:space="preserve"> </w:t>
            </w:r>
            <w:r>
              <w:t xml:space="preserve">15:1119</w:t>
            </w:r>
          </w:p>
        </w:tc>
        <w:tc>
          <w:tcPr/>
          <w:p>
            <w:pPr>
              <w:pStyle w:val="Compact"/>
              <w:jc w:val="left"/>
            </w:pPr>
            <w:hyperlink r:id="rId20">
              <w:r>
                <w:rPr>
                  <w:rStyle w:val="Hyperlink"/>
                </w:rPr>
                <w:t xml:space="preserve">https://www.nature.com/articles/s41598-024-84670-z</w:t>
              </w:r>
            </w:hyperlink>
          </w:p>
        </w:tc>
        <w:tc>
          <w:tcPr/>
          <w:p>
            <w:pPr>
              <w:pStyle w:val="Compact"/>
              <w:jc w:val="left"/>
            </w:pPr>
            <w:r>
              <w:t xml:space="preserve">AcneDGNet 采用中国 AGS 分级标准，在 2,157 张图像上测试：线上手机图像分级准确率 89.5%，线下 89.8%，随访趋势判断准确率 87.8%；前瞻性测试的准确率高于初级皮肤科医生，与高级医生相当。论文也指出，用户上传图片的质量不可控（如水珠被误判为脓疱）。</w:t>
            </w:r>
          </w:p>
        </w:tc>
        <w:tc>
          <w:tcPr/>
          <w:p>
            <w:pPr>
              <w:pStyle w:val="Compact"/>
              <w:jc w:val="left"/>
            </w:pPr>
            <w:r>
              <w:t xml:space="preserve">用中国人群数据证明「手机自拍测痘」可行。可直接引用其中的数字，也可以借鉴它的「拍摄引导＋质量控制」设计。</w:t>
            </w:r>
          </w:p>
        </w:tc>
      </w:tr>
      <w:tr>
        <w:tc>
          <w:tcPr/>
          <w:p>
            <w:pPr>
              <w:pStyle w:val="Compact"/>
              <w:jc w:val="left"/>
            </w:pPr>
            <w:r>
              <w:t xml:space="preserve">1.2</w:t>
            </w:r>
          </w:p>
        </w:tc>
        <w:tc>
          <w:tcPr/>
          <w:p>
            <w:pPr>
              <w:pStyle w:val="Compact"/>
              <w:jc w:val="left"/>
            </w:pPr>
            <w:r>
              <w:t xml:space="preserve">Automatic Acne Object Detection and Acne Severity Grading Using Smartphone Images and Artificial Intelligence (AcneDet)</w:t>
            </w:r>
          </w:p>
        </w:tc>
        <w:tc>
          <w:tcPr/>
          <w:p>
            <w:pPr>
              <w:pStyle w:val="Compact"/>
              <w:jc w:val="left"/>
            </w:pPr>
            <w:r>
              <w:t xml:space="preserve">Huynh QT 等</w:t>
            </w:r>
          </w:p>
        </w:tc>
        <w:tc>
          <w:tcPr/>
          <w:p>
            <w:pPr>
              <w:pStyle w:val="Compact"/>
              <w:jc w:val="left"/>
            </w:pPr>
            <w:r>
              <w:t xml:space="preserve">2022</w:t>
            </w:r>
          </w:p>
        </w:tc>
        <w:tc>
          <w:tcPr/>
          <w:p>
            <w:pPr>
              <w:pStyle w:val="Compact"/>
              <w:jc w:val="left"/>
            </w:pPr>
            <w:r>
              <w:rPr>
                <w:i/>
                <w:iCs/>
              </w:rPr>
              <w:t xml:space="preserve">Diagnostics</w:t>
            </w:r>
            <w:r>
              <w:t xml:space="preserve"> </w:t>
            </w:r>
            <w:r>
              <w:t xml:space="preserve">12(8):1879</w:t>
            </w:r>
          </w:p>
        </w:tc>
        <w:tc>
          <w:tcPr/>
          <w:p>
            <w:pPr>
              <w:pStyle w:val="Compact"/>
              <w:jc w:val="left"/>
            </w:pPr>
            <w:hyperlink r:id="rId21">
              <w:r>
                <w:rPr>
                  <w:rStyle w:val="Hyperlink"/>
                </w:rPr>
                <w:t xml:space="preserve">https://www.mdpi.com/2075-4418/12/8/1879</w:t>
              </w:r>
            </w:hyperlink>
          </w:p>
        </w:tc>
        <w:tc>
          <w:tcPr/>
          <w:p>
            <w:pPr>
              <w:pStyle w:val="Compact"/>
              <w:jc w:val="left"/>
            </w:pPr>
            <w:r>
              <w:t xml:space="preserve">训练数据为 1,572 张 iOS／Android 手机图像。Faster R-CNN 检测四类痘痘，mAP 0.54；LightGBM 做 IGA 分级，准确率 0.85。</w:t>
            </w:r>
          </w:p>
        </w:tc>
        <w:tc>
          <w:tcPr/>
          <w:p>
            <w:pPr>
              <w:pStyle w:val="Compact"/>
              <w:jc w:val="left"/>
            </w:pPr>
            <w:r>
              <w:t xml:space="preserve">「先检测、再计数、再分级」的两阶段方案可解释性好，适合放进 Demo 架构图。</w:t>
            </w:r>
          </w:p>
        </w:tc>
      </w:tr>
      <w:tr>
        <w:tc>
          <w:tcPr/>
          <w:p>
            <w:pPr>
              <w:pStyle w:val="Compact"/>
              <w:jc w:val="left"/>
            </w:pPr>
            <w:r>
              <w:t xml:space="preserve">1.3</w:t>
            </w:r>
          </w:p>
        </w:tc>
        <w:tc>
          <w:tcPr/>
          <w:p>
            <w:pPr>
              <w:pStyle w:val="Compact"/>
              <w:jc w:val="left"/>
            </w:pPr>
            <w:r>
              <w:t xml:space="preserve">Deep Learning-Based Multiclass Framework for Real-Time Melasma Severity Classification</w:t>
            </w:r>
          </w:p>
        </w:tc>
        <w:tc>
          <w:tcPr/>
          <w:p>
            <w:pPr>
              <w:pStyle w:val="Compact"/>
              <w:jc w:val="left"/>
            </w:pPr>
            <w:r>
              <w:t xml:space="preserve">Zhang J 等（武汉市第一医院）</w:t>
            </w:r>
          </w:p>
        </w:tc>
        <w:tc>
          <w:tcPr/>
          <w:p>
            <w:pPr>
              <w:pStyle w:val="Compact"/>
              <w:jc w:val="left"/>
            </w:pPr>
            <w:r>
              <w:t xml:space="preserve">2025</w:t>
            </w:r>
          </w:p>
        </w:tc>
        <w:tc>
          <w:tcPr/>
          <w:p>
            <w:pPr>
              <w:pStyle w:val="Compact"/>
              <w:jc w:val="left"/>
            </w:pPr>
            <w:r>
              <w:rPr>
                <w:i/>
                <w:iCs/>
              </w:rPr>
              <w:t xml:space="preserve">Clin Cosmet Investig Dermatol</w:t>
            </w:r>
            <w:r>
              <w:t xml:space="preserve"> </w:t>
            </w:r>
            <w:r>
              <w:t xml:space="preserve">(CCID)</w:t>
            </w:r>
          </w:p>
        </w:tc>
        <w:tc>
          <w:tcPr/>
          <w:p>
            <w:pPr>
              <w:pStyle w:val="Compact"/>
              <w:jc w:val="left"/>
            </w:pPr>
            <w:hyperlink r:id="rId22">
              <w:r>
                <w:rPr>
                  <w:rStyle w:val="Hyperlink"/>
                </w:rPr>
                <w:t xml:space="preserve">https://pmc.ncbi.nlm.nih.gov/articles/PMC12049110</w:t>
              </w:r>
            </w:hyperlink>
            <w:r>
              <w:t xml:space="preserve"> </w:t>
            </w:r>
            <w:r>
              <w:t xml:space="preserve">；DOI:</w:t>
            </w:r>
            <w:r>
              <w:t xml:space="preserve"> </w:t>
            </w:r>
            <w:hyperlink r:id="rId23">
              <w:r>
                <w:rPr>
                  <w:rStyle w:val="Hyperlink"/>
                </w:rPr>
                <w:t xml:space="preserve">https://doi.org/10.2147/CCID.S508580</w:t>
              </w:r>
            </w:hyperlink>
          </w:p>
        </w:tc>
        <w:tc>
          <w:tcPr/>
          <w:p>
            <w:pPr>
              <w:pStyle w:val="Compact"/>
              <w:jc w:val="left"/>
            </w:pPr>
            <w:r>
              <w:t xml:space="preserve">1,368 张黄褐斑图像，由 3 名医生按 MASI 评分取均值作为标签。GoogLeNet 表现最好，准确率 0.755，各级 AUC 0.86–0.94，并用 LRP 做了可解释性分析。</w:t>
            </w:r>
          </w:p>
        </w:tc>
        <w:tc>
          <w:tcPr/>
          <w:p>
            <w:pPr>
              <w:pStyle w:val="Compact"/>
              <w:jc w:val="left"/>
            </w:pPr>
            <w:r>
              <w:t xml:space="preserve">证明 AI 可以评估「斑」的严重程度，同时说明准确率只有 75%，提示我们应输出「趋势」而不是「诊断」。</w:t>
            </w:r>
          </w:p>
        </w:tc>
      </w:tr>
      <w:tr>
        <w:tc>
          <w:tcPr/>
          <w:p>
            <w:pPr>
              <w:pStyle w:val="Compact"/>
              <w:jc w:val="left"/>
            </w:pPr>
            <w:r>
              <w:t xml:space="preserve">1.4</w:t>
            </w:r>
          </w:p>
        </w:tc>
        <w:tc>
          <w:tcPr/>
          <w:p>
            <w:pPr>
              <w:pStyle w:val="Compact"/>
              <w:jc w:val="left"/>
            </w:pPr>
            <w:r>
              <w:t xml:space="preserve">An Intelligent Diagnostic Model for Melasma Based on Deep Learning and Multimode Image Input</w:t>
            </w:r>
          </w:p>
        </w:tc>
        <w:tc>
          <w:tcPr/>
          <w:p>
            <w:pPr>
              <w:pStyle w:val="Compact"/>
              <w:jc w:val="left"/>
            </w:pPr>
            <w:r>
              <w:t xml:space="preserve">（作者未在检索结果中核实）</w:t>
            </w:r>
          </w:p>
        </w:tc>
        <w:tc>
          <w:tcPr/>
          <w:p>
            <w:pPr>
              <w:pStyle w:val="Compact"/>
              <w:jc w:val="left"/>
            </w:pPr>
            <w:r>
              <w:t xml:space="preserve">2022</w:t>
            </w:r>
          </w:p>
        </w:tc>
        <w:tc>
          <w:tcPr/>
          <w:p>
            <w:pPr>
              <w:pStyle w:val="Compact"/>
              <w:jc w:val="left"/>
            </w:pPr>
            <w:r>
              <w:rPr>
                <w:i/>
                <w:iCs/>
              </w:rPr>
              <w:t xml:space="preserve">Dermatology and Therapy</w:t>
            </w:r>
          </w:p>
        </w:tc>
        <w:tc>
          <w:tcPr/>
          <w:p>
            <w:pPr>
              <w:pStyle w:val="Compact"/>
              <w:jc w:val="left"/>
            </w:pPr>
            <w:hyperlink r:id="rId24">
              <w:r>
                <w:rPr>
                  <w:rStyle w:val="Hyperlink"/>
                </w:rPr>
                <w:t xml:space="preserve">https://link.springer.com/article/10.1007/s13555-022-00874-z</w:t>
              </w:r>
            </w:hyperlink>
          </w:p>
        </w:tc>
        <w:tc>
          <w:tcPr/>
          <w:p>
            <w:pPr>
              <w:pStyle w:val="Compact"/>
              <w:jc w:val="left"/>
            </w:pPr>
            <w:r>
              <w:t xml:space="preserve">用 8,010 张 VISIA 图像比较 DenseNet、ResNet、Swin、MobileNet 判断「是否黄褐斑」；作者指出背景和光照固定，泛化能力有限。</w:t>
            </w:r>
          </w:p>
        </w:tc>
        <w:tc>
          <w:tcPr/>
          <w:p>
            <w:pPr>
              <w:pStyle w:val="Compact"/>
              <w:jc w:val="left"/>
            </w:pPr>
            <w:r>
              <w:t xml:space="preserve">说明专业设备数据与手机数据之间存在差距，可作为我们「家用＋专柜」两档方案的依据。</w:t>
            </w:r>
          </w:p>
        </w:tc>
      </w:tr>
      <w:tr>
        <w:tc>
          <w:tcPr/>
          <w:p>
            <w:pPr>
              <w:pStyle w:val="Compact"/>
              <w:jc w:val="left"/>
            </w:pPr>
            <w:r>
              <w:t xml:space="preserve">1.5 ✅</w:t>
            </w:r>
          </w:p>
        </w:tc>
        <w:tc>
          <w:tcPr/>
          <w:p>
            <w:pPr>
              <w:pStyle w:val="Compact"/>
              <w:jc w:val="left"/>
            </w:pPr>
            <w:r>
              <w:t xml:space="preserve">Grading facial aging: … AI-based scoring system that analyses selfie pictures. A focus on Chinese subjects of both genders</w:t>
            </w:r>
          </w:p>
        </w:tc>
        <w:tc>
          <w:tcPr/>
          <w:p>
            <w:pPr>
              <w:pStyle w:val="Compact"/>
              <w:jc w:val="left"/>
            </w:pPr>
            <w:r>
              <w:t xml:space="preserve">Wang W, Flament F, Wang H, Ye C, Jiang R, Houghton J, Liu W（欧莱雅研究院／ModiFace／空军总医院）</w:t>
            </w:r>
          </w:p>
        </w:tc>
        <w:tc>
          <w:tcPr/>
          <w:p>
            <w:pPr>
              <w:pStyle w:val="Compact"/>
              <w:jc w:val="left"/>
            </w:pPr>
            <w:r>
              <w:t xml:space="preserve">2025（2024 年在线）</w:t>
            </w:r>
          </w:p>
        </w:tc>
        <w:tc>
          <w:tcPr/>
          <w:p>
            <w:pPr>
              <w:pStyle w:val="Compact"/>
              <w:jc w:val="left"/>
            </w:pPr>
            <w:r>
              <w:rPr>
                <w:i/>
                <w:iCs/>
              </w:rPr>
              <w:t xml:space="preserve">Int J Cosmet Sci</w:t>
            </w:r>
            <w:r>
              <w:t xml:space="preserve"> </w:t>
            </w:r>
            <w:r>
              <w:t xml:space="preserve">47(1):113–122</w:t>
            </w:r>
          </w:p>
        </w:tc>
        <w:tc>
          <w:tcPr/>
          <w:p>
            <w:pPr>
              <w:pStyle w:val="Compact"/>
              <w:jc w:val="left"/>
            </w:pPr>
            <w:hyperlink r:id="rId25">
              <w:r>
                <w:rPr>
                  <w:rStyle w:val="Hyperlink"/>
                </w:rPr>
                <w:t xml:space="preserve">https://pubmed.ncbi.nlm.nih.gov/39219096</w:t>
              </w:r>
            </w:hyperlink>
          </w:p>
        </w:tc>
        <w:tc>
          <w:tcPr/>
          <w:p>
            <w:pPr>
              <w:pStyle w:val="Compact"/>
              <w:jc w:val="left"/>
            </w:pPr>
            <w:r>
              <w:t xml:space="preserve">125 名中国男女用自己的手机自拍，AI 对 15 项衰老体征的评分与 3 名皮肤科医生高度相关，平均绝对误差多在 0.6 级以内；孤立色斑大小、弥散斑等项目差异较大。</w:t>
            </w:r>
          </w:p>
        </w:tc>
        <w:tc>
          <w:tcPr/>
          <w:p>
            <w:pPr>
              <w:pStyle w:val="Compact"/>
              <w:jc w:val="left"/>
            </w:pPr>
            <w:r>
              <w:t xml:space="preserve">有中国人群的自拍测肤验证数据。可以说明「色斑类指标最难测准」，正好对应谷雨美白赛道的痛点。</w:t>
            </w:r>
          </w:p>
        </w:tc>
      </w:tr>
      <w:tr>
        <w:tc>
          <w:tcPr/>
          <w:p>
            <w:pPr>
              <w:pStyle w:val="Compact"/>
              <w:jc w:val="left"/>
            </w:pPr>
            <w:r>
              <w:t xml:space="preserve">1.6</w:t>
            </w:r>
          </w:p>
        </w:tc>
        <w:tc>
          <w:tcPr/>
          <w:p>
            <w:pPr>
              <w:pStyle w:val="Compact"/>
              <w:jc w:val="left"/>
            </w:pPr>
            <w:r>
              <w:t xml:space="preserve">Accuracy and clinical relevance of an automated, algorithm-based analysis of facial signs from selfie images of women in the United States of various ages, ancestries and phototypes</w:t>
            </w:r>
          </w:p>
        </w:tc>
        <w:tc>
          <w:tcPr/>
          <w:p>
            <w:pPr>
              <w:pStyle w:val="Compact"/>
              <w:jc w:val="left"/>
            </w:pPr>
            <w:r>
              <w:t xml:space="preserve">Flament F 等</w:t>
            </w:r>
          </w:p>
        </w:tc>
        <w:tc>
          <w:tcPr/>
          <w:p>
            <w:pPr>
              <w:pStyle w:val="Compact"/>
              <w:jc w:val="left"/>
            </w:pPr>
            <w:r>
              <w:t xml:space="preserve">2023</w:t>
            </w:r>
          </w:p>
        </w:tc>
        <w:tc>
          <w:tcPr/>
          <w:p>
            <w:pPr>
              <w:pStyle w:val="Compact"/>
              <w:jc w:val="left"/>
            </w:pPr>
            <w:r>
              <w:rPr>
                <w:i/>
                <w:iCs/>
              </w:rPr>
              <w:t xml:space="preserve">JEADV</w:t>
            </w:r>
          </w:p>
        </w:tc>
        <w:tc>
          <w:tcPr/>
          <w:p>
            <w:pPr>
              <w:pStyle w:val="Compact"/>
              <w:jc w:val="left"/>
            </w:pPr>
            <w:hyperlink r:id="rId26">
              <w:r>
                <w:rPr>
                  <w:rStyle w:val="Hyperlink"/>
                </w:rPr>
                <w:t xml:space="preserve">https://onlinelibrary.wiley.com/doi/full/10.1111/jdv.18541</w:t>
              </w:r>
            </w:hyperlink>
            <w:r>
              <w:t xml:space="preserve"> </w:t>
            </w:r>
            <w:r>
              <w:t xml:space="preserve">；PMC:</w:t>
            </w:r>
            <w:r>
              <w:t xml:space="preserve"> </w:t>
            </w:r>
            <w:hyperlink r:id="rId27">
              <w:r>
                <w:rPr>
                  <w:rStyle w:val="Hyperlink"/>
                </w:rPr>
                <w:t xml:space="preserve">https://pmc.ncbi.nlm.nih.gov/articles/PMC10087370/</w:t>
              </w:r>
            </w:hyperlink>
          </w:p>
        </w:tc>
        <w:tc>
          <w:tcPr/>
          <w:p>
            <w:pPr>
              <w:pStyle w:val="Compact"/>
              <w:jc w:val="left"/>
            </w:pPr>
            <w:r>
              <w:t xml:space="preserve">1,041 名女性、50 名皮肤科医生参与：5 项体征 r≥0.75，毛孔 r=0.63，色素类体征相关最弱（r=0.40），在最深肤色人群中尤其弱。</w:t>
            </w:r>
          </w:p>
        </w:tc>
        <w:tc>
          <w:tcPr/>
          <w:p>
            <w:pPr>
              <w:pStyle w:val="Compact"/>
              <w:jc w:val="left"/>
            </w:pPr>
            <w:r>
              <w:t xml:space="preserve">直接证明「色素／肤色测量」在不同肤色之间有偏差，应写进方案的风险与公平性部分。</w:t>
            </w:r>
          </w:p>
        </w:tc>
      </w:tr>
      <w:tr>
        <w:tc>
          <w:tcPr/>
          <w:p>
            <w:pPr>
              <w:pStyle w:val="Compact"/>
              <w:jc w:val="left"/>
            </w:pPr>
            <w:r>
              <w:t xml:space="preserve">1.7</w:t>
            </w:r>
          </w:p>
        </w:tc>
        <w:tc>
          <w:tcPr/>
          <w:p>
            <w:pPr>
              <w:pStyle w:val="Compact"/>
              <w:jc w:val="left"/>
            </w:pPr>
            <w:r>
              <w:t xml:space="preserve">The continuous development of a complete and objective automatic grading system of facial signs from selfie pictures: Asian validation study …</w:t>
            </w:r>
          </w:p>
        </w:tc>
        <w:tc>
          <w:tcPr/>
          <w:p>
            <w:pPr>
              <w:pStyle w:val="Compact"/>
              <w:jc w:val="left"/>
            </w:pPr>
            <w:r>
              <w:t xml:space="preserve">Flament F 等</w:t>
            </w:r>
          </w:p>
        </w:tc>
        <w:tc>
          <w:tcPr/>
          <w:p>
            <w:pPr>
              <w:pStyle w:val="Compact"/>
              <w:jc w:val="left"/>
            </w:pPr>
            <w:r>
              <w:t xml:space="preserve">2021</w:t>
            </w:r>
          </w:p>
        </w:tc>
        <w:tc>
          <w:tcPr/>
          <w:p>
            <w:pPr>
              <w:pStyle w:val="Compact"/>
              <w:jc w:val="left"/>
            </w:pPr>
            <w:r>
              <w:rPr>
                <w:i/>
                <w:iCs/>
              </w:rPr>
              <w:t xml:space="preserve">Skin Research and Technology</w:t>
            </w:r>
          </w:p>
        </w:tc>
        <w:tc>
          <w:tcPr/>
          <w:p>
            <w:pPr>
              <w:pStyle w:val="Compact"/>
              <w:jc w:val="left"/>
            </w:pPr>
            <w:hyperlink r:id="rId28">
              <w:r>
                <w:rPr>
                  <w:rStyle w:val="Hyperlink"/>
                </w:rPr>
                <w:t xml:space="preserve">https://onlinelibrary.wiley.com/doi/10.1111/srt.12922</w:t>
              </w:r>
            </w:hyperlink>
          </w:p>
        </w:tc>
        <w:tc>
          <w:tcPr/>
          <w:p>
            <w:pPr>
              <w:pStyle w:val="Compact"/>
              <w:jc w:val="left"/>
            </w:pPr>
            <w:r>
              <w:t xml:space="preserve">亚洲 16 项体征与韩国医生评分的相关性：皱纹 r=.90，色素 r=.50–.80。色素类指标对亚洲女性比对非洲、白人女性更有意义。</w:t>
            </w:r>
          </w:p>
        </w:tc>
        <w:tc>
          <w:tcPr/>
          <w:p>
            <w:pPr>
              <w:pStyle w:val="Compact"/>
              <w:jc w:val="left"/>
            </w:pPr>
            <w:r>
              <w:t xml:space="preserve">支持「亚洲用户最关心色素问题」这一判断，与美白赛道高度契合。</w:t>
            </w:r>
          </w:p>
        </w:tc>
      </w:tr>
      <w:tr>
        <w:tc>
          <w:tcPr/>
          <w:p>
            <w:pPr>
              <w:pStyle w:val="Compact"/>
              <w:jc w:val="left"/>
            </w:pPr>
            <w:r>
              <w:t xml:space="preserve">1.8</w:t>
            </w:r>
          </w:p>
        </w:tc>
        <w:tc>
          <w:tcPr/>
          <w:p>
            <w:pPr>
              <w:pStyle w:val="Compact"/>
              <w:jc w:val="left"/>
            </w:pPr>
            <w:r>
              <w:t xml:space="preserve">Artificial Intelligence Predicts Fitzpatrick Skin Type, Pigmentation, Redness, and Wrinkle Severity From Color Photographs of the Face</w:t>
            </w:r>
          </w:p>
        </w:tc>
        <w:tc>
          <w:tcPr/>
          <w:p>
            <w:pPr>
              <w:pStyle w:val="Compact"/>
              <w:jc w:val="left"/>
            </w:pPr>
            <w:r>
              <w:t xml:space="preserve">Draelos 等（Wiley 页面署名，含 Kesty）</w:t>
            </w:r>
          </w:p>
        </w:tc>
        <w:tc>
          <w:tcPr/>
          <w:p>
            <w:pPr>
              <w:pStyle w:val="Compact"/>
              <w:jc w:val="left"/>
            </w:pPr>
            <w:r>
              <w:t xml:space="preserve">2025</w:t>
            </w:r>
          </w:p>
        </w:tc>
        <w:tc>
          <w:tcPr/>
          <w:p>
            <w:pPr>
              <w:pStyle w:val="Compact"/>
              <w:jc w:val="left"/>
            </w:pPr>
            <w:r>
              <w:rPr>
                <w:i/>
                <w:iCs/>
              </w:rPr>
              <w:t xml:space="preserve">J Cosmet Dermatol</w:t>
            </w:r>
          </w:p>
        </w:tc>
        <w:tc>
          <w:tcPr/>
          <w:p>
            <w:pPr>
              <w:pStyle w:val="Compact"/>
              <w:jc w:val="left"/>
            </w:pPr>
            <w:hyperlink r:id="rId29">
              <w:r>
                <w:rPr>
                  <w:rStyle w:val="Hyperlink"/>
                </w:rPr>
                <w:t xml:space="preserve">https://pmc.ncbi.nlm.nih.gov/articles/PMC11938992</w:t>
              </w:r>
            </w:hyperlink>
          </w:p>
        </w:tc>
        <w:tc>
          <w:tcPr/>
          <w:p>
            <w:pPr>
              <w:pStyle w:val="Compact"/>
              <w:jc w:val="left"/>
            </w:pPr>
            <w:r>
              <w:t xml:space="preserve">建立了 3,662 张图像的 SkinAnalysis 数据集，一个模型可同时预测肤色分型、色沉、泛红和皱纹；作者指出此前没有同时标注这几项的数据集。</w:t>
            </w:r>
          </w:p>
        </w:tc>
        <w:tc>
          <w:tcPr/>
          <w:p>
            <w:pPr>
              <w:pStyle w:val="Compact"/>
              <w:jc w:val="left"/>
            </w:pPr>
            <w:r>
              <w:t xml:space="preserve">「一张照片、多个指标」的多任务模型思路，可用于设计肤况报告的字段。</w:t>
            </w:r>
          </w:p>
        </w:tc>
      </w:tr>
      <w:tr>
        <w:tc>
          <w:tcPr/>
          <w:p>
            <w:pPr>
              <w:pStyle w:val="Compact"/>
              <w:jc w:val="left"/>
            </w:pPr>
            <w:r>
              <w:t xml:space="preserve">1.9</w:t>
            </w:r>
          </w:p>
        </w:tc>
        <w:tc>
          <w:tcPr/>
          <w:p>
            <w:pPr>
              <w:pStyle w:val="Compact"/>
              <w:jc w:val="left"/>
            </w:pPr>
            <w:r>
              <w:t xml:space="preserve">Bridging Accessibility and Precision: Evaluating the Reliability and Validity of a Smartphone-Based Skin Colorimeter (YLGTD)</w:t>
            </w:r>
          </w:p>
        </w:tc>
        <w:tc>
          <w:tcPr/>
          <w:p>
            <w:pPr>
              <w:pStyle w:val="Compact"/>
              <w:jc w:val="left"/>
            </w:pPr>
            <w:r>
              <w:t xml:space="preserve">Ouyang H 等</w:t>
            </w:r>
          </w:p>
        </w:tc>
        <w:tc>
          <w:tcPr/>
          <w:p>
            <w:pPr>
              <w:pStyle w:val="Compact"/>
              <w:jc w:val="left"/>
            </w:pPr>
            <w:r>
              <w:t xml:space="preserve">2026</w:t>
            </w:r>
          </w:p>
        </w:tc>
        <w:tc>
          <w:tcPr/>
          <w:p>
            <w:pPr>
              <w:pStyle w:val="Compact"/>
              <w:jc w:val="left"/>
            </w:pPr>
            <w:r>
              <w:rPr>
                <w:i/>
                <w:iCs/>
              </w:rPr>
              <w:t xml:space="preserve">CCID</w:t>
            </w:r>
          </w:p>
        </w:tc>
        <w:tc>
          <w:tcPr/>
          <w:p>
            <w:pPr>
              <w:pStyle w:val="Compact"/>
              <w:jc w:val="left"/>
            </w:pPr>
            <w:hyperlink r:id="rId30">
              <w:r>
                <w:rPr>
                  <w:rStyle w:val="Hyperlink"/>
                </w:rPr>
                <w:t xml:space="preserve">https://pmc.ncbi.nlm.nih.gov/articles/PMC13050169</w:t>
              </w:r>
            </w:hyperlink>
          </w:p>
        </w:tc>
        <w:tc>
          <w:tcPr/>
          <w:p>
            <w:pPr>
              <w:pStyle w:val="Compact"/>
              <w:jc w:val="left"/>
            </w:pPr>
            <w:r>
              <w:t xml:space="preserve">105 名中国受试者参与。手机 App 测肤色的一致性 ICC 0.85–0.95；用户自测模式的 ITA° 与 DermaLab 的相关系数 r=-0.81，医生操作模式为 -0.87。</w:t>
            </w:r>
          </w:p>
        </w:tc>
        <w:tc>
          <w:tcPr/>
          <w:p>
            <w:pPr>
              <w:pStyle w:val="Compact"/>
              <w:jc w:val="left"/>
            </w:pPr>
            <w:r>
              <w:t xml:space="preserve">关键证据：手机测 ITA°（美白功效的核心指标）可信度可以接受。我们的「美白打卡」可以用 ITA° 量化。</w:t>
            </w:r>
          </w:p>
        </w:tc>
      </w:tr>
      <w:tr>
        <w:tc>
          <w:tcPr/>
          <w:p>
            <w:pPr>
              <w:pStyle w:val="Compact"/>
              <w:jc w:val="left"/>
            </w:pPr>
            <w:r>
              <w:t xml:space="preserve">1.10</w:t>
            </w:r>
          </w:p>
        </w:tc>
        <w:tc>
          <w:tcPr/>
          <w:p>
            <w:pPr>
              <w:pStyle w:val="Compact"/>
              <w:jc w:val="left"/>
            </w:pPr>
            <w:r>
              <w:t xml:space="preserve">Effect of camera distance and angle on color of diverse skin tone-based standards in smartphone photos</w:t>
            </w:r>
          </w:p>
        </w:tc>
        <w:tc>
          <w:tcPr/>
          <w:p>
            <w:pPr>
              <w:pStyle w:val="Compact"/>
              <w:jc w:val="left"/>
            </w:pPr>
            <w:r>
              <w:t xml:space="preserve">（作者未核实）</w:t>
            </w:r>
          </w:p>
        </w:tc>
        <w:tc>
          <w:tcPr/>
          <w:p>
            <w:pPr>
              <w:pStyle w:val="Compact"/>
              <w:jc w:val="left"/>
            </w:pPr>
            <w:r>
              <w:t xml:space="preserve">2023</w:t>
            </w:r>
          </w:p>
        </w:tc>
        <w:tc>
          <w:tcPr/>
          <w:p>
            <w:pPr>
              <w:pStyle w:val="Compact"/>
              <w:jc w:val="left"/>
            </w:pPr>
            <w:r>
              <w:rPr>
                <w:i/>
                <w:iCs/>
              </w:rPr>
              <w:t xml:space="preserve">Skin Research and Technology</w:t>
            </w:r>
            <w:r>
              <w:t xml:space="preserve">（PMC 收录）</w:t>
            </w:r>
          </w:p>
        </w:tc>
        <w:tc>
          <w:tcPr/>
          <w:p>
            <w:pPr>
              <w:pStyle w:val="Compact"/>
              <w:jc w:val="left"/>
            </w:pPr>
            <w:hyperlink r:id="rId31">
              <w:r>
                <w:rPr>
                  <w:rStyle w:val="Hyperlink"/>
                </w:rPr>
                <w:t xml:space="preserve">https://pmc.ncbi.nlm.nih.gov/articles/PMC10247498/</w:t>
              </w:r>
            </w:hyperlink>
          </w:p>
        </w:tc>
        <w:tc>
          <w:tcPr/>
          <w:p>
            <w:pPr>
              <w:pStyle w:val="Compact"/>
              <w:jc w:val="left"/>
            </w:pPr>
            <w:r>
              <w:t xml:space="preserve">拍摄角度会同时影响 L* 和 a</w:t>
            </w:r>
            <w:r>
              <w:rPr>
                <w:i/>
                <w:iCs/>
              </w:rPr>
              <w:t xml:space="preserve">b</w:t>
            </w:r>
            <w:r>
              <w:t xml:space="preserve">，距离只影响 L*；RAW 格式比 JPG 波动小，开闪光灯也不能消除波动。</w:t>
            </w:r>
          </w:p>
        </w:tc>
        <w:tc>
          <w:tcPr/>
          <w:p>
            <w:pPr>
              <w:pStyle w:val="Compact"/>
              <w:jc w:val="left"/>
            </w:pPr>
            <w:r>
              <w:t xml:space="preserve">设计「标准化自拍」规范（固定距离、正对、色卡）时的直接依据。</w:t>
            </w:r>
          </w:p>
        </w:tc>
      </w:tr>
      <w:tr>
        <w:tc>
          <w:tcPr/>
          <w:p>
            <w:pPr>
              <w:pStyle w:val="Compact"/>
              <w:jc w:val="left"/>
            </w:pPr>
            <w:r>
              <w:t xml:space="preserve">1.11</w:t>
            </w:r>
          </w:p>
        </w:tc>
        <w:tc>
          <w:tcPr/>
          <w:p>
            <w:pPr>
              <w:pStyle w:val="Compact"/>
              <w:jc w:val="left"/>
            </w:pPr>
            <w:r>
              <w:t xml:space="preserve">Initial validation of a new device for facial skin analysis</w:t>
            </w:r>
          </w:p>
        </w:tc>
        <w:tc>
          <w:tcPr/>
          <w:p>
            <w:pPr>
              <w:pStyle w:val="Compact"/>
              <w:jc w:val="left"/>
            </w:pPr>
            <w:r>
              <w:t xml:space="preserve">Cook MK 等</w:t>
            </w:r>
          </w:p>
        </w:tc>
        <w:tc>
          <w:tcPr/>
          <w:p>
            <w:pPr>
              <w:pStyle w:val="Compact"/>
              <w:jc w:val="left"/>
            </w:pPr>
            <w:r>
              <w:t xml:space="preserve">2022</w:t>
            </w:r>
          </w:p>
        </w:tc>
        <w:tc>
          <w:tcPr/>
          <w:p>
            <w:pPr>
              <w:pStyle w:val="Compact"/>
              <w:jc w:val="left"/>
            </w:pPr>
            <w:r>
              <w:rPr>
                <w:i/>
                <w:iCs/>
              </w:rPr>
              <w:t xml:space="preserve">J Dermatol Treat</w:t>
            </w:r>
            <w:r>
              <w:t xml:space="preserve"> </w:t>
            </w:r>
            <w:r>
              <w:t xml:space="preserve">33(8)</w:t>
            </w:r>
          </w:p>
        </w:tc>
        <w:tc>
          <w:tcPr/>
          <w:p>
            <w:pPr>
              <w:pStyle w:val="Compact"/>
              <w:jc w:val="left"/>
            </w:pPr>
            <w:hyperlink r:id="rId32">
              <w:r>
                <w:rPr>
                  <w:rStyle w:val="Hyperlink"/>
                </w:rPr>
                <w:t xml:space="preserve">https://www.tandfonline.com/doi/abs/10.1080/09546634.2022.2127305</w:t>
              </w:r>
            </w:hyperlink>
          </w:p>
        </w:tc>
        <w:tc>
          <w:tcPr/>
          <w:p>
            <w:pPr>
              <w:pStyle w:val="Compact"/>
              <w:jc w:val="left"/>
            </w:pPr>
            <w:r>
              <w:t xml:space="preserve">平板测肤与医生评估的总体一致率为 69%：红斑 83.7%、皱纹 81.6%，出油最低（53.1%）。</w:t>
            </w:r>
          </w:p>
        </w:tc>
        <w:tc>
          <w:tcPr/>
          <w:p>
            <w:pPr>
              <w:pStyle w:val="Compact"/>
              <w:jc w:val="left"/>
            </w:pPr>
            <w:r>
              <w:t xml:space="preserve">提醒我们不同指标的可信度不同，在产品界面上应分级显示「置信度」。</w:t>
            </w:r>
          </w:p>
        </w:tc>
      </w:tr>
      <w:tr>
        <w:tc>
          <w:tcPr/>
          <w:p>
            <w:pPr>
              <w:pStyle w:val="Compact"/>
              <w:jc w:val="left"/>
            </w:pPr>
            <w:r>
              <w:t xml:space="preserve">1.12 ✅</w:t>
            </w:r>
          </w:p>
        </w:tc>
        <w:tc>
          <w:tcPr/>
          <w:p>
            <w:pPr>
              <w:pStyle w:val="Compact"/>
              <w:jc w:val="left"/>
            </w:pPr>
            <w:r>
              <w:t xml:space="preserve">深度学习在非肿瘤性皮肤病中的应用进展</w:t>
            </w:r>
          </w:p>
        </w:tc>
        <w:tc>
          <w:tcPr/>
          <w:p>
            <w:pPr>
              <w:pStyle w:val="Compact"/>
              <w:jc w:val="left"/>
            </w:pPr>
            <w:r>
              <w:t xml:space="preserve">王煜坤, 刘洁（北京协和医院）</w:t>
            </w:r>
          </w:p>
        </w:tc>
        <w:tc>
          <w:tcPr/>
          <w:p>
            <w:pPr>
              <w:pStyle w:val="Compact"/>
              <w:jc w:val="left"/>
            </w:pPr>
            <w:r>
              <w:t xml:space="preserve">2024</w:t>
            </w:r>
          </w:p>
        </w:tc>
        <w:tc>
          <w:tcPr/>
          <w:p>
            <w:pPr>
              <w:pStyle w:val="Compact"/>
              <w:jc w:val="left"/>
            </w:pPr>
            <w:r>
              <w:t xml:space="preserve">《中华皮肤科杂志》 e20220660</w:t>
            </w:r>
          </w:p>
        </w:tc>
        <w:tc>
          <w:tcPr/>
          <w:p>
            <w:pPr>
              <w:pStyle w:val="Compact"/>
              <w:jc w:val="left"/>
            </w:pPr>
            <w:hyperlink r:id="rId33">
              <w:r>
                <w:rPr>
                  <w:rStyle w:val="Hyperlink"/>
                </w:rPr>
                <w:t xml:space="preserve">http://www.pifukezazhi.com/CN/10.35541/cjd.20220660</w:t>
              </w:r>
            </w:hyperlink>
            <w:r>
              <w:t xml:space="preserve"> </w:t>
            </w:r>
            <w:r>
              <w:t xml:space="preserve">；DOI:</w:t>
            </w:r>
            <w:r>
              <w:t xml:space="preserve"> </w:t>
            </w:r>
            <w:hyperlink r:id="rId34">
              <w:r>
                <w:rPr>
                  <w:rStyle w:val="Hyperlink"/>
                </w:rPr>
                <w:t xml:space="preserve">https://doi.org/10.35541/cjd.20220660</w:t>
              </w:r>
            </w:hyperlink>
          </w:p>
        </w:tc>
        <w:tc>
          <w:tcPr/>
          <w:p>
            <w:pPr>
              <w:pStyle w:val="Compact"/>
              <w:jc w:val="left"/>
            </w:pPr>
            <w:r>
              <w:t xml:space="preserve">中文综述：深度学习在皮肤科的应用已从肿瘤良恶性判断扩展到银屑病、特应性皮炎、痤疮等疾病的诊断和病情评估。</w:t>
            </w:r>
          </w:p>
        </w:tc>
        <w:tc>
          <w:tcPr/>
          <w:p>
            <w:pPr>
              <w:pStyle w:val="Compact"/>
              <w:jc w:val="left"/>
            </w:pPr>
            <w:r>
              <w:t xml:space="preserve">中文权威综述，可作为方案「研究背景」中的国内文献引用。</w:t>
            </w:r>
          </w:p>
        </w:tc>
      </w:tr>
      <w:tr>
        <w:tc>
          <w:tcPr/>
          <w:p>
            <w:pPr>
              <w:pStyle w:val="Compact"/>
              <w:jc w:val="left"/>
            </w:pPr>
            <w:r>
              <w:t xml:space="preserve">1.13</w:t>
            </w:r>
          </w:p>
        </w:tc>
        <w:tc>
          <w:tcPr/>
          <w:p>
            <w:pPr>
              <w:pStyle w:val="Compact"/>
              <w:jc w:val="left"/>
            </w:pPr>
            <w:r>
              <w:t xml:space="preserve">Acne Image Grading via Label Distribution Learning（ACNE04 数据集）</w:t>
            </w:r>
          </w:p>
        </w:tc>
        <w:tc>
          <w:tcPr/>
          <w:p>
            <w:pPr>
              <w:pStyle w:val="Compact"/>
              <w:jc w:val="left"/>
            </w:pPr>
            <w:r>
              <w:t xml:space="preserve">Wu X 等</w:t>
            </w:r>
          </w:p>
        </w:tc>
        <w:tc>
          <w:tcPr/>
          <w:p>
            <w:pPr>
              <w:pStyle w:val="Compact"/>
              <w:jc w:val="left"/>
            </w:pPr>
            <w:r>
              <w:t xml:space="preserve">2019（经典）</w:t>
            </w:r>
          </w:p>
        </w:tc>
        <w:tc>
          <w:tcPr/>
          <w:p>
            <w:pPr>
              <w:pStyle w:val="Compact"/>
              <w:jc w:val="left"/>
            </w:pPr>
            <w:r>
              <w:t xml:space="preserve">ICCV 2019</w:t>
            </w:r>
          </w:p>
        </w:tc>
        <w:tc>
          <w:tcPr/>
          <w:p>
            <w:pPr>
              <w:pStyle w:val="Compact"/>
              <w:jc w:val="left"/>
            </w:pPr>
            <w:hyperlink r:id="rId35">
              <w:r>
                <w:rPr>
                  <w:rStyle w:val="Hyperlink"/>
                </w:rPr>
                <w:t xml:space="preserve">https://orca.cardiff.ac.uk/id/eprint/125008/1/AcneLDL_ICCV2019.pdf</w:t>
              </w:r>
            </w:hyperlink>
          </w:p>
        </w:tc>
        <w:tc>
          <w:tcPr/>
          <w:p>
            <w:pPr>
              <w:pStyle w:val="Compact"/>
              <w:jc w:val="left"/>
            </w:pPr>
            <w:r>
              <w:t xml:space="preserve">提出 ACNE04 公开数据集（标注了痘痘严重程度和数量），并用标签分布学习联合完成分级与计数。代码和数据已开源。</w:t>
            </w:r>
          </w:p>
        </w:tc>
        <w:tc>
          <w:tcPr/>
          <w:p>
            <w:pPr>
              <w:pStyle w:val="Compact"/>
              <w:jc w:val="left"/>
            </w:pPr>
            <w:r>
              <w:t xml:space="preserve">学生团队做 Demo 时可以直接使用的公开数据集。</w:t>
            </w:r>
          </w:p>
        </w:tc>
      </w:tr>
    </w:tbl>
    <w:bookmarkEnd w:id="36"/>
    <w:bookmarkStart w:id="50" w:name="主题-2-个性化护肤推荐成分功效知识图谱大模型在皮肤科美妆咨询中的应用与评测"/>
    <w:p>
      <w:pPr>
        <w:pStyle w:val="Heading2"/>
      </w:pPr>
      <w:r>
        <w:t xml:space="preserve">主题 2　个性化护肤推荐、成分—功效知识图谱、大模型在皮肤科／美妆咨询中的应用与评测</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2.1</w:t>
            </w:r>
          </w:p>
        </w:tc>
        <w:tc>
          <w:tcPr/>
          <w:p>
            <w:pPr>
              <w:pStyle w:val="Compact"/>
              <w:jc w:val="left"/>
            </w:pPr>
            <w:r>
              <w:t xml:space="preserve">Deep learning-based skin care product recommendation: A focus on cosmetic ingredient analysis and facial skin conditions</w:t>
            </w:r>
          </w:p>
        </w:tc>
        <w:tc>
          <w:tcPr/>
          <w:p>
            <w:pPr>
              <w:pStyle w:val="Compact"/>
              <w:jc w:val="left"/>
            </w:pPr>
            <w:r>
              <w:t xml:space="preserve">Lee 等</w:t>
            </w:r>
          </w:p>
        </w:tc>
        <w:tc>
          <w:tcPr/>
          <w:p>
            <w:pPr>
              <w:pStyle w:val="Compact"/>
              <w:jc w:val="left"/>
            </w:pPr>
            <w:r>
              <w:t xml:space="preserve">2024</w:t>
            </w:r>
          </w:p>
        </w:tc>
        <w:tc>
          <w:tcPr/>
          <w:p>
            <w:pPr>
              <w:pStyle w:val="Compact"/>
              <w:jc w:val="left"/>
            </w:pPr>
            <w:r>
              <w:rPr>
                <w:i/>
                <w:iCs/>
              </w:rPr>
              <w:t xml:space="preserve">J Cosmet Dermatol</w:t>
            </w:r>
          </w:p>
        </w:tc>
        <w:tc>
          <w:tcPr/>
          <w:p>
            <w:pPr>
              <w:pStyle w:val="Compact"/>
              <w:jc w:val="left"/>
            </w:pPr>
            <w:hyperlink r:id="rId37">
              <w:r>
                <w:rPr>
                  <w:rStyle w:val="Hyperlink"/>
                </w:rPr>
                <w:t xml:space="preserve">https://onlinelibrary.wiley.com/doi/10.1111/jocd.16218</w:t>
              </w:r>
            </w:hyperlink>
            <w:r>
              <w:t xml:space="preserve"> </w:t>
            </w:r>
            <w:r>
              <w:t xml:space="preserve">；PubMed:</w:t>
            </w:r>
            <w:r>
              <w:t xml:space="preserve"> </w:t>
            </w:r>
            <w:hyperlink r:id="rId38">
              <w:r>
                <w:rPr>
                  <w:rStyle w:val="Hyperlink"/>
                </w:rPr>
                <w:t xml:space="preserve">https://pubmed.ncbi.nlm.nih.gov/38411029/</w:t>
              </w:r>
            </w:hyperlink>
          </w:p>
        </w:tc>
        <w:tc>
          <w:tcPr/>
          <w:p>
            <w:pPr>
              <w:pStyle w:val="Compact"/>
              <w:jc w:val="left"/>
            </w:pPr>
            <w:r>
              <w:t xml:space="preserve">用深度网络读取「按顺序排列的成分表」来预测产品功效（考虑了成分排序），再结合正脸照片的肤况分析，做个性化推荐。</w:t>
            </w:r>
          </w:p>
        </w:tc>
        <w:tc>
          <w:tcPr/>
          <w:p>
            <w:pPr>
              <w:pStyle w:val="Compact"/>
              <w:jc w:val="left"/>
            </w:pPr>
            <w:r>
              <w:t xml:space="preserve">与「拍照测肤 → 成分匹配 → 推荐谷雨单品」的闭环最贴近，可作为技术路线的范本。</w:t>
            </w:r>
          </w:p>
        </w:tc>
      </w:tr>
      <w:tr>
        <w:tc>
          <w:tcPr/>
          <w:p>
            <w:pPr>
              <w:pStyle w:val="Compact"/>
              <w:jc w:val="left"/>
            </w:pPr>
            <w:r>
              <w:t xml:space="preserve">2.2</w:t>
            </w:r>
          </w:p>
        </w:tc>
        <w:tc>
          <w:tcPr/>
          <w:p>
            <w:pPr>
              <w:pStyle w:val="Compact"/>
              <w:jc w:val="left"/>
            </w:pPr>
            <w:r>
              <w:t xml:space="preserve">Beauty Beyond Words: Explainable Beauty Product Recommendations Using Ingredient-Based Product Attributes</w:t>
            </w:r>
          </w:p>
        </w:tc>
        <w:tc>
          <w:tcPr/>
          <w:p>
            <w:pPr>
              <w:pStyle w:val="Compact"/>
              <w:jc w:val="left"/>
            </w:pPr>
            <w:r>
              <w:t xml:space="preserve">（作者未在检索结果中核实）</w:t>
            </w:r>
          </w:p>
        </w:tc>
        <w:tc>
          <w:tcPr/>
          <w:p>
            <w:pPr>
              <w:pStyle w:val="Compact"/>
              <w:jc w:val="left"/>
            </w:pPr>
            <w:r>
              <w:t xml:space="preserve">2024</w:t>
            </w:r>
          </w:p>
        </w:tc>
        <w:tc>
          <w:tcPr/>
          <w:p>
            <w:pPr>
              <w:pStyle w:val="Compact"/>
              <w:jc w:val="left"/>
            </w:pPr>
            <w:r>
              <w:t xml:space="preserve">arXiv:2409.13628</w:t>
            </w:r>
          </w:p>
        </w:tc>
        <w:tc>
          <w:tcPr/>
          <w:p>
            <w:pPr>
              <w:pStyle w:val="Compact"/>
              <w:jc w:val="left"/>
            </w:pPr>
            <w:hyperlink r:id="rId39">
              <w:r>
                <w:rPr>
                  <w:rStyle w:val="Hyperlink"/>
                </w:rPr>
                <w:t xml:space="preserve">https://ar5iv.labs.arxiv.org/html/2409.13628</w:t>
              </w:r>
            </w:hyperlink>
          </w:p>
        </w:tc>
        <w:tc>
          <w:tcPr/>
          <w:p>
            <w:pPr>
              <w:pStyle w:val="Compact"/>
              <w:jc w:val="left"/>
            </w:pPr>
            <w:r>
              <w:t xml:space="preserve">从成分表预测 5 种肤质、11 种肤况和 17 种属性，推荐时附上「哪种成分对应你的哪个问题」的解释。</w:t>
            </w:r>
          </w:p>
        </w:tc>
        <w:tc>
          <w:tcPr/>
          <w:p>
            <w:pPr>
              <w:pStyle w:val="Compact"/>
              <w:jc w:val="left"/>
            </w:pPr>
            <w:r>
              <w:t xml:space="preserve">「可解释推荐」的参考：每条推荐都说明成分依据，有利于建立科学化的品牌形象。</w:t>
            </w:r>
          </w:p>
        </w:tc>
      </w:tr>
      <w:tr>
        <w:tc>
          <w:tcPr/>
          <w:p>
            <w:pPr>
              <w:pStyle w:val="Compact"/>
              <w:jc w:val="left"/>
            </w:pPr>
            <w:r>
              <w:t xml:space="preserve">2.3</w:t>
            </w:r>
          </w:p>
        </w:tc>
        <w:tc>
          <w:tcPr/>
          <w:p>
            <w:pPr>
              <w:pStyle w:val="Compact"/>
              <w:jc w:val="left"/>
            </w:pPr>
            <w:r>
              <w:t xml:space="preserve">Halal or Not: Knowledge Graph Completion for Predicting … (HaCKG)</w:t>
            </w:r>
          </w:p>
        </w:tc>
        <w:tc>
          <w:tcPr/>
          <w:p>
            <w:pPr>
              <w:pStyle w:val="Compact"/>
              <w:jc w:val="left"/>
            </w:pPr>
            <w:r>
              <w:t xml:space="preserve">（作者未核实）</w:t>
            </w:r>
          </w:p>
        </w:tc>
        <w:tc>
          <w:tcPr/>
          <w:p>
            <w:pPr>
              <w:pStyle w:val="Compact"/>
              <w:jc w:val="left"/>
            </w:pPr>
            <w:r>
              <w:t xml:space="preserve">2025</w:t>
            </w:r>
          </w:p>
        </w:tc>
        <w:tc>
          <w:tcPr/>
          <w:p>
            <w:pPr>
              <w:pStyle w:val="Compact"/>
              <w:jc w:val="left"/>
            </w:pPr>
            <w:r>
              <w:t xml:space="preserve">arXiv:2501.05768</w:t>
            </w:r>
          </w:p>
        </w:tc>
        <w:tc>
          <w:tcPr/>
          <w:p>
            <w:pPr>
              <w:pStyle w:val="Compact"/>
              <w:jc w:val="left"/>
            </w:pPr>
            <w:hyperlink r:id="rId40">
              <w:r>
                <w:rPr>
                  <w:rStyle w:val="Hyperlink"/>
                </w:rPr>
                <w:t xml:space="preserve">https://arxiv.org/pdf/2501.05768</w:t>
              </w:r>
            </w:hyperlink>
          </w:p>
        </w:tc>
        <w:tc>
          <w:tcPr/>
          <w:p>
            <w:pPr>
              <w:pStyle w:val="Compact"/>
              <w:jc w:val="left"/>
            </w:pPr>
            <w:r>
              <w:t xml:space="preserve">构建「化妆品—成分—属性」知识图谱，用图模型学习高阶关系并预测产品属性。</w:t>
            </w:r>
          </w:p>
        </w:tc>
        <w:tc>
          <w:tcPr/>
          <w:p>
            <w:pPr>
              <w:pStyle w:val="Compact"/>
              <w:jc w:val="left"/>
            </w:pPr>
            <w:r>
              <w:t xml:space="preserve">成分知识图谱的方法参考，可以照搬到「成分—功效—肤况」图谱上。</w:t>
            </w:r>
          </w:p>
        </w:tc>
      </w:tr>
      <w:tr>
        <w:tc>
          <w:tcPr/>
          <w:p>
            <w:pPr>
              <w:pStyle w:val="Compact"/>
              <w:jc w:val="left"/>
            </w:pPr>
            <w:r>
              <w:t xml:space="preserve">2.4</w:t>
            </w:r>
          </w:p>
        </w:tc>
        <w:tc>
          <w:tcPr/>
          <w:p>
            <w:pPr>
              <w:pStyle w:val="Compact"/>
              <w:jc w:val="left"/>
            </w:pPr>
            <w:r>
              <w:t xml:space="preserve">Skincare ingredients recommended by cosmetic dermatologists: A Delphi consensus study</w:t>
            </w:r>
          </w:p>
        </w:tc>
        <w:tc>
          <w:tcPr/>
          <w:p>
            <w:pPr>
              <w:pStyle w:val="Compact"/>
              <w:jc w:val="left"/>
            </w:pPr>
            <w:r>
              <w:t xml:space="preserve">Alvarez GV, Kang BY 等（Alam M 团队）</w:t>
            </w:r>
          </w:p>
        </w:tc>
        <w:tc>
          <w:tcPr/>
          <w:p>
            <w:pPr>
              <w:pStyle w:val="Compact"/>
              <w:jc w:val="left"/>
            </w:pPr>
            <w:r>
              <w:t xml:space="preserve">2025</w:t>
            </w:r>
          </w:p>
        </w:tc>
        <w:tc>
          <w:tcPr/>
          <w:p>
            <w:pPr>
              <w:pStyle w:val="Compact"/>
              <w:jc w:val="left"/>
            </w:pPr>
            <w:r>
              <w:rPr>
                <w:i/>
                <w:iCs/>
              </w:rPr>
              <w:t xml:space="preserve">JAAD</w:t>
            </w:r>
          </w:p>
        </w:tc>
        <w:tc>
          <w:tcPr/>
          <w:p>
            <w:pPr>
              <w:pStyle w:val="Compact"/>
              <w:jc w:val="left"/>
            </w:pPr>
            <w:hyperlink r:id="rId41">
              <w:r>
                <w:rPr>
                  <w:rStyle w:val="Hyperlink"/>
                </w:rPr>
                <w:t xml:space="preserve">https://pubmed.ncbi.nlm.nih.gov/40233838/</w:t>
              </w:r>
            </w:hyperlink>
          </w:p>
        </w:tc>
        <w:tc>
          <w:tcPr/>
          <w:p>
            <w:pPr>
              <w:pStyle w:val="Compact"/>
              <w:jc w:val="left"/>
            </w:pPr>
            <w:r>
              <w:t xml:space="preserve">62 名皮肤科医生参与两轮德尔菲调查，把 318 种成分精简为针对 7 类问题（如暗沉／色斑）的共识成分，并标注了证据等级。</w:t>
            </w:r>
          </w:p>
        </w:tc>
        <w:tc>
          <w:tcPr/>
          <w:p>
            <w:pPr>
              <w:pStyle w:val="Compact"/>
              <w:jc w:val="left"/>
            </w:pPr>
            <w:r>
              <w:t xml:space="preserve">搭建「成分—功效」知识图谱时，可以把它作为权威的边权重或证据来源。</w:t>
            </w:r>
          </w:p>
        </w:tc>
      </w:tr>
      <w:tr>
        <w:tc>
          <w:tcPr/>
          <w:p>
            <w:pPr>
              <w:pStyle w:val="Compact"/>
              <w:jc w:val="left"/>
            </w:pPr>
            <w:r>
              <w:t xml:space="preserve">2.5 ✅</w:t>
            </w:r>
          </w:p>
        </w:tc>
        <w:tc>
          <w:tcPr/>
          <w:p>
            <w:pPr>
              <w:pStyle w:val="Compact"/>
              <w:jc w:val="left"/>
            </w:pPr>
            <w:r>
              <w:t xml:space="preserve">Pre-trained multimodal large language model enhances dermatological diagnosis using SkinGPT-4</w:t>
            </w:r>
          </w:p>
        </w:tc>
        <w:tc>
          <w:tcPr/>
          <w:p>
            <w:pPr>
              <w:pStyle w:val="Compact"/>
              <w:jc w:val="left"/>
            </w:pPr>
            <w:r>
              <w:t xml:space="preserve">Zhou J, He X, … Gao X（KAUST 等）</w:t>
            </w:r>
          </w:p>
        </w:tc>
        <w:tc>
          <w:tcPr/>
          <w:p>
            <w:pPr>
              <w:pStyle w:val="Compact"/>
              <w:jc w:val="left"/>
            </w:pPr>
            <w:r>
              <w:t xml:space="preserve">2024</w:t>
            </w:r>
          </w:p>
        </w:tc>
        <w:tc>
          <w:tcPr/>
          <w:p>
            <w:pPr>
              <w:pStyle w:val="Compact"/>
              <w:jc w:val="left"/>
            </w:pPr>
            <w:r>
              <w:rPr>
                <w:i/>
                <w:iCs/>
              </w:rPr>
              <w:t xml:space="preserve">Nature Communications</w:t>
            </w:r>
          </w:p>
        </w:tc>
        <w:tc>
          <w:tcPr/>
          <w:p>
            <w:pPr>
              <w:pStyle w:val="Compact"/>
              <w:jc w:val="left"/>
            </w:pPr>
            <w:hyperlink r:id="rId42">
              <w:r>
                <w:rPr>
                  <w:rStyle w:val="Hyperlink"/>
                </w:rPr>
                <w:t xml:space="preserve">https://www.nature.com/articles/s41467-024-50043-3</w:t>
              </w:r>
            </w:hyperlink>
            <w:r>
              <w:t xml:space="preserve"> </w:t>
            </w:r>
            <w:r>
              <w:t xml:space="preserve">；DOI:</w:t>
            </w:r>
            <w:r>
              <w:t xml:space="preserve"> </w:t>
            </w:r>
            <w:hyperlink r:id="rId43">
              <w:r>
                <w:rPr>
                  <w:rStyle w:val="Hyperlink"/>
                </w:rPr>
                <w:t xml:space="preserve">https://doi.org/10.1038/s41467-024-50043-3</w:t>
              </w:r>
            </w:hyperlink>
          </w:p>
        </w:tc>
        <w:tc>
          <w:tcPr/>
          <w:p>
            <w:pPr>
              <w:pStyle w:val="Compact"/>
              <w:jc w:val="left"/>
            </w:pPr>
            <w:r>
              <w:t xml:space="preserve">用 52,929 张图像把视觉 Transformer 与 Llama-2-13b 对齐，用户上传照片后进行对话式解读；在 150 个真实病例上由医生评估。模型支持本地部署以保护隐私。</w:t>
            </w:r>
          </w:p>
        </w:tc>
        <w:tc>
          <w:tcPr/>
          <w:p>
            <w:pPr>
              <w:pStyle w:val="Compact"/>
              <w:jc w:val="left"/>
            </w:pPr>
            <w:r>
              <w:t xml:space="preserve">「多模态大模型＋测肤对话」的标杆论文，是我们 AI 护肤顾问架构的主要参考。</w:t>
            </w:r>
          </w:p>
        </w:tc>
      </w:tr>
      <w:tr>
        <w:tc>
          <w:tcPr/>
          <w:p>
            <w:pPr>
              <w:pStyle w:val="Compact"/>
              <w:jc w:val="left"/>
            </w:pPr>
            <w:r>
              <w:t xml:space="preserve">2.6</w:t>
            </w:r>
          </w:p>
        </w:tc>
        <w:tc>
          <w:tcPr/>
          <w:p>
            <w:pPr>
              <w:pStyle w:val="Compact"/>
              <w:jc w:val="left"/>
            </w:pPr>
            <w:r>
              <w:t xml:space="preserve">Evaluation of ChatGPT Dermatology Responses to Common Patient Queries</w:t>
            </w:r>
          </w:p>
        </w:tc>
        <w:tc>
          <w:tcPr/>
          <w:p>
            <w:pPr>
              <w:pStyle w:val="Compact"/>
              <w:jc w:val="left"/>
            </w:pPr>
            <w:r>
              <w:t xml:space="preserve">Ferreira AL, Chu B, Grant-Kels JM, Ogunleye T, Lipoff JB</w:t>
            </w:r>
          </w:p>
        </w:tc>
        <w:tc>
          <w:tcPr/>
          <w:p>
            <w:pPr>
              <w:pStyle w:val="Compact"/>
              <w:jc w:val="left"/>
            </w:pPr>
            <w:r>
              <w:t xml:space="preserve">2023</w:t>
            </w:r>
          </w:p>
        </w:tc>
        <w:tc>
          <w:tcPr/>
          <w:p>
            <w:pPr>
              <w:pStyle w:val="Compact"/>
              <w:jc w:val="left"/>
            </w:pPr>
            <w:r>
              <w:rPr>
                <w:i/>
                <w:iCs/>
              </w:rPr>
              <w:t xml:space="preserve">JMIR Dermatology</w:t>
            </w:r>
          </w:p>
        </w:tc>
        <w:tc>
          <w:tcPr/>
          <w:p>
            <w:pPr>
              <w:pStyle w:val="Compact"/>
              <w:jc w:val="left"/>
            </w:pPr>
            <w:hyperlink r:id="rId44">
              <w:r>
                <w:rPr>
                  <w:rStyle w:val="Hyperlink"/>
                </w:rPr>
                <w:t xml:space="preserve">https://derma.jmir.org/2023/1/e49280</w:t>
              </w:r>
            </w:hyperlink>
            <w:r>
              <w:t xml:space="preserve"> </w:t>
            </w:r>
            <w:r>
              <w:t xml:space="preserve">；PMC:</w:t>
            </w:r>
            <w:r>
              <w:t xml:space="preserve"> </w:t>
            </w:r>
            <w:hyperlink r:id="rId45">
              <w:r>
                <w:rPr>
                  <w:rStyle w:val="Hyperlink"/>
                </w:rPr>
                <w:t xml:space="preserve">https://pmc.ncbi.nlm.nih.gov/articles/PMC10692871/</w:t>
              </w:r>
            </w:hyperlink>
          </w:p>
        </w:tc>
        <w:tc>
          <w:tcPr/>
          <w:p>
            <w:pPr>
              <w:pStyle w:val="Compact"/>
              <w:jc w:val="left"/>
            </w:pPr>
            <w:r>
              <w:t xml:space="preserve">GPT-4 回答 31 个常见问题（共 93 条回答），88% 被医生评为恰当；同一问题多次提问时，答案的完整性和准确性不一致。</w:t>
            </w:r>
          </w:p>
        </w:tc>
        <w:tc>
          <w:tcPr/>
          <w:p>
            <w:pPr>
              <w:pStyle w:val="Compact"/>
              <w:jc w:val="left"/>
            </w:pPr>
            <w:r>
              <w:t xml:space="preserve">说明直接使用通用大模型风险较高，应采用 RAG（检索增强生成）、规定回答边界，并设置转诊提示。</w:t>
            </w:r>
          </w:p>
        </w:tc>
      </w:tr>
      <w:tr>
        <w:tc>
          <w:tcPr/>
          <w:p>
            <w:pPr>
              <w:pStyle w:val="Compact"/>
              <w:jc w:val="left"/>
            </w:pPr>
            <w:r>
              <w:t xml:space="preserve">2.7</w:t>
            </w:r>
          </w:p>
        </w:tc>
        <w:tc>
          <w:tcPr/>
          <w:p>
            <w:pPr>
              <w:pStyle w:val="Compact"/>
              <w:jc w:val="left"/>
            </w:pPr>
            <w:r>
              <w:t xml:space="preserve">Accuracy and Reliability of Large Language Models in Cosmetic Chemistry and Skin Health: A Benchmarking Study</w:t>
            </w:r>
          </w:p>
        </w:tc>
        <w:tc>
          <w:tcPr/>
          <w:p>
            <w:pPr>
              <w:pStyle w:val="Compact"/>
              <w:jc w:val="left"/>
            </w:pPr>
            <w:r>
              <w:t xml:space="preserve">（作者未核实）</w:t>
            </w:r>
          </w:p>
        </w:tc>
        <w:tc>
          <w:tcPr/>
          <w:p>
            <w:pPr>
              <w:pStyle w:val="Compact"/>
              <w:jc w:val="left"/>
            </w:pPr>
            <w:r>
              <w:t xml:space="preserve">2026</w:t>
            </w:r>
          </w:p>
        </w:tc>
        <w:tc>
          <w:tcPr/>
          <w:p>
            <w:pPr>
              <w:pStyle w:val="Compact"/>
              <w:jc w:val="left"/>
            </w:pPr>
            <w:r>
              <w:t xml:space="preserve">arXiv:2608.14631</w:t>
            </w:r>
          </w:p>
        </w:tc>
        <w:tc>
          <w:tcPr/>
          <w:p>
            <w:pPr>
              <w:pStyle w:val="Compact"/>
              <w:jc w:val="left"/>
            </w:pPr>
            <w:hyperlink r:id="rId46">
              <w:r>
                <w:rPr>
                  <w:rStyle w:val="Hyperlink"/>
                </w:rPr>
                <w:t xml:space="preserve">https://arxiv.org/html/2608.14631</w:t>
              </w:r>
            </w:hyperlink>
          </w:p>
        </w:tc>
        <w:tc>
          <w:tcPr/>
          <w:p>
            <w:pPr>
              <w:pStyle w:val="Compact"/>
              <w:jc w:val="left"/>
            </w:pPr>
            <w:r>
              <w:t xml:space="preserve">14 个大模型在化妆品化学问题上整体表现差，定量推理和结构识别最弱；「听起来很权威但内容有误」的回答更难被用户识别。</w:t>
            </w:r>
          </w:p>
        </w:tc>
        <w:tc>
          <w:tcPr/>
          <w:p>
            <w:pPr>
              <w:pStyle w:val="Compact"/>
              <w:jc w:val="left"/>
            </w:pPr>
            <w:r>
              <w:t xml:space="preserve">有力论据：品牌必须用自有的成分和功效知识库约束大模型，这正是谷雨可以建立的护城河。</w:t>
            </w:r>
          </w:p>
        </w:tc>
      </w:tr>
      <w:tr>
        <w:tc>
          <w:tcPr/>
          <w:p>
            <w:pPr>
              <w:pStyle w:val="Compact"/>
              <w:jc w:val="left"/>
            </w:pPr>
            <w:r>
              <w:t xml:space="preserve">2.8</w:t>
            </w:r>
          </w:p>
        </w:tc>
        <w:tc>
          <w:tcPr/>
          <w:p>
            <w:pPr>
              <w:pStyle w:val="Compact"/>
              <w:jc w:val="left"/>
            </w:pPr>
            <w:r>
              <w:t xml:space="preserve">Implementing GPT-4 Learning Models in Dermatology: An Assessment of Medical Quality and Utility</w:t>
            </w:r>
          </w:p>
        </w:tc>
        <w:tc>
          <w:tcPr/>
          <w:p>
            <w:pPr>
              <w:pStyle w:val="Compact"/>
              <w:jc w:val="left"/>
            </w:pPr>
            <w:r>
              <w:t xml:space="preserve">（作者未核实）</w:t>
            </w:r>
          </w:p>
        </w:tc>
        <w:tc>
          <w:tcPr/>
          <w:p>
            <w:pPr>
              <w:pStyle w:val="Compact"/>
              <w:jc w:val="left"/>
            </w:pPr>
            <w:r>
              <w:t xml:space="preserve">2026</w:t>
            </w:r>
          </w:p>
        </w:tc>
        <w:tc>
          <w:tcPr/>
          <w:p>
            <w:pPr>
              <w:pStyle w:val="Compact"/>
              <w:jc w:val="left"/>
            </w:pPr>
            <w:r>
              <w:t xml:space="preserve">PubMed 41705408</w:t>
            </w:r>
          </w:p>
        </w:tc>
        <w:tc>
          <w:tcPr/>
          <w:p>
            <w:pPr>
              <w:pStyle w:val="Compact"/>
              <w:jc w:val="left"/>
            </w:pPr>
            <w:hyperlink r:id="rId47">
              <w:r>
                <w:rPr>
                  <w:rStyle w:val="Hyperlink"/>
                </w:rPr>
                <w:t xml:space="preserve">https://pmc.ncbi.nlm.nih.gov/articles/PMC12914478/</w:t>
              </w:r>
            </w:hyperlink>
          </w:p>
        </w:tc>
        <w:tc>
          <w:tcPr/>
          <w:p>
            <w:pPr>
              <w:pStyle w:val="Compact"/>
              <w:jc w:val="left"/>
            </w:pPr>
            <w:r>
              <w:t xml:space="preserve">ChatGPT-4 和 Copilot 生成内容的 DISCERN 评分为「差」，UpToDate 为「一般」；GPT-4 与 UpToDate 的治疗建议一致性约 65%。</w:t>
            </w:r>
          </w:p>
        </w:tc>
        <w:tc>
          <w:tcPr/>
          <w:p>
            <w:pPr>
              <w:pStyle w:val="Compact"/>
              <w:jc w:val="left"/>
            </w:pPr>
            <w:r>
              <w:t xml:space="preserve">可作为大模型内容质量的评测量表（DISCERN）参考。</w:t>
            </w:r>
          </w:p>
        </w:tc>
      </w:tr>
      <w:tr>
        <w:tc>
          <w:tcPr/>
          <w:p>
            <w:pPr>
              <w:pStyle w:val="Compact"/>
              <w:jc w:val="left"/>
            </w:pPr>
            <w:r>
              <w:t xml:space="preserve">2.9</w:t>
            </w:r>
          </w:p>
        </w:tc>
        <w:tc>
          <w:tcPr/>
          <w:p>
            <w:pPr>
              <w:pStyle w:val="Compact"/>
              <w:jc w:val="left"/>
            </w:pPr>
            <w:r>
              <w:t xml:space="preserve">Assessment of the Reliability and Clinical Applicability of ChatGPT's Responses to Patients' Common Queries About Rosacea</w:t>
            </w:r>
          </w:p>
        </w:tc>
        <w:tc>
          <w:tcPr/>
          <w:p>
            <w:pPr>
              <w:pStyle w:val="Compact"/>
              <w:jc w:val="left"/>
            </w:pPr>
            <w:r>
              <w:t xml:space="preserve">Yan S, Du D, … Jiang X（四川大学华西医院）</w:t>
            </w:r>
          </w:p>
        </w:tc>
        <w:tc>
          <w:tcPr/>
          <w:p>
            <w:pPr>
              <w:pStyle w:val="Compact"/>
              <w:jc w:val="left"/>
            </w:pPr>
            <w:r>
              <w:t xml:space="preserve">2024</w:t>
            </w:r>
          </w:p>
        </w:tc>
        <w:tc>
          <w:tcPr/>
          <w:p>
            <w:pPr>
              <w:pStyle w:val="Compact"/>
              <w:jc w:val="left"/>
            </w:pPr>
            <w:r>
              <w:rPr>
                <w:i/>
                <w:iCs/>
              </w:rPr>
              <w:t xml:space="preserve">Patient Preference and Adherence</w:t>
            </w:r>
            <w:r>
              <w:t xml:space="preserve"> </w:t>
            </w:r>
            <w:r>
              <w:t xml:space="preserve">(Dove)</w:t>
            </w:r>
          </w:p>
        </w:tc>
        <w:tc>
          <w:tcPr/>
          <w:p>
            <w:pPr>
              <w:pStyle w:val="Compact"/>
              <w:jc w:val="left"/>
            </w:pPr>
            <w:hyperlink r:id="rId48">
              <w:r>
                <w:rPr>
                  <w:rStyle w:val="Hyperlink"/>
                </w:rPr>
                <w:t xml:space="preserve">https://www.dovepress.com/assessment-of-the-reliability-and-clinical-applicability-of-chatgpts-r-peer-reviewed-fulltext-article-PPA</w:t>
              </w:r>
            </w:hyperlink>
          </w:p>
        </w:tc>
        <w:tc>
          <w:tcPr/>
          <w:p>
            <w:pPr>
              <w:pStyle w:val="Compact"/>
              <w:jc w:val="left"/>
            </w:pPr>
            <w:r>
              <w:t xml:space="preserve">国内团队评估 ChatGPT 回答玫瑰痤疮常见问题的可靠性和临床适用性。</w:t>
            </w:r>
          </w:p>
        </w:tc>
        <w:tc>
          <w:tcPr/>
          <w:p>
            <w:pPr>
              <w:pStyle w:val="Compact"/>
              <w:jc w:val="left"/>
            </w:pPr>
            <w:r>
              <w:t xml:space="preserve">中国作者做的大模型评测，适合作为敏感肌、泛红场景的参考。</w:t>
            </w:r>
          </w:p>
        </w:tc>
      </w:tr>
      <w:tr>
        <w:tc>
          <w:tcPr/>
          <w:p>
            <w:pPr>
              <w:pStyle w:val="Compact"/>
              <w:jc w:val="left"/>
            </w:pPr>
            <w:r>
              <w:t xml:space="preserve">2.10</w:t>
            </w:r>
          </w:p>
        </w:tc>
        <w:tc>
          <w:tcPr/>
          <w:p>
            <w:pPr>
              <w:pStyle w:val="Compact"/>
              <w:jc w:val="left"/>
            </w:pPr>
            <w:r>
              <w:t xml:space="preserve">A Meta-Analysis of ChatGPT's Performance on Dermatology Specialty Certification Questions</w:t>
            </w:r>
          </w:p>
        </w:tc>
        <w:tc>
          <w:tcPr/>
          <w:p>
            <w:pPr>
              <w:pStyle w:val="Compact"/>
              <w:jc w:val="left"/>
            </w:pPr>
            <w:r>
              <w:t xml:space="preserve">（作者未核实）</w:t>
            </w:r>
          </w:p>
        </w:tc>
        <w:tc>
          <w:tcPr/>
          <w:p>
            <w:pPr>
              <w:pStyle w:val="Compact"/>
              <w:jc w:val="left"/>
            </w:pPr>
            <w:r>
              <w:t xml:space="preserve">2025</w:t>
            </w:r>
          </w:p>
        </w:tc>
        <w:tc>
          <w:tcPr/>
          <w:p>
            <w:pPr>
              <w:pStyle w:val="Compact"/>
              <w:jc w:val="left"/>
            </w:pPr>
            <w:r>
              <w:rPr>
                <w:i/>
                <w:iCs/>
              </w:rPr>
              <w:t xml:space="preserve">Indian Dermatology Online Journal</w:t>
            </w:r>
          </w:p>
        </w:tc>
        <w:tc>
          <w:tcPr/>
          <w:p>
            <w:pPr>
              <w:pStyle w:val="Compact"/>
              <w:jc w:val="left"/>
            </w:pPr>
            <w:hyperlink r:id="rId49">
              <w:r>
                <w:rPr>
                  <w:rStyle w:val="Hyperlink"/>
                </w:rPr>
                <w:t xml:space="preserve">https://www.ovid.com/jnls/idoj/fulltext/10.4103/idoj.idoj_1250_24~a-meta-analysis-of-chatgpts-performance-on-dermatology</w:t>
              </w:r>
            </w:hyperlink>
          </w:p>
        </w:tc>
        <w:tc>
          <w:tcPr/>
          <w:p>
            <w:pPr>
              <w:pStyle w:val="Compact"/>
              <w:jc w:val="left"/>
            </w:pPr>
            <w:r>
              <w:t xml:space="preserve">汇总 13 项研究：ChatGPT 总体准确率 69.97%；GPT-4.0 为 79.46%，GPT-3.5 为 61.07%。</w:t>
            </w:r>
          </w:p>
        </w:tc>
        <w:tc>
          <w:tcPr/>
          <w:p>
            <w:pPr>
              <w:pStyle w:val="Compact"/>
              <w:jc w:val="left"/>
            </w:pPr>
            <w:r>
              <w:t xml:space="preserve">用一个数字说明大模型的皮肤科知识水平，适合放在方案的背景页。</w:t>
            </w:r>
          </w:p>
        </w:tc>
      </w:tr>
    </w:tbl>
    <w:bookmarkEnd w:id="50"/>
    <w:bookmarkStart w:id="60" w:name="主题-3-ar-虚拟试妆试用与消费者购买意愿营销与信息系统期刊"/>
    <w:p>
      <w:pPr>
        <w:pStyle w:val="Heading2"/>
      </w:pPr>
      <w:r>
        <w:t xml:space="preserve">主题 3　AR 虚拟试妆／试用与消费者购买意愿（营销与信息系统期刊）</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3.1</w:t>
            </w:r>
          </w:p>
        </w:tc>
        <w:tc>
          <w:tcPr/>
          <w:p>
            <w:pPr>
              <w:pStyle w:val="Compact"/>
              <w:jc w:val="left"/>
            </w:pPr>
            <w:r>
              <w:t xml:space="preserve">Augmented Reality in Retail and Its Impact on Sales</w:t>
            </w:r>
          </w:p>
        </w:tc>
        <w:tc>
          <w:tcPr/>
          <w:p>
            <w:pPr>
              <w:pStyle w:val="Compact"/>
              <w:jc w:val="left"/>
            </w:pPr>
            <w:r>
              <w:t xml:space="preserve">Tan YC, Chandukala SR, Reddy SK</w:t>
            </w:r>
          </w:p>
        </w:tc>
        <w:tc>
          <w:tcPr/>
          <w:p>
            <w:pPr>
              <w:pStyle w:val="Compact"/>
              <w:jc w:val="left"/>
            </w:pPr>
            <w:r>
              <w:t xml:space="preserve">2022</w:t>
            </w:r>
          </w:p>
        </w:tc>
        <w:tc>
          <w:tcPr/>
          <w:p>
            <w:pPr>
              <w:pStyle w:val="Compact"/>
              <w:jc w:val="left"/>
            </w:pPr>
            <w:r>
              <w:rPr>
                <w:i/>
                <w:iCs/>
              </w:rPr>
              <w:t xml:space="preserve">Journal of Marketing</w:t>
            </w:r>
          </w:p>
        </w:tc>
        <w:tc>
          <w:tcPr/>
          <w:p>
            <w:pPr>
              <w:pStyle w:val="Compact"/>
              <w:jc w:val="left"/>
            </w:pPr>
            <w:hyperlink r:id="rId51">
              <w:r>
                <w:rPr>
                  <w:rStyle w:val="Hyperlink"/>
                </w:rPr>
                <w:t xml:space="preserve">https://journals.sagepub.com/doi/10.1177/0022242921995449</w:t>
              </w:r>
            </w:hyperlink>
          </w:p>
        </w:tc>
        <w:tc>
          <w:tcPr/>
          <w:p>
            <w:pPr>
              <w:pStyle w:val="Compact"/>
              <w:jc w:val="left"/>
            </w:pPr>
            <w:r>
              <w:t xml:space="preserve">基于一家国际美妆零售商的真实数据：AR 对冷门品牌、受众较窄的产品和高价产品的销售提升更明显，对新用户的效果更强。</w:t>
            </w:r>
          </w:p>
        </w:tc>
        <w:tc>
          <w:tcPr/>
          <w:p>
            <w:pPr>
              <w:pStyle w:val="Compact"/>
              <w:jc w:val="left"/>
            </w:pPr>
            <w:r>
              <w:t xml:space="preserve">顶刊真实销售证据，可用于 ROI 论证：在「新品／精华类高价单品」上投放 AR 最划算。</w:t>
            </w:r>
          </w:p>
        </w:tc>
      </w:tr>
      <w:tr>
        <w:tc>
          <w:tcPr/>
          <w:p>
            <w:pPr>
              <w:pStyle w:val="Compact"/>
              <w:jc w:val="left"/>
            </w:pPr>
            <w:r>
              <w:t xml:space="preserve">3.2</w:t>
            </w:r>
          </w:p>
        </w:tc>
        <w:tc>
          <w:tcPr/>
          <w:p>
            <w:pPr>
              <w:pStyle w:val="Compact"/>
              <w:jc w:val="left"/>
            </w:pPr>
            <w:r>
              <w:t xml:space="preserve">The effect of Augmented Reality on purchase intention of beauty products: The roles of consumers' control</w:t>
            </w:r>
          </w:p>
        </w:tc>
        <w:tc>
          <w:tcPr/>
          <w:p>
            <w:pPr>
              <w:pStyle w:val="Compact"/>
              <w:jc w:val="left"/>
            </w:pPr>
            <w:r>
              <w:t xml:space="preserve">Whang JB, Song JH, Choi B, Lee J-H</w:t>
            </w:r>
          </w:p>
        </w:tc>
        <w:tc>
          <w:tcPr/>
          <w:p>
            <w:pPr>
              <w:pStyle w:val="Compact"/>
              <w:jc w:val="left"/>
            </w:pPr>
            <w:r>
              <w:t xml:space="preserve">2021</w:t>
            </w:r>
          </w:p>
        </w:tc>
        <w:tc>
          <w:tcPr/>
          <w:p>
            <w:pPr>
              <w:pStyle w:val="Compact"/>
              <w:jc w:val="left"/>
            </w:pPr>
            <w:r>
              <w:rPr>
                <w:i/>
                <w:iCs/>
              </w:rPr>
              <w:t xml:space="preserve">Journal of Business Research</w:t>
            </w:r>
            <w:r>
              <w:t xml:space="preserve"> </w:t>
            </w:r>
            <w:r>
              <w:t xml:space="preserve">133:275–284</w:t>
            </w:r>
          </w:p>
        </w:tc>
        <w:tc>
          <w:tcPr/>
          <w:p>
            <w:pPr>
              <w:pStyle w:val="Compact"/>
              <w:jc w:val="left"/>
            </w:pPr>
            <w:hyperlink r:id="rId52">
              <w:r>
                <w:rPr>
                  <w:rStyle w:val="Hyperlink"/>
                </w:rPr>
                <w:t xml:space="preserve">https://www.sciencedirect.com/science/article/abs/pii/S0148296321002939</w:t>
              </w:r>
            </w:hyperlink>
          </w:p>
        </w:tc>
        <w:tc>
          <w:tcPr/>
          <w:p>
            <w:pPr>
              <w:pStyle w:val="Compact"/>
              <w:jc w:val="left"/>
            </w:pPr>
            <w:r>
              <w:t xml:space="preserve">以口红 AR（MakeupPlus）为场景：AR 让消费者更容易理解和预测产品效果（行为控制和认知控制），从而提高购买意愿。</w:t>
            </w:r>
          </w:p>
        </w:tc>
        <w:tc>
          <w:tcPr/>
          <w:p>
            <w:pPr>
              <w:pStyle w:val="Compact"/>
              <w:jc w:val="left"/>
            </w:pPr>
            <w:r>
              <w:t xml:space="preserve">「降低不确定性」机制，可以从彩妆迁移到「护肤效果预览」（如 28 天提亮模拟）。</w:t>
            </w:r>
          </w:p>
        </w:tc>
      </w:tr>
      <w:tr>
        <w:tc>
          <w:tcPr/>
          <w:p>
            <w:pPr>
              <w:pStyle w:val="Compact"/>
              <w:jc w:val="left"/>
            </w:pPr>
            <w:r>
              <w:t xml:space="preserve">3.3 ✅</w:t>
            </w:r>
          </w:p>
        </w:tc>
        <w:tc>
          <w:tcPr/>
          <w:p>
            <w:pPr>
              <w:pStyle w:val="Compact"/>
              <w:jc w:val="left"/>
            </w:pPr>
            <w:r>
              <w:t xml:space="preserve">More than skin-deep: The influence of presence dimensions on purchase intentions in augmented reality shopping</w:t>
            </w:r>
          </w:p>
        </w:tc>
        <w:tc>
          <w:tcPr/>
          <w:p>
            <w:pPr>
              <w:pStyle w:val="Compact"/>
              <w:jc w:val="left"/>
            </w:pPr>
            <w:r>
              <w:t xml:space="preserve">Lavoye V, Tarkiainen A, Sipilä J, Mero J</w:t>
            </w:r>
          </w:p>
        </w:tc>
        <w:tc>
          <w:tcPr/>
          <w:p>
            <w:pPr>
              <w:pStyle w:val="Compact"/>
              <w:jc w:val="left"/>
            </w:pPr>
            <w:r>
              <w:t xml:space="preserve">2023</w:t>
            </w:r>
          </w:p>
        </w:tc>
        <w:tc>
          <w:tcPr/>
          <w:p>
            <w:pPr>
              <w:pStyle w:val="Compact"/>
              <w:jc w:val="left"/>
            </w:pPr>
            <w:r>
              <w:rPr>
                <w:i/>
                <w:iCs/>
              </w:rPr>
              <w:t xml:space="preserve">Journal of Business Research</w:t>
            </w:r>
            <w:r>
              <w:t xml:space="preserve"> </w:t>
            </w:r>
            <w:r>
              <w:t xml:space="preserve">169:114247</w:t>
            </w:r>
          </w:p>
        </w:tc>
        <w:tc>
          <w:tcPr/>
          <w:p>
            <w:pPr>
              <w:pStyle w:val="Compact"/>
              <w:jc w:val="left"/>
            </w:pPr>
            <w:hyperlink r:id="rId53">
              <w:r>
                <w:rPr>
                  <w:rStyle w:val="Hyperlink"/>
                </w:rPr>
                <w:t xml:space="preserve">https://www.sciencedirect.com/science/article/pii/S0148296323006069</w:t>
              </w:r>
            </w:hyperlink>
            <w:r>
              <w:t xml:space="preserve"> </w:t>
            </w:r>
            <w:r>
              <w:t xml:space="preserve">；DOI:</w:t>
            </w:r>
            <w:r>
              <w:t xml:space="preserve"> </w:t>
            </w:r>
            <w:hyperlink r:id="rId54">
              <w:r>
                <w:rPr>
                  <w:rStyle w:val="Hyperlink"/>
                </w:rPr>
                <w:t xml:space="preserve">https://doi.org/10.1016/j.jbusres.2023.114247</w:t>
              </w:r>
            </w:hyperlink>
          </w:p>
        </w:tc>
        <w:tc>
          <w:tcPr/>
          <w:p>
            <w:pPr>
              <w:pStyle w:val="Compact"/>
              <w:jc w:val="left"/>
            </w:pPr>
            <w:r>
              <w:t xml:space="preserve">首次区分空间临场感、社会临场感和自我临场感，三者对虚拟试穿／试妆购买意愿的影响各不相同。</w:t>
            </w:r>
          </w:p>
        </w:tc>
        <w:tc>
          <w:tcPr/>
          <w:p>
            <w:pPr>
              <w:pStyle w:val="Compact"/>
              <w:jc w:val="left"/>
            </w:pPr>
            <w:r>
              <w:t xml:space="preserve">设计 AR 体验时选择优先提升哪种临场感（例如「自我临场感」：看到自己变亮）。</w:t>
            </w:r>
          </w:p>
        </w:tc>
      </w:tr>
      <w:tr>
        <w:tc>
          <w:tcPr/>
          <w:p>
            <w:pPr>
              <w:pStyle w:val="Compact"/>
              <w:jc w:val="left"/>
            </w:pPr>
            <w:r>
              <w:t xml:space="preserve">3.4 ✅</w:t>
            </w:r>
          </w:p>
        </w:tc>
        <w:tc>
          <w:tcPr/>
          <w:p>
            <w:pPr>
              <w:pStyle w:val="Compact"/>
              <w:jc w:val="left"/>
            </w:pPr>
            <w:r>
              <w:t xml:space="preserve">I can find the right product with AR! The mediation effects of shopper engagement on intent to purchase beauty products</w:t>
            </w:r>
          </w:p>
        </w:tc>
        <w:tc>
          <w:tcPr/>
          <w:p>
            <w:pPr>
              <w:pStyle w:val="Compact"/>
              <w:jc w:val="left"/>
            </w:pPr>
            <w:r>
              <w:t xml:space="preserve">Recalde D, Jai TC, Jones RP</w:t>
            </w:r>
          </w:p>
        </w:tc>
        <w:tc>
          <w:tcPr/>
          <w:p>
            <w:pPr>
              <w:pStyle w:val="Compact"/>
              <w:jc w:val="left"/>
            </w:pPr>
            <w:r>
              <w:t xml:space="preserve">2024</w:t>
            </w:r>
          </w:p>
        </w:tc>
        <w:tc>
          <w:tcPr/>
          <w:p>
            <w:pPr>
              <w:pStyle w:val="Compact"/>
              <w:jc w:val="left"/>
            </w:pPr>
            <w:r>
              <w:rPr>
                <w:i/>
                <w:iCs/>
              </w:rPr>
              <w:t xml:space="preserve">J Retailing and Consumer Services</w:t>
            </w:r>
            <w:r>
              <w:t xml:space="preserve"> </w:t>
            </w:r>
            <w:r>
              <w:t xml:space="preserve">78</w:t>
            </w:r>
          </w:p>
        </w:tc>
        <w:tc>
          <w:tcPr/>
          <w:p>
            <w:pPr>
              <w:pStyle w:val="Compact"/>
              <w:jc w:val="left"/>
            </w:pPr>
            <w:hyperlink r:id="rId55">
              <w:r>
                <w:rPr>
                  <w:rStyle w:val="Hyperlink"/>
                </w:rPr>
                <w:t xml:space="preserve">https://ideas.repec.org/a/eee/joreco/v78y2024ics0969698924000602.html</w:t>
              </w:r>
            </w:hyperlink>
            <w:r>
              <w:t xml:space="preserve"> </w:t>
            </w:r>
            <w:r>
              <w:t xml:space="preserve">；DOI:</w:t>
            </w:r>
            <w:r>
              <w:t xml:space="preserve"> </w:t>
            </w:r>
            <w:hyperlink r:id="rId56">
              <w:r>
                <w:rPr>
                  <w:rStyle w:val="Hyperlink"/>
                </w:rPr>
                <w:t xml:space="preserve">https://doi.org/10.1016/j.jretconser.2024.103764</w:t>
              </w:r>
            </w:hyperlink>
          </w:p>
        </w:tc>
        <w:tc>
          <w:tcPr/>
          <w:p>
            <w:pPr>
              <w:pStyle w:val="Compact"/>
              <w:jc w:val="left"/>
            </w:pPr>
            <w:r>
              <w:t xml:space="preserve">调查 355 名美国女性网购者：对没用过 AR 的人，「感知有用」最关键；对用过的人，「自我效能」最关键；购物投入度起中介作用。</w:t>
            </w:r>
          </w:p>
        </w:tc>
        <w:tc>
          <w:tcPr/>
          <w:p>
            <w:pPr>
              <w:pStyle w:val="Compact"/>
              <w:jc w:val="left"/>
            </w:pPr>
            <w:r>
              <w:t xml:space="preserve">用户分层运营：新用户强调「有用」，老用户强调「我会用、我能掌控」。</w:t>
            </w:r>
          </w:p>
        </w:tc>
      </w:tr>
      <w:tr>
        <w:tc>
          <w:tcPr/>
          <w:p>
            <w:pPr>
              <w:pStyle w:val="Compact"/>
              <w:jc w:val="left"/>
            </w:pPr>
            <w:r>
              <w:t xml:space="preserve">3.5</w:t>
            </w:r>
          </w:p>
        </w:tc>
        <w:tc>
          <w:tcPr/>
          <w:p>
            <w:pPr>
              <w:pStyle w:val="Compact"/>
              <w:jc w:val="left"/>
            </w:pPr>
            <w:r>
              <w:t xml:space="preserve">Shopping in augmented reality: The effects of spatial presence, personalization and intrusiveness on app and brand responses</w:t>
            </w:r>
          </w:p>
        </w:tc>
        <w:tc>
          <w:tcPr/>
          <w:p>
            <w:pPr>
              <w:pStyle w:val="Compact"/>
              <w:jc w:val="left"/>
            </w:pPr>
            <w:r>
              <w:t xml:space="preserve">Smink AR, van Reijmersdal EA, van Noort G, Neijens PC</w:t>
            </w:r>
          </w:p>
        </w:tc>
        <w:tc>
          <w:tcPr/>
          <w:p>
            <w:pPr>
              <w:pStyle w:val="Compact"/>
              <w:jc w:val="left"/>
            </w:pPr>
            <w:r>
              <w:t xml:space="preserve">2020</w:t>
            </w:r>
          </w:p>
        </w:tc>
        <w:tc>
          <w:tcPr/>
          <w:p>
            <w:pPr>
              <w:pStyle w:val="Compact"/>
              <w:jc w:val="left"/>
            </w:pPr>
            <w:r>
              <w:rPr>
                <w:i/>
                <w:iCs/>
              </w:rPr>
              <w:t xml:space="preserve">Journal of Business Research</w:t>
            </w:r>
            <w:r>
              <w:t xml:space="preserve"> </w:t>
            </w:r>
            <w:r>
              <w:t xml:space="preserve">118</w:t>
            </w:r>
          </w:p>
        </w:tc>
        <w:tc>
          <w:tcPr/>
          <w:p>
            <w:pPr>
              <w:pStyle w:val="Compact"/>
              <w:jc w:val="left"/>
            </w:pPr>
            <w:hyperlink r:id="rId57">
              <w:r>
                <w:rPr>
                  <w:rStyle w:val="Hyperlink"/>
                </w:rPr>
                <w:t xml:space="preserve">https://www.sciencedirect.com/science/article/pii/S0148296320304586</w:t>
              </w:r>
            </w:hyperlink>
          </w:p>
        </w:tc>
        <w:tc>
          <w:tcPr/>
          <w:p>
            <w:pPr>
              <w:pStyle w:val="Compact"/>
              <w:jc w:val="left"/>
            </w:pPr>
            <w:r>
              <w:t xml:space="preserve">AR 应用比非 AR 应用带来更强的空间临场感和个性化感知，但也会带来侵入感。</w:t>
            </w:r>
          </w:p>
        </w:tc>
        <w:tc>
          <w:tcPr/>
          <w:p>
            <w:pPr>
              <w:pStyle w:val="Compact"/>
              <w:jc w:val="left"/>
            </w:pPr>
            <w:r>
              <w:t xml:space="preserve">同时说明 AR 的收益与隐私代价，可衔接主题 6。</w:t>
            </w:r>
          </w:p>
        </w:tc>
      </w:tr>
      <w:tr>
        <w:tc>
          <w:tcPr/>
          <w:p>
            <w:pPr>
              <w:pStyle w:val="Compact"/>
              <w:jc w:val="left"/>
            </w:pPr>
            <w:r>
              <w:t xml:space="preserve">3.6</w:t>
            </w:r>
          </w:p>
        </w:tc>
        <w:tc>
          <w:tcPr/>
          <w:p>
            <w:pPr>
              <w:pStyle w:val="Compact"/>
              <w:jc w:val="left"/>
            </w:pPr>
            <w:r>
              <w:t xml:space="preserve">在线购物中增强现实技术对消费者购买行为的影响机制研究</w:t>
            </w:r>
          </w:p>
        </w:tc>
        <w:tc>
          <w:tcPr/>
          <w:p>
            <w:pPr>
              <w:pStyle w:val="Compact"/>
              <w:jc w:val="left"/>
            </w:pPr>
            <w:r>
              <w:t xml:space="preserve">王天梅, 顾春柳, 赵钰宁, 李瑶瑶（中央财经大学）</w:t>
            </w:r>
          </w:p>
        </w:tc>
        <w:tc>
          <w:tcPr/>
          <w:p>
            <w:pPr>
              <w:pStyle w:val="Compact"/>
              <w:jc w:val="left"/>
            </w:pPr>
            <w:r>
              <w:t xml:space="preserve">2025</w:t>
            </w:r>
          </w:p>
        </w:tc>
        <w:tc>
          <w:tcPr/>
          <w:p>
            <w:pPr>
              <w:pStyle w:val="Compact"/>
              <w:jc w:val="left"/>
            </w:pPr>
            <w:r>
              <w:t xml:space="preserve">《南开管理评论》28(8):159–171</w:t>
            </w:r>
          </w:p>
        </w:tc>
        <w:tc>
          <w:tcPr/>
          <w:p>
            <w:pPr>
              <w:pStyle w:val="Compact"/>
              <w:jc w:val="left"/>
            </w:pPr>
            <w:hyperlink r:id="rId58">
              <w:r>
                <w:rPr>
                  <w:rStyle w:val="Hyperlink"/>
                </w:rPr>
                <w:t xml:space="preserve">http://rdbk1.ynlib.cn:6251/Qw/Paper/909645</w:t>
              </w:r>
            </w:hyperlink>
            <w:r>
              <w:t xml:space="preserve"> </w:t>
            </w:r>
            <w:r>
              <w:t xml:space="preserve">（人大复印资料页）</w:t>
            </w:r>
          </w:p>
        </w:tc>
        <w:tc>
          <w:tcPr/>
          <w:p>
            <w:pPr>
              <w:pStyle w:val="Compact"/>
              <w:jc w:val="left"/>
            </w:pPr>
            <w:r>
              <w:t xml:space="preserve">用京东 881 件热销美妆产品的 AR 试妆数据实证：AR 的生动性、交互性和丰富性促进购买，并能缓解「评论与商家信息不一致」带来的负面影响；对视觉特征明显的产品和平价产品效果更强。</w:t>
            </w:r>
          </w:p>
        </w:tc>
        <w:tc>
          <w:tcPr/>
          <w:p>
            <w:pPr>
              <w:pStyle w:val="Compact"/>
              <w:jc w:val="left"/>
            </w:pPr>
            <w:r>
              <w:t xml:space="preserve">国内顶级管理期刊、中国电商真实数据，是中文方案的核心引用。</w:t>
            </w:r>
          </w:p>
        </w:tc>
      </w:tr>
      <w:tr>
        <w:tc>
          <w:tcPr/>
          <w:p>
            <w:pPr>
              <w:pStyle w:val="Compact"/>
              <w:jc w:val="left"/>
            </w:pPr>
            <w:r>
              <w:t xml:space="preserve">3.7</w:t>
            </w:r>
          </w:p>
        </w:tc>
        <w:tc>
          <w:tcPr/>
          <w:p>
            <w:pPr>
              <w:pStyle w:val="Compact"/>
              <w:jc w:val="left"/>
            </w:pPr>
            <w:r>
              <w:t xml:space="preserve">Enjoy it! Cosmetic try-on apps and augmented reality, the impact of enjoyment, informativeness and ease of use</w:t>
            </w:r>
          </w:p>
        </w:tc>
        <w:tc>
          <w:tcPr/>
          <w:p>
            <w:pPr>
              <w:pStyle w:val="Compact"/>
              <w:jc w:val="left"/>
            </w:pPr>
            <w:r>
              <w:t xml:space="preserve">（作者未核实）</w:t>
            </w:r>
          </w:p>
        </w:tc>
        <w:tc>
          <w:tcPr/>
          <w:p>
            <w:pPr>
              <w:pStyle w:val="Compact"/>
              <w:jc w:val="left"/>
            </w:pPr>
            <w:r>
              <w:t xml:space="preserve">2025</w:t>
            </w:r>
          </w:p>
        </w:tc>
        <w:tc>
          <w:tcPr/>
          <w:p>
            <w:pPr>
              <w:pStyle w:val="Compact"/>
              <w:jc w:val="left"/>
            </w:pPr>
            <w:r>
              <w:rPr>
                <w:i/>
                <w:iCs/>
              </w:rPr>
              <w:t xml:space="preserve">Frontiers in Virtual Reality</w:t>
            </w:r>
          </w:p>
        </w:tc>
        <w:tc>
          <w:tcPr/>
          <w:p>
            <w:pPr>
              <w:pStyle w:val="Compact"/>
              <w:jc w:val="left"/>
            </w:pPr>
            <w:hyperlink r:id="rId59">
              <w:r>
                <w:rPr>
                  <w:rStyle w:val="Hyperlink"/>
                </w:rPr>
                <w:t xml:space="preserve">https://www.frontiersin.org/journals/virtual-reality/articles/10.3389/frvir.2025.1515937/full</w:t>
              </w:r>
            </w:hyperlink>
          </w:p>
        </w:tc>
        <w:tc>
          <w:tcPr/>
          <w:p>
            <w:pPr>
              <w:pStyle w:val="Compact"/>
              <w:jc w:val="left"/>
            </w:pPr>
            <w:r>
              <w:t xml:space="preserve">用 TAM 模型调查 634 名意大利消费者：信息性通过愉悦感影响使用意愿，AR 体验同时提升产品诊断性和使用意愿。</w:t>
            </w:r>
          </w:p>
        </w:tc>
        <w:tc>
          <w:tcPr/>
          <w:p>
            <w:pPr>
              <w:pStyle w:val="Compact"/>
              <w:jc w:val="left"/>
            </w:pPr>
            <w:r>
              <w:t xml:space="preserve">设计体验时要兼顾「好玩」与「有信息量」。</w:t>
            </w:r>
          </w:p>
        </w:tc>
      </w:tr>
    </w:tbl>
    <w:bookmarkEnd w:id="60"/>
    <w:bookmarkStart w:id="70" w:name="主题-4-生成式-ai-在美妆营销与品牌表达中的应用aigc-内容可信度"/>
    <w:p>
      <w:pPr>
        <w:pStyle w:val="Heading2"/>
      </w:pPr>
      <w:r>
        <w:t xml:space="preserve">主题 4　生成式 AI 在美妆营销与品牌表达中的应用，AIGC 内容可信度</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4.1</w:t>
            </w:r>
          </w:p>
        </w:tc>
        <w:tc>
          <w:tcPr/>
          <w:p>
            <w:pPr>
              <w:pStyle w:val="Compact"/>
              <w:jc w:val="left"/>
            </w:pPr>
            <w:r>
              <w:t xml:space="preserve">Generative artificial intelligence in marketing: Applications, opportunities, challenges, and research agenda</w:t>
            </w:r>
          </w:p>
        </w:tc>
        <w:tc>
          <w:tcPr/>
          <w:p>
            <w:pPr>
              <w:pStyle w:val="Compact"/>
              <w:jc w:val="left"/>
            </w:pPr>
            <w:r>
              <w:t xml:space="preserve">Kshetri N, Dwivedi YK, Davenport TH, Panteli N</w:t>
            </w:r>
          </w:p>
        </w:tc>
        <w:tc>
          <w:tcPr/>
          <w:p>
            <w:pPr>
              <w:pStyle w:val="Compact"/>
              <w:jc w:val="left"/>
            </w:pPr>
            <w:r>
              <w:t xml:space="preserve">2024</w:t>
            </w:r>
          </w:p>
        </w:tc>
        <w:tc>
          <w:tcPr/>
          <w:p>
            <w:pPr>
              <w:pStyle w:val="Compact"/>
              <w:jc w:val="left"/>
            </w:pPr>
            <w:r>
              <w:rPr>
                <w:i/>
                <w:iCs/>
              </w:rPr>
              <w:t xml:space="preserve">Int J Information Management</w:t>
            </w:r>
            <w:r>
              <w:t xml:space="preserve"> </w:t>
            </w:r>
            <w:r>
              <w:t xml:space="preserve">75:102716</w:t>
            </w:r>
          </w:p>
        </w:tc>
        <w:tc>
          <w:tcPr/>
          <w:p>
            <w:pPr>
              <w:pStyle w:val="Compact"/>
              <w:jc w:val="left"/>
            </w:pPr>
            <w:hyperlink r:id="rId61">
              <w:r>
                <w:rPr>
                  <w:rStyle w:val="Hyperlink"/>
                </w:rPr>
                <w:t xml:space="preserve">https://doi.org/10.1016/j.ijinfomgt.2023.102716</w:t>
              </w:r>
            </w:hyperlink>
          </w:p>
        </w:tc>
        <w:tc>
          <w:tcPr/>
          <w:p>
            <w:pPr>
              <w:pStyle w:val="Compact"/>
              <w:jc w:val="left"/>
            </w:pPr>
            <w:r>
              <w:t xml:space="preserve">生成式 AI 能大规模生成更个性化的营销内容，提升效率并改善获客线索；文章同时讨论了障碍与政策问题。</w:t>
            </w:r>
          </w:p>
        </w:tc>
        <w:tc>
          <w:tcPr/>
          <w:p>
            <w:pPr>
              <w:pStyle w:val="Compact"/>
              <w:jc w:val="left"/>
            </w:pPr>
            <w:r>
              <w:t xml:space="preserve">综述类框架，可作为「生成式 AI＋品牌」部分的理论起点。</w:t>
            </w:r>
          </w:p>
        </w:tc>
      </w:tr>
      <w:tr>
        <w:tc>
          <w:tcPr/>
          <w:p>
            <w:pPr>
              <w:pStyle w:val="Compact"/>
              <w:jc w:val="left"/>
            </w:pPr>
            <w:r>
              <w:t xml:space="preserve">4.2</w:t>
            </w:r>
          </w:p>
        </w:tc>
        <w:tc>
          <w:tcPr/>
          <w:p>
            <w:pPr>
              <w:pStyle w:val="Compact"/>
              <w:jc w:val="left"/>
            </w:pPr>
            <w:r>
              <w:t xml:space="preserve">Generative AI in innovation and marketing processes: A roadmap of research opportunities</w:t>
            </w:r>
          </w:p>
        </w:tc>
        <w:tc>
          <w:tcPr/>
          <w:p>
            <w:pPr>
              <w:pStyle w:val="Compact"/>
              <w:jc w:val="left"/>
            </w:pPr>
            <w:r>
              <w:t xml:space="preserve">Cillo P 等</w:t>
            </w:r>
          </w:p>
        </w:tc>
        <w:tc>
          <w:tcPr/>
          <w:p>
            <w:pPr>
              <w:pStyle w:val="Compact"/>
              <w:jc w:val="left"/>
            </w:pPr>
            <w:r>
              <w:t xml:space="preserve">2024</w:t>
            </w:r>
          </w:p>
        </w:tc>
        <w:tc>
          <w:tcPr/>
          <w:p>
            <w:pPr>
              <w:pStyle w:val="Compact"/>
              <w:jc w:val="left"/>
            </w:pPr>
            <w:r>
              <w:rPr>
                <w:i/>
                <w:iCs/>
              </w:rPr>
              <w:t xml:space="preserve">J Academy of Marketing Science</w:t>
            </w:r>
          </w:p>
        </w:tc>
        <w:tc>
          <w:tcPr/>
          <w:p>
            <w:pPr>
              <w:pStyle w:val="Compact"/>
              <w:jc w:val="left"/>
            </w:pPr>
            <w:hyperlink r:id="rId62">
              <w:r>
                <w:rPr>
                  <w:rStyle w:val="Hyperlink"/>
                </w:rPr>
                <w:t xml:space="preserve">https://link.springer.com/article/10.1007/s11747-024-01044-7</w:t>
              </w:r>
            </w:hyperlink>
          </w:p>
        </w:tc>
        <w:tc>
          <w:tcPr/>
          <w:p>
            <w:pPr>
              <w:pStyle w:val="Compact"/>
              <w:jc w:val="left"/>
            </w:pPr>
            <w:r>
              <w:t xml:space="preserve">大模型在部分场景下可以替代调研对象或专家（如生成感知图、做文本标注），并列出了创新和营销流程中的研究问题。</w:t>
            </w:r>
          </w:p>
        </w:tc>
        <w:tc>
          <w:tcPr/>
          <w:p>
            <w:pPr>
              <w:pStyle w:val="Compact"/>
              <w:jc w:val="left"/>
            </w:pPr>
            <w:r>
              <w:t xml:space="preserve">可以用大模型做「虚拟消费者调研」，低成本验证方案中的美白卖点和话术。</w:t>
            </w:r>
          </w:p>
        </w:tc>
      </w:tr>
      <w:tr>
        <w:tc>
          <w:tcPr/>
          <w:p>
            <w:pPr>
              <w:pStyle w:val="Compact"/>
              <w:jc w:val="left"/>
            </w:pPr>
            <w:r>
              <w:t xml:space="preserve">4.3</w:t>
            </w:r>
          </w:p>
        </w:tc>
        <w:tc>
          <w:tcPr/>
          <w:p>
            <w:pPr>
              <w:pStyle w:val="Compact"/>
              <w:jc w:val="left"/>
            </w:pPr>
            <w:r>
              <w:t xml:space="preserve">Generative AI in Marketing: Promises, Perils, and Public Policy Implications</w:t>
            </w:r>
          </w:p>
        </w:tc>
        <w:tc>
          <w:tcPr/>
          <w:p>
            <w:pPr>
              <w:pStyle w:val="Compact"/>
              <w:jc w:val="left"/>
            </w:pPr>
            <w:r>
              <w:t xml:space="preserve">Kumar V, Kotler P, Gupta S, Rajan B</w:t>
            </w:r>
          </w:p>
        </w:tc>
        <w:tc>
          <w:tcPr/>
          <w:p>
            <w:pPr>
              <w:pStyle w:val="Compact"/>
              <w:jc w:val="left"/>
            </w:pPr>
            <w:r>
              <w:t xml:space="preserve">2025</w:t>
            </w:r>
          </w:p>
        </w:tc>
        <w:tc>
          <w:tcPr/>
          <w:p>
            <w:pPr>
              <w:pStyle w:val="Compact"/>
              <w:jc w:val="left"/>
            </w:pPr>
            <w:r>
              <w:rPr>
                <w:i/>
                <w:iCs/>
              </w:rPr>
              <w:t xml:space="preserve">J Public Policy &amp; Marketing</w:t>
            </w:r>
          </w:p>
        </w:tc>
        <w:tc>
          <w:tcPr/>
          <w:p>
            <w:pPr>
              <w:pStyle w:val="Compact"/>
              <w:jc w:val="left"/>
            </w:pPr>
            <w:hyperlink r:id="rId63">
              <w:r>
                <w:rPr>
                  <w:rStyle w:val="Hyperlink"/>
                </w:rPr>
                <w:t xml:space="preserve">https://journals.sagepub.com/doi/10.1177/07439156241286499</w:t>
              </w:r>
            </w:hyperlink>
          </w:p>
        </w:tc>
        <w:tc>
          <w:tcPr/>
          <w:p>
            <w:pPr>
              <w:pStyle w:val="Compact"/>
              <w:jc w:val="left"/>
            </w:pPr>
            <w:r>
              <w:t xml:space="preserve">系统梳理生成式 AI 营销的机会与风险，并从用户、企业、国家三个层面提出公共政策研究议程。</w:t>
            </w:r>
          </w:p>
        </w:tc>
        <w:tc>
          <w:tcPr/>
          <w:p>
            <w:pPr>
              <w:pStyle w:val="Compact"/>
              <w:jc w:val="left"/>
            </w:pPr>
            <w:r>
              <w:t xml:space="preserve">「负责任 AIGC」原则的权威出处（Kotler 署名）。</w:t>
            </w:r>
          </w:p>
        </w:tc>
      </w:tr>
      <w:tr>
        <w:tc>
          <w:tcPr/>
          <w:p>
            <w:pPr>
              <w:pStyle w:val="Compact"/>
              <w:jc w:val="left"/>
            </w:pPr>
            <w:r>
              <w:t xml:space="preserve">4.4</w:t>
            </w:r>
          </w:p>
        </w:tc>
        <w:tc>
          <w:tcPr/>
          <w:p>
            <w:pPr>
              <w:pStyle w:val="Compact"/>
              <w:jc w:val="left"/>
            </w:pPr>
            <w:r>
              <w:t xml:space="preserve">Aligning source, appeal, and brand: Resolving the disclosure–effect dilemma in AIGC advertising</w:t>
            </w:r>
          </w:p>
        </w:tc>
        <w:tc>
          <w:tcPr/>
          <w:p>
            <w:pPr>
              <w:pStyle w:val="Compact"/>
              <w:jc w:val="left"/>
            </w:pPr>
            <w:r>
              <w:t xml:space="preserve">Gu C, Li X, Xiang Q（闽江学院）</w:t>
            </w:r>
          </w:p>
        </w:tc>
        <w:tc>
          <w:tcPr/>
          <w:p>
            <w:pPr>
              <w:pStyle w:val="Compact"/>
              <w:jc w:val="left"/>
            </w:pPr>
            <w:r>
              <w:t xml:space="preserve">2026</w:t>
            </w:r>
          </w:p>
        </w:tc>
        <w:tc>
          <w:tcPr/>
          <w:p>
            <w:pPr>
              <w:pStyle w:val="Compact"/>
              <w:jc w:val="left"/>
            </w:pPr>
            <w:r>
              <w:rPr>
                <w:i/>
                <w:iCs/>
              </w:rPr>
              <w:t xml:space="preserve">Electronic Commerce Research and Applications</w:t>
            </w:r>
            <w:r>
              <w:t xml:space="preserve"> </w:t>
            </w:r>
            <w:r>
              <w:t xml:space="preserve">77:101598</w:t>
            </w:r>
          </w:p>
        </w:tc>
        <w:tc>
          <w:tcPr/>
          <w:p>
            <w:pPr>
              <w:pStyle w:val="Compact"/>
              <w:jc w:val="left"/>
            </w:pPr>
            <w:hyperlink r:id="rId64">
              <w:r>
                <w:rPr>
                  <w:rStyle w:val="Hyperlink"/>
                </w:rPr>
                <w:t xml:space="preserve">https://dl.acm.org/doi/10.1016/j.elerap.2026.101598</w:t>
              </w:r>
            </w:hyperlink>
          </w:p>
        </w:tc>
        <w:tc>
          <w:tcPr/>
          <w:p>
            <w:pPr>
              <w:pStyle w:val="Compact"/>
              <w:jc w:val="left"/>
            </w:pPr>
            <w:r>
              <w:t xml:space="preserve">三个实验（品类含保湿霜）显示，标注「AI 生成」会降低品牌态度：理性诉求下降幅较小，情感诉求下更明显；对「温暖型品牌」的影响更大。</w:t>
            </w:r>
          </w:p>
        </w:tc>
        <w:tc>
          <w:tcPr/>
          <w:p>
            <w:pPr>
              <w:pStyle w:val="Compact"/>
              <w:jc w:val="left"/>
            </w:pPr>
            <w:r>
              <w:t xml:space="preserve">对谷雨很关键：AIGC 内容宜搭配「理性、科学」诉求（成分、数据），少用纯情感化的 AI 广告。</w:t>
            </w:r>
          </w:p>
        </w:tc>
      </w:tr>
      <w:tr>
        <w:tc>
          <w:tcPr/>
          <w:p>
            <w:pPr>
              <w:pStyle w:val="Compact"/>
              <w:jc w:val="left"/>
            </w:pPr>
            <w:r>
              <w:t xml:space="preserve">4.5</w:t>
            </w:r>
          </w:p>
        </w:tc>
        <w:tc>
          <w:tcPr/>
          <w:p>
            <w:pPr>
              <w:pStyle w:val="Compact"/>
              <w:jc w:val="left"/>
            </w:pPr>
            <w:r>
              <w:t xml:space="preserve">Effect of disclosing AI-generated content on prosocial advertising evaluation</w:t>
            </w:r>
          </w:p>
        </w:tc>
        <w:tc>
          <w:tcPr/>
          <w:p>
            <w:pPr>
              <w:pStyle w:val="Compact"/>
              <w:jc w:val="left"/>
            </w:pPr>
            <w:r>
              <w:t xml:space="preserve">Baek TH 等</w:t>
            </w:r>
          </w:p>
        </w:tc>
        <w:tc>
          <w:tcPr/>
          <w:p>
            <w:pPr>
              <w:pStyle w:val="Compact"/>
              <w:jc w:val="left"/>
            </w:pPr>
            <w:r>
              <w:t xml:space="preserve">2024</w:t>
            </w:r>
          </w:p>
        </w:tc>
        <w:tc>
          <w:tcPr/>
          <w:p>
            <w:pPr>
              <w:pStyle w:val="Compact"/>
              <w:jc w:val="left"/>
            </w:pPr>
            <w:r>
              <w:rPr>
                <w:i/>
                <w:iCs/>
              </w:rPr>
              <w:t xml:space="preserve">International Journal of Advertising</w:t>
            </w:r>
          </w:p>
        </w:tc>
        <w:tc>
          <w:tcPr/>
          <w:p>
            <w:pPr>
              <w:pStyle w:val="Compact"/>
              <w:jc w:val="left"/>
            </w:pPr>
            <w:hyperlink r:id="rId65">
              <w:r>
                <w:rPr>
                  <w:rStyle w:val="Hyperlink"/>
                </w:rPr>
                <w:t xml:space="preserve">https://www.tandfonline.com/doi/full/10.1080/02650487.2024.2401319</w:t>
              </w:r>
            </w:hyperlink>
          </w:p>
        </w:tc>
        <w:tc>
          <w:tcPr/>
          <w:p>
            <w:pPr>
              <w:pStyle w:val="Compact"/>
              <w:jc w:val="left"/>
            </w:pPr>
            <w:r>
              <w:t xml:space="preserve">披露内容由 AI 生成会通过降低广告可信度损害态度；如果受众觉得 AI 更「像人」，负面影响会减弱。</w:t>
            </w:r>
          </w:p>
        </w:tc>
        <w:tc>
          <w:tcPr/>
          <w:p>
            <w:pPr>
              <w:pStyle w:val="Compact"/>
              <w:jc w:val="left"/>
            </w:pPr>
            <w:r>
              <w:t xml:space="preserve">设计 AI 形象（拟人化的 AI 护肤顾问）时的参考。</w:t>
            </w:r>
          </w:p>
        </w:tc>
      </w:tr>
      <w:tr>
        <w:tc>
          <w:tcPr/>
          <w:p>
            <w:pPr>
              <w:pStyle w:val="Compact"/>
              <w:jc w:val="left"/>
            </w:pPr>
            <w:r>
              <w:t xml:space="preserve">4.6</w:t>
            </w:r>
          </w:p>
        </w:tc>
        <w:tc>
          <w:tcPr/>
          <w:p>
            <w:pPr>
              <w:pStyle w:val="Compact"/>
              <w:jc w:val="left"/>
            </w:pPr>
            <w:r>
              <w:t xml:space="preserve">Consumer trust in artificial intelligence in the UK and Ireland's personal care and cosmetics sector</w:t>
            </w:r>
          </w:p>
        </w:tc>
        <w:tc>
          <w:tcPr/>
          <w:p>
            <w:pPr>
              <w:pStyle w:val="Compact"/>
              <w:jc w:val="left"/>
            </w:pPr>
            <w:r>
              <w:t xml:space="preserve">（作者未核实）</w:t>
            </w:r>
          </w:p>
        </w:tc>
        <w:tc>
          <w:tcPr/>
          <w:p>
            <w:pPr>
              <w:pStyle w:val="Compact"/>
              <w:jc w:val="left"/>
            </w:pPr>
            <w:r>
              <w:t xml:space="preserve">2025</w:t>
            </w:r>
          </w:p>
        </w:tc>
        <w:tc>
          <w:tcPr/>
          <w:p>
            <w:pPr>
              <w:pStyle w:val="Compact"/>
              <w:jc w:val="left"/>
            </w:pPr>
            <w:r>
              <w:rPr>
                <w:i/>
                <w:iCs/>
              </w:rPr>
              <w:t xml:space="preserve">Cogent Business &amp; Management</w:t>
            </w:r>
          </w:p>
        </w:tc>
        <w:tc>
          <w:tcPr/>
          <w:p>
            <w:pPr>
              <w:pStyle w:val="Compact"/>
              <w:jc w:val="left"/>
            </w:pPr>
            <w:hyperlink r:id="rId66">
              <w:r>
                <w:rPr>
                  <w:rStyle w:val="Hyperlink"/>
                </w:rPr>
                <w:t xml:space="preserve">https://www.tandfonline.com/doi/full/10.1080/23311975.2025.2469765</w:t>
              </w:r>
            </w:hyperlink>
          </w:p>
        </w:tc>
        <w:tc>
          <w:tcPr/>
          <w:p>
            <w:pPr>
              <w:pStyle w:val="Compact"/>
              <w:jc w:val="left"/>
            </w:pPr>
            <w:r>
              <w:t xml:space="preserve">透明度、合乎伦理的 AI 治理和个性化体验，是消费者信任 AI 美妆方案的关键因素。</w:t>
            </w:r>
          </w:p>
        </w:tc>
        <w:tc>
          <w:tcPr/>
          <w:p>
            <w:pPr>
              <w:pStyle w:val="Compact"/>
              <w:jc w:val="left"/>
            </w:pPr>
            <w:r>
              <w:t xml:space="preserve">设计信任机制（算法说明、数据用途透明）的依据。</w:t>
            </w:r>
          </w:p>
        </w:tc>
      </w:tr>
      <w:tr>
        <w:tc>
          <w:tcPr/>
          <w:p>
            <w:pPr>
              <w:pStyle w:val="Compact"/>
              <w:jc w:val="left"/>
            </w:pPr>
            <w:r>
              <w:t xml:space="preserve">4.7</w:t>
            </w:r>
          </w:p>
        </w:tc>
        <w:tc>
          <w:tcPr/>
          <w:p>
            <w:pPr>
              <w:pStyle w:val="Compact"/>
              <w:jc w:val="left"/>
            </w:pPr>
            <w:r>
              <w:t xml:space="preserve">Consumer Perception of AI-Generated Versus Human-Created Advertising: A Cross-Cultural Study in the Beauty Industry Comparing Germany and China</w:t>
            </w:r>
          </w:p>
        </w:tc>
        <w:tc>
          <w:tcPr/>
          <w:p>
            <w:pPr>
              <w:pStyle w:val="Compact"/>
              <w:jc w:val="left"/>
            </w:pPr>
            <w:r>
              <w:t xml:space="preserve">（作者未核实）</w:t>
            </w:r>
          </w:p>
        </w:tc>
        <w:tc>
          <w:tcPr/>
          <w:p>
            <w:pPr>
              <w:pStyle w:val="Compact"/>
              <w:jc w:val="left"/>
            </w:pPr>
            <w:r>
              <w:t xml:space="preserve">2026</w:t>
            </w:r>
          </w:p>
        </w:tc>
        <w:tc>
          <w:tcPr/>
          <w:p>
            <w:pPr>
              <w:pStyle w:val="Compact"/>
              <w:jc w:val="left"/>
            </w:pPr>
            <w:r>
              <w:t xml:space="preserve">未在检索结果中确认刊名（exa 文献库收录）</w:t>
            </w:r>
          </w:p>
        </w:tc>
        <w:tc>
          <w:tcPr/>
          <w:p>
            <w:pPr>
              <w:pStyle w:val="Compact"/>
              <w:jc w:val="left"/>
            </w:pPr>
            <w:hyperlink r:id="rId67">
              <w:r>
                <w:rPr>
                  <w:rStyle w:val="Hyperlink"/>
                </w:rPr>
                <w:t xml:space="preserve">https://exa.ai/library/publication/t4vx5v3fry0</w:t>
              </w:r>
            </w:hyperlink>
          </w:p>
        </w:tc>
        <w:tc>
          <w:tcPr/>
          <w:p>
            <w:pPr>
              <w:pStyle w:val="Compact"/>
              <w:jc w:val="left"/>
            </w:pPr>
            <w:r>
              <w:t xml:space="preserve">191 名德国和中国被试参与的美妆广告实验：标注 AI 生成与标注人工创作之间没有显著差异。</w:t>
            </w:r>
          </w:p>
        </w:tc>
        <w:tc>
          <w:tcPr/>
          <w:p>
            <w:pPr>
              <w:pStyle w:val="Compact"/>
              <w:jc w:val="left"/>
            </w:pPr>
            <w:r>
              <w:t xml:space="preserve">中国消费者对 AIGC 美妆广告的接受度较高，可作为补充证据（刊名待核实，建议谨慎引用）。</w:t>
            </w:r>
          </w:p>
        </w:tc>
      </w:tr>
      <w:tr>
        <w:tc>
          <w:tcPr/>
          <w:p>
            <w:pPr>
              <w:pStyle w:val="Compact"/>
              <w:jc w:val="left"/>
            </w:pPr>
            <w:r>
              <w:t xml:space="preserve">4.8 ✅</w:t>
            </w:r>
          </w:p>
        </w:tc>
        <w:tc>
          <w:tcPr/>
          <w:p>
            <w:pPr>
              <w:pStyle w:val="Compact"/>
              <w:jc w:val="left"/>
            </w:pPr>
            <w:r>
              <w:t xml:space="preserve">AI-generated dermatologic images show deficient skin tone diversity and poor diagnostic accuracy</w:t>
            </w:r>
          </w:p>
        </w:tc>
        <w:tc>
          <w:tcPr/>
          <w:p>
            <w:pPr>
              <w:pStyle w:val="Compact"/>
              <w:jc w:val="left"/>
            </w:pPr>
            <w:r>
              <w:t xml:space="preserve">Joerg L, Kabakova M, Wang JY, Austin E, Cohen M, Kurtti A, Jagdeo J</w:t>
            </w:r>
          </w:p>
        </w:tc>
        <w:tc>
          <w:tcPr/>
          <w:p>
            <w:pPr>
              <w:pStyle w:val="Compact"/>
              <w:jc w:val="left"/>
            </w:pPr>
            <w:r>
              <w:t xml:space="preserve">2025</w:t>
            </w:r>
          </w:p>
        </w:tc>
        <w:tc>
          <w:tcPr/>
          <w:p>
            <w:pPr>
              <w:pStyle w:val="Compact"/>
              <w:jc w:val="left"/>
            </w:pPr>
            <w:r>
              <w:rPr>
                <w:i/>
                <w:iCs/>
              </w:rPr>
              <w:t xml:space="preserve">JEADV</w:t>
            </w:r>
            <w:r>
              <w:t xml:space="preserve"> </w:t>
            </w:r>
            <w:r>
              <w:t xml:space="preserve">39(12):2134–2141</w:t>
            </w:r>
          </w:p>
        </w:tc>
        <w:tc>
          <w:tcPr/>
          <w:p>
            <w:pPr>
              <w:pStyle w:val="Compact"/>
              <w:jc w:val="left"/>
            </w:pPr>
            <w:hyperlink r:id="rId68">
              <w:r>
                <w:rPr>
                  <w:rStyle w:val="Hyperlink"/>
                </w:rPr>
                <w:t xml:space="preserve">https://pubmed.ncbi.nlm.nih.gov/40668069</w:t>
              </w:r>
            </w:hyperlink>
            <w:r>
              <w:t xml:space="preserve"> </w:t>
            </w:r>
            <w:r>
              <w:t xml:space="preserve">；DOI:</w:t>
            </w:r>
            <w:r>
              <w:t xml:space="preserve"> </w:t>
            </w:r>
            <w:hyperlink r:id="rId69">
              <w:r>
                <w:rPr>
                  <w:rStyle w:val="Hyperlink"/>
                </w:rPr>
                <w:t xml:space="preserve">https://doi.org/10.1111/jdv.20849</w:t>
              </w:r>
            </w:hyperlink>
          </w:p>
        </w:tc>
        <w:tc>
          <w:tcPr/>
          <w:p>
            <w:pPr>
              <w:pStyle w:val="Compact"/>
              <w:jc w:val="left"/>
            </w:pPr>
            <w:r>
              <w:t xml:space="preserve">4 个生成模型产出 4,000 张图：89.8% 为浅肤色，只有 15% 能被识别出是指定的皮肤病。</w:t>
            </w:r>
          </w:p>
        </w:tc>
        <w:tc>
          <w:tcPr/>
          <w:p>
            <w:pPr>
              <w:pStyle w:val="Compact"/>
              <w:jc w:val="left"/>
            </w:pPr>
            <w:r>
              <w:t xml:space="preserve">提醒我们：用 AIGC 生成「肌肤前后对比」等素材存在失真和偏差风险，必须人工审核并标注。</w:t>
            </w:r>
          </w:p>
        </w:tc>
      </w:tr>
    </w:tbl>
    <w:bookmarkEnd w:id="70"/>
    <w:bookmarkStart w:id="91" w:name="主题-5-美白提亮功效评价光甘草定等美白机理科学化表达素材中国消费者美白需求"/>
    <w:p>
      <w:pPr>
        <w:pStyle w:val="Heading2"/>
      </w:pPr>
      <w:r>
        <w:t xml:space="preserve">主题 5　美白／提亮功效评价、光甘草定等美白机理（科学化表达素材）、中国消费者美白需求</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5.1 ✅</w:t>
            </w:r>
          </w:p>
        </w:tc>
        <w:tc>
          <w:tcPr/>
          <w:p>
            <w:pPr>
              <w:pStyle w:val="Compact"/>
              <w:jc w:val="left"/>
            </w:pPr>
            <w:r>
              <w:t xml:space="preserve">Overestimated cytotoxicity and underestimated whitening efficacy of glabridin: A result of its poor solubility in DMSO</w:t>
            </w:r>
          </w:p>
        </w:tc>
        <w:tc>
          <w:tcPr/>
          <w:p>
            <w:pPr>
              <w:pStyle w:val="Compact"/>
              <w:jc w:val="left"/>
            </w:pPr>
            <w:r>
              <w:t xml:space="preserve">Liu H, Wang A, Chen X, Hou S, Li A（广州梵之容化妆品有限公司，通讯邮箱 @guyu.com.cn）</w:t>
            </w:r>
          </w:p>
        </w:tc>
        <w:tc>
          <w:tcPr/>
          <w:p>
            <w:pPr>
              <w:pStyle w:val="Compact"/>
              <w:jc w:val="left"/>
            </w:pPr>
            <w:r>
              <w:t xml:space="preserve">2025</w:t>
            </w:r>
          </w:p>
        </w:tc>
        <w:tc>
          <w:tcPr/>
          <w:p>
            <w:pPr>
              <w:pStyle w:val="Compact"/>
              <w:jc w:val="left"/>
            </w:pPr>
            <w:r>
              <w:rPr>
                <w:i/>
                <w:iCs/>
              </w:rPr>
              <w:t xml:space="preserve">PLOS One</w:t>
            </w:r>
            <w:r>
              <w:t xml:space="preserve"> </w:t>
            </w:r>
            <w:r>
              <w:t xml:space="preserve">20(6):e0325247</w:t>
            </w:r>
          </w:p>
        </w:tc>
        <w:tc>
          <w:tcPr/>
          <w:p>
            <w:pPr>
              <w:pStyle w:val="Compact"/>
              <w:jc w:val="left"/>
            </w:pPr>
            <w:hyperlink r:id="rId71">
              <w:r>
                <w:rPr>
                  <w:rStyle w:val="Hyperlink"/>
                </w:rPr>
                <w:t xml:space="preserve">https://journals.plos.org/plosone/article?id=10.1371%2Fjournal.pone.0325247</w:t>
              </w:r>
            </w:hyperlink>
            <w:r>
              <w:t xml:space="preserve"> </w:t>
            </w:r>
            <w:r>
              <w:t xml:space="preserve">；DOI:</w:t>
            </w:r>
            <w:r>
              <w:t xml:space="preserve"> </w:t>
            </w:r>
            <w:hyperlink r:id="rId72">
              <w:r>
                <w:rPr>
                  <w:rStyle w:val="Hyperlink"/>
                </w:rPr>
                <w:t xml:space="preserve">https://doi.org/10.1371/journal.pone.0325247</w:t>
              </w:r>
            </w:hyperlink>
          </w:p>
        </w:tc>
        <w:tc>
          <w:tcPr/>
          <w:p>
            <w:pPr>
              <w:pStyle w:val="Compact"/>
              <w:jc w:val="left"/>
            </w:pPr>
            <w:r>
              <w:t xml:space="preserve">用 DMSO 溶解的光甘草定稀释后会析出针状晶体，导致过去的研究高估了它的细胞毒性、低估了美白效果；改用环糊精包合后，IC50 安全性提高约 58.6%，黑色素抑制率高 14.5–22.6%。</w:t>
            </w:r>
          </w:p>
        </w:tc>
        <w:tc>
          <w:tcPr/>
          <w:p>
            <w:pPr>
              <w:pStyle w:val="Compact"/>
              <w:jc w:val="left"/>
            </w:pPr>
            <w:r>
              <w:rPr>
                <w:b/>
                <w:bCs/>
              </w:rPr>
              <w:t xml:space="preserve">这是谷雨研发团队自己的论文</w:t>
            </w:r>
            <w:r>
              <w:t xml:space="preserve">。在方案中引用，能把「科学化品牌表达」落到品牌自有的研究上。</w:t>
            </w:r>
          </w:p>
        </w:tc>
      </w:tr>
      <w:tr>
        <w:tc>
          <w:tcPr/>
          <w:p>
            <w:pPr>
              <w:pStyle w:val="Compact"/>
              <w:jc w:val="left"/>
            </w:pPr>
            <w:r>
              <w:t xml:space="preserve">5.2 ✅</w:t>
            </w:r>
          </w:p>
        </w:tc>
        <w:tc>
          <w:tcPr/>
          <w:p>
            <w:pPr>
              <w:pStyle w:val="Compact"/>
              <w:jc w:val="left"/>
            </w:pPr>
            <w:r>
              <w:t xml:space="preserve">光甘草定提取、功效及表面修饰的研究进展</w:t>
            </w:r>
          </w:p>
        </w:tc>
        <w:tc>
          <w:tcPr/>
          <w:p>
            <w:pPr>
              <w:pStyle w:val="Compact"/>
              <w:jc w:val="left"/>
            </w:pPr>
            <w:r>
              <w:t xml:space="preserve">许珺莹, 程路诗, 王安宁, 李安章（广州梵之容／广州青囊生物）</w:t>
            </w:r>
          </w:p>
        </w:tc>
        <w:tc>
          <w:tcPr/>
          <w:p>
            <w:pPr>
              <w:pStyle w:val="Compact"/>
              <w:jc w:val="left"/>
            </w:pPr>
            <w:r>
              <w:t xml:space="preserve">2025</w:t>
            </w:r>
          </w:p>
        </w:tc>
        <w:tc>
          <w:tcPr/>
          <w:p>
            <w:pPr>
              <w:pStyle w:val="Compact"/>
              <w:jc w:val="left"/>
            </w:pPr>
            <w:r>
              <w:t xml:space="preserve">《中国美容医学》34(3):193–198</w:t>
            </w:r>
          </w:p>
        </w:tc>
        <w:tc>
          <w:tcPr/>
          <w:p>
            <w:pPr>
              <w:pStyle w:val="Compact"/>
              <w:jc w:val="left"/>
            </w:pPr>
            <w:hyperlink r:id="rId73">
              <w:r>
                <w:rPr>
                  <w:rStyle w:val="Hyperlink"/>
                </w:rPr>
                <w:t xml:space="preserve">https://cjournal.hep.com.cn/1008-6455/CN/10.15909/j.cnki.cn61-1347/r.006735</w:t>
              </w:r>
            </w:hyperlink>
          </w:p>
        </w:tc>
        <w:tc>
          <w:tcPr/>
          <w:p>
            <w:pPr>
              <w:pStyle w:val="Compact"/>
              <w:jc w:val="left"/>
            </w:pPr>
            <w:r>
              <w:t xml:space="preserve">光甘草定是我国化妆品行业主要的美白原料，具有美白、抗炎、抗氧化作用；但现有证据多来自细胞和动物实验，临床研究仍需加强。</w:t>
            </w:r>
          </w:p>
        </w:tc>
        <w:tc>
          <w:tcPr/>
          <w:p>
            <w:pPr>
              <w:pStyle w:val="Compact"/>
              <w:jc w:val="left"/>
            </w:pPr>
            <w:r>
              <w:t xml:space="preserve">谷雨团队的中文综述，可以直接作为品牌科普内容的依据，并坦诚说明证据层级。</w:t>
            </w:r>
          </w:p>
        </w:tc>
      </w:tr>
      <w:tr>
        <w:tc>
          <w:tcPr/>
          <w:p>
            <w:pPr>
              <w:pStyle w:val="Compact"/>
              <w:jc w:val="left"/>
            </w:pPr>
            <w:r>
              <w:t xml:space="preserve">5.3 ✅</w:t>
            </w:r>
          </w:p>
        </w:tc>
        <w:tc>
          <w:tcPr/>
          <w:p>
            <w:pPr>
              <w:pStyle w:val="Compact"/>
              <w:jc w:val="left"/>
            </w:pPr>
            <w:r>
              <w:t xml:space="preserve">Inhibitory mechanisms of glabridin on tyrosinase</w:t>
            </w:r>
          </w:p>
        </w:tc>
        <w:tc>
          <w:tcPr/>
          <w:p>
            <w:pPr>
              <w:pStyle w:val="Compact"/>
              <w:jc w:val="left"/>
            </w:pPr>
            <w:r>
              <w:t xml:space="preserve">Chen J, Yu X, Huang Y（莆田学院）</w:t>
            </w:r>
          </w:p>
        </w:tc>
        <w:tc>
          <w:tcPr/>
          <w:p>
            <w:pPr>
              <w:pStyle w:val="Compact"/>
              <w:jc w:val="left"/>
            </w:pPr>
            <w:r>
              <w:t xml:space="preserve">2016</w:t>
            </w:r>
          </w:p>
        </w:tc>
        <w:tc>
          <w:tcPr/>
          <w:p>
            <w:pPr>
              <w:pStyle w:val="Compact"/>
              <w:jc w:val="left"/>
            </w:pPr>
            <w:r>
              <w:rPr>
                <w:i/>
                <w:iCs/>
              </w:rPr>
              <w:t xml:space="preserve">Spectrochim Acta A</w:t>
            </w:r>
            <w:r>
              <w:t xml:space="preserve"> </w:t>
            </w:r>
            <w:r>
              <w:t xml:space="preserve">168:111–117</w:t>
            </w:r>
          </w:p>
        </w:tc>
        <w:tc>
          <w:tcPr/>
          <w:p>
            <w:pPr>
              <w:pStyle w:val="Compact"/>
              <w:jc w:val="left"/>
            </w:pPr>
            <w:hyperlink r:id="rId74">
              <w:r>
                <w:rPr>
                  <w:rStyle w:val="Hyperlink"/>
                </w:rPr>
                <w:t xml:space="preserve">https://pubmed.ncbi.nlm.nih.gov/27288962</w:t>
              </w:r>
            </w:hyperlink>
            <w:r>
              <w:t xml:space="preserve"> </w:t>
            </w:r>
            <w:r>
              <w:t xml:space="preserve">；DOI:</w:t>
            </w:r>
            <w:r>
              <w:t xml:space="preserve"> </w:t>
            </w:r>
            <w:hyperlink r:id="rId75">
              <w:r>
                <w:rPr>
                  <w:rStyle w:val="Hyperlink"/>
                </w:rPr>
                <w:t xml:space="preserve">https://doi.org/10.1016/j.saa.2016.06.008</w:t>
              </w:r>
            </w:hyperlink>
          </w:p>
        </w:tc>
        <w:tc>
          <w:tcPr/>
          <w:p>
            <w:pPr>
              <w:pStyle w:val="Compact"/>
              <w:jc w:val="left"/>
            </w:pPr>
            <w:r>
              <w:t xml:space="preserve">光甘草定以非竞争方式可逆抑制酪氨酸酶，IC50 为 0.43 μmol/L；它并不直接结合酶的活性位点。</w:t>
            </w:r>
          </w:p>
        </w:tc>
        <w:tc>
          <w:tcPr/>
          <w:p>
            <w:pPr>
              <w:pStyle w:val="Compact"/>
              <w:jc w:val="left"/>
            </w:pPr>
            <w:r>
              <w:t xml:space="preserve">「IC50 0.43 μM」是被引用最多的机理数字，适合用于成分科普的可视化。</w:t>
            </w:r>
          </w:p>
        </w:tc>
      </w:tr>
      <w:tr>
        <w:tc>
          <w:tcPr/>
          <w:p>
            <w:pPr>
              <w:pStyle w:val="Compact"/>
              <w:jc w:val="left"/>
            </w:pPr>
            <w:r>
              <w:t xml:space="preserve">5.4 ✅</w:t>
            </w:r>
          </w:p>
        </w:tc>
        <w:tc>
          <w:tcPr/>
          <w:p>
            <w:pPr>
              <w:pStyle w:val="Compact"/>
              <w:jc w:val="left"/>
            </w:pPr>
            <w:r>
              <w:t xml:space="preserve">The mechanisms of melanogenesis inhibition by glabridin: molecular docking, PKA/MITF and MAPK/MITF pathways</w:t>
            </w:r>
          </w:p>
        </w:tc>
        <w:tc>
          <w:tcPr/>
          <w:p>
            <w:pPr>
              <w:pStyle w:val="Compact"/>
              <w:jc w:val="left"/>
            </w:pPr>
            <w:r>
              <w:t xml:space="preserve">Pan C, Liu X, … Du Z, Yuan Z（广东工业大学、无限极等）</w:t>
            </w:r>
          </w:p>
        </w:tc>
        <w:tc>
          <w:tcPr/>
          <w:p>
            <w:pPr>
              <w:pStyle w:val="Compact"/>
              <w:jc w:val="left"/>
            </w:pPr>
            <w:r>
              <w:t xml:space="preserve">2023（2022 年在线）</w:t>
            </w:r>
          </w:p>
        </w:tc>
        <w:tc>
          <w:tcPr/>
          <w:p>
            <w:pPr>
              <w:pStyle w:val="Compact"/>
              <w:jc w:val="left"/>
            </w:pPr>
            <w:r>
              <w:rPr>
                <w:i/>
                <w:iCs/>
              </w:rPr>
              <w:t xml:space="preserve">Food Science and Human Wellness</w:t>
            </w:r>
            <w:r>
              <w:t xml:space="preserve"> </w:t>
            </w:r>
            <w:r>
              <w:t xml:space="preserve">12(1):212–222</w:t>
            </w:r>
          </w:p>
        </w:tc>
        <w:tc>
          <w:tcPr/>
          <w:p>
            <w:pPr>
              <w:pStyle w:val="Compact"/>
              <w:jc w:val="left"/>
            </w:pPr>
            <w:hyperlink r:id="rId76">
              <w:r>
                <w:rPr>
                  <w:rStyle w:val="Hyperlink"/>
                </w:rPr>
                <w:t xml:space="preserve">https://www.sciopen.com/article/10.1016/j.fshw.2022.07.011</w:t>
              </w:r>
            </w:hyperlink>
            <w:r>
              <w:t xml:space="preserve"> </w:t>
            </w:r>
            <w:r>
              <w:t xml:space="preserve">；DOI:</w:t>
            </w:r>
            <w:r>
              <w:t xml:space="preserve"> </w:t>
            </w:r>
            <w:hyperlink r:id="rId77">
              <w:r>
                <w:rPr>
                  <w:rStyle w:val="Hyperlink"/>
                </w:rPr>
                <w:t xml:space="preserve">https://doi.org/10.1016/j.fshw.2022.07.011</w:t>
              </w:r>
            </w:hyperlink>
          </w:p>
        </w:tc>
        <w:tc>
          <w:tcPr/>
          <w:p>
            <w:pPr>
              <w:pStyle w:val="Compact"/>
              <w:jc w:val="left"/>
            </w:pPr>
            <w:r>
              <w:t xml:space="preserve">光甘草定下调 MC1R、MITF、TYR、TRP-1、TRP-2 的表达，作用途径为 PKA/MITF 和 MAPK/MITF；在小鼠 UVA 色沉模型中能减轻色沉和炎症。</w:t>
            </w:r>
          </w:p>
        </w:tc>
        <w:tc>
          <w:tcPr/>
          <w:p>
            <w:pPr>
              <w:pStyle w:val="Compact"/>
              <w:jc w:val="left"/>
            </w:pPr>
            <w:r>
              <w:t xml:space="preserve">绘制「多靶点阻断黑色素生成」通路图的素材。</w:t>
            </w:r>
          </w:p>
        </w:tc>
      </w:tr>
      <w:tr>
        <w:tc>
          <w:tcPr/>
          <w:p>
            <w:pPr>
              <w:pStyle w:val="Compact"/>
              <w:jc w:val="left"/>
            </w:pPr>
            <w:r>
              <w:t xml:space="preserve">5.5</w:t>
            </w:r>
          </w:p>
        </w:tc>
        <w:tc>
          <w:tcPr/>
          <w:p>
            <w:pPr>
              <w:pStyle w:val="Compact"/>
              <w:jc w:val="left"/>
            </w:pPr>
            <w:r>
              <w:t xml:space="preserve">Glabridin Inhibits Melanogenesis and Melanin Transfer via Wnt/β-Catenin Pathway and Rho Family GTPase-Mediated Dendritic Formation Suppression</w:t>
            </w:r>
          </w:p>
        </w:tc>
        <w:tc>
          <w:tcPr/>
          <w:p>
            <w:pPr>
              <w:pStyle w:val="Compact"/>
              <w:jc w:val="left"/>
            </w:pPr>
            <w:r>
              <w:t xml:space="preserve">Li L 等</w:t>
            </w:r>
          </w:p>
        </w:tc>
        <w:tc>
          <w:tcPr/>
          <w:p>
            <w:pPr>
              <w:pStyle w:val="Compact"/>
              <w:jc w:val="left"/>
            </w:pPr>
            <w:r>
              <w:t xml:space="preserve">2026</w:t>
            </w:r>
          </w:p>
        </w:tc>
        <w:tc>
          <w:tcPr/>
          <w:p>
            <w:pPr>
              <w:pStyle w:val="Compact"/>
              <w:jc w:val="left"/>
            </w:pPr>
            <w:r>
              <w:rPr>
                <w:i/>
                <w:iCs/>
              </w:rPr>
              <w:t xml:space="preserve">Pharmaceuticals</w:t>
            </w:r>
            <w:r>
              <w:t xml:space="preserve"> </w:t>
            </w:r>
            <w:r>
              <w:t xml:space="preserve">19(3):469</w:t>
            </w:r>
          </w:p>
        </w:tc>
        <w:tc>
          <w:tcPr/>
          <w:p>
            <w:pPr>
              <w:pStyle w:val="Compact"/>
              <w:jc w:val="left"/>
            </w:pPr>
            <w:hyperlink r:id="rId78">
              <w:r>
                <w:rPr>
                  <w:rStyle w:val="Hyperlink"/>
                </w:rPr>
                <w:t xml:space="preserve">https://www.mdpi.com/1424-8247/19/3/469</w:t>
              </w:r>
            </w:hyperlink>
            <w:r>
              <w:t xml:space="preserve"> </w:t>
            </w:r>
            <w:r>
              <w:t xml:space="preserve">；PMC:</w:t>
            </w:r>
            <w:r>
              <w:t xml:space="preserve"> </w:t>
            </w:r>
            <w:hyperlink r:id="rId79">
              <w:r>
                <w:rPr>
                  <w:rStyle w:val="Hyperlink"/>
                </w:rPr>
                <w:t xml:space="preserve">https://pmc.ncbi.nlm.nih.gov/articles/PMC13028802/</w:t>
              </w:r>
            </w:hyperlink>
          </w:p>
        </w:tc>
        <w:tc>
          <w:tcPr/>
          <w:p>
            <w:pPr>
              <w:pStyle w:val="Compact"/>
              <w:jc w:val="left"/>
            </w:pPr>
            <w:r>
              <w:t xml:space="preserve">首次证明光甘草定还能抑制 Wnt/β-catenin 通路，并减少黑素细胞树突和黑色素向角质细胞的转运（MNT-1 细胞中黑色素减少 17.5–21.9%）。</w:t>
            </w:r>
          </w:p>
        </w:tc>
        <w:tc>
          <w:tcPr/>
          <w:p>
            <w:pPr>
              <w:pStyle w:val="Compact"/>
              <w:jc w:val="left"/>
            </w:pPr>
            <w:r>
              <w:t xml:space="preserve">新机理：「不仅少生成，还少转运」，为科学表达提供新卖点。</w:t>
            </w:r>
          </w:p>
        </w:tc>
      </w:tr>
      <w:tr>
        <w:tc>
          <w:tcPr/>
          <w:p>
            <w:pPr>
              <w:pStyle w:val="Compact"/>
              <w:jc w:val="left"/>
            </w:pPr>
            <w:r>
              <w:t xml:space="preserve">5.6</w:t>
            </w:r>
          </w:p>
        </w:tc>
        <w:tc>
          <w:tcPr/>
          <w:p>
            <w:pPr>
              <w:pStyle w:val="Compact"/>
              <w:jc w:val="left"/>
            </w:pPr>
            <w:r>
              <w:t xml:space="preserve">The inhibitory effect of glabridin from licorice extracts on melanogenesis and inflammation</w:t>
            </w:r>
          </w:p>
        </w:tc>
        <w:tc>
          <w:tcPr/>
          <w:p>
            <w:pPr>
              <w:pStyle w:val="Compact"/>
              <w:jc w:val="left"/>
            </w:pPr>
            <w:r>
              <w:t xml:space="preserve">Yokota T, Nishio H, Kubota Y, Mizoguchi M</w:t>
            </w:r>
          </w:p>
        </w:tc>
        <w:tc>
          <w:tcPr/>
          <w:p>
            <w:pPr>
              <w:pStyle w:val="Compact"/>
              <w:jc w:val="left"/>
            </w:pPr>
            <w:r>
              <w:t xml:space="preserve">1998（经典）</w:t>
            </w:r>
          </w:p>
        </w:tc>
        <w:tc>
          <w:tcPr/>
          <w:p>
            <w:pPr>
              <w:pStyle w:val="Compact"/>
              <w:jc w:val="left"/>
            </w:pPr>
            <w:r>
              <w:rPr>
                <w:i/>
                <w:iCs/>
              </w:rPr>
              <w:t xml:space="preserve">Pigment Cell Research</w:t>
            </w:r>
            <w:r>
              <w:t xml:space="preserve"> </w:t>
            </w:r>
            <w:r>
              <w:t xml:space="preserve">11(6):355–361</w:t>
            </w:r>
          </w:p>
        </w:tc>
        <w:tc>
          <w:tcPr/>
          <w:p>
            <w:pPr>
              <w:pStyle w:val="Compact"/>
              <w:jc w:val="left"/>
            </w:pPr>
            <w:hyperlink r:id="rId80">
              <w:r>
                <w:rPr>
                  <w:rStyle w:val="Hyperlink"/>
                </w:rPr>
                <w:t xml:space="preserve">https://pubmed.ncbi.nlm.nih.gov/9870547</w:t>
              </w:r>
            </w:hyperlink>
            <w:r>
              <w:t xml:space="preserve"> </w:t>
            </w:r>
            <w:r>
              <w:t xml:space="preserve">；DOI:</w:t>
            </w:r>
            <w:r>
              <w:t xml:space="preserve"> </w:t>
            </w:r>
            <w:hyperlink r:id="rId81">
              <w:r>
                <w:rPr>
                  <w:rStyle w:val="Hyperlink"/>
                </w:rPr>
                <w:t xml:space="preserve">https://doi.org/10.1111/j.1600-0749.1998.tb00494.x</w:t>
              </w:r>
            </w:hyperlink>
          </w:p>
        </w:tc>
        <w:tc>
          <w:tcPr/>
          <w:p>
            <w:pPr>
              <w:pStyle w:val="Compact"/>
              <w:jc w:val="left"/>
            </w:pPr>
            <w:r>
              <w:t xml:space="preserve">0.5% 光甘草定外用可抑制豚鼠 UVB 色沉和红斑，兼有抗炎作用。</w:t>
            </w:r>
          </w:p>
        </w:tc>
        <w:tc>
          <w:tcPr/>
          <w:p>
            <w:pPr>
              <w:pStyle w:val="Compact"/>
              <w:jc w:val="left"/>
            </w:pPr>
            <w:r>
              <w:t xml:space="preserve">光甘草定美白研究的源头文献，适合用来讲「成分故事」的起点。</w:t>
            </w:r>
          </w:p>
        </w:tc>
      </w:tr>
      <w:tr>
        <w:tc>
          <w:tcPr/>
          <w:p>
            <w:pPr>
              <w:pStyle w:val="Compact"/>
              <w:jc w:val="left"/>
            </w:pPr>
            <w:r>
              <w:t xml:space="preserve">5.7</w:t>
            </w:r>
          </w:p>
        </w:tc>
        <w:tc>
          <w:tcPr/>
          <w:p>
            <w:pPr>
              <w:pStyle w:val="Compact"/>
              <w:jc w:val="left"/>
            </w:pPr>
            <w:r>
              <w:t xml:space="preserve">Skin whitening agents: medicinal chemistry perspective of tyrosinase inhibitors</w:t>
            </w:r>
          </w:p>
        </w:tc>
        <w:tc>
          <w:tcPr/>
          <w:p>
            <w:pPr>
              <w:pStyle w:val="Compact"/>
              <w:jc w:val="left"/>
            </w:pPr>
            <w:r>
              <w:t xml:space="preserve">Pillaiyar T 等</w:t>
            </w:r>
          </w:p>
        </w:tc>
        <w:tc>
          <w:tcPr/>
          <w:p>
            <w:pPr>
              <w:pStyle w:val="Compact"/>
              <w:jc w:val="left"/>
            </w:pPr>
            <w:r>
              <w:t xml:space="preserve">2017（经典综述）</w:t>
            </w:r>
          </w:p>
        </w:tc>
        <w:tc>
          <w:tcPr/>
          <w:p>
            <w:pPr>
              <w:pStyle w:val="Compact"/>
              <w:jc w:val="left"/>
            </w:pPr>
            <w:r>
              <w:rPr>
                <w:i/>
                <w:iCs/>
              </w:rPr>
              <w:t xml:space="preserve">J Enzyme Inhib Med Chem</w:t>
            </w:r>
          </w:p>
        </w:tc>
        <w:tc>
          <w:tcPr/>
          <w:p>
            <w:pPr>
              <w:pStyle w:val="Compact"/>
              <w:jc w:val="left"/>
            </w:pPr>
            <w:hyperlink r:id="rId82">
              <w:r>
                <w:rPr>
                  <w:rStyle w:val="Hyperlink"/>
                </w:rPr>
                <w:t xml:space="preserve">https://pmc.ncbi.nlm.nih.gov/articles/PMC6010116</w:t>
              </w:r>
            </w:hyperlink>
          </w:p>
        </w:tc>
        <w:tc>
          <w:tcPr/>
          <w:p>
            <w:pPr>
              <w:pStyle w:val="Compact"/>
              <w:jc w:val="left"/>
            </w:pPr>
            <w:r>
              <w:t xml:space="preserve">酪氨酸酶是最主要的美白靶点；氢醌、熊果苷、曲酸、维 C、氨甲环酸等抑制剂各有局限。</w:t>
            </w:r>
          </w:p>
        </w:tc>
        <w:tc>
          <w:tcPr/>
          <w:p>
            <w:pPr>
              <w:pStyle w:val="Compact"/>
              <w:jc w:val="left"/>
            </w:pPr>
            <w:r>
              <w:t xml:space="preserve">竞品成分对比表的依据。</w:t>
            </w:r>
          </w:p>
        </w:tc>
      </w:tr>
      <w:tr>
        <w:tc>
          <w:tcPr/>
          <w:p>
            <w:pPr>
              <w:pStyle w:val="Compact"/>
              <w:jc w:val="left"/>
            </w:pPr>
            <w:r>
              <w:t xml:space="preserve">5.8</w:t>
            </w:r>
          </w:p>
        </w:tc>
        <w:tc>
          <w:tcPr/>
          <w:p>
            <w:pPr>
              <w:pStyle w:val="Compact"/>
              <w:jc w:val="left"/>
            </w:pPr>
            <w:r>
              <w:t xml:space="preserve">Mechanism, Formulation, and Efficacy Evaluation of Natural Products for Skin Pigmentation Treatment</w:t>
            </w:r>
          </w:p>
        </w:tc>
        <w:tc>
          <w:tcPr/>
          <w:p>
            <w:pPr>
              <w:pStyle w:val="Compact"/>
              <w:jc w:val="left"/>
            </w:pPr>
            <w:r>
              <w:t xml:space="preserve">（作者未核实）</w:t>
            </w:r>
          </w:p>
        </w:tc>
        <w:tc>
          <w:tcPr/>
          <w:p>
            <w:pPr>
              <w:pStyle w:val="Compact"/>
              <w:jc w:val="left"/>
            </w:pPr>
            <w:r>
              <w:t xml:space="preserve">2024</w:t>
            </w:r>
          </w:p>
        </w:tc>
        <w:tc>
          <w:tcPr/>
          <w:p>
            <w:pPr>
              <w:pStyle w:val="Compact"/>
              <w:jc w:val="left"/>
            </w:pPr>
            <w:r>
              <w:rPr>
                <w:i/>
                <w:iCs/>
              </w:rPr>
              <w:t xml:space="preserve">Pharmaceutics</w:t>
            </w:r>
            <w:r>
              <w:t xml:space="preserve">（PMC 收录）</w:t>
            </w:r>
          </w:p>
        </w:tc>
        <w:tc>
          <w:tcPr/>
          <w:p>
            <w:pPr>
              <w:pStyle w:val="Compact"/>
              <w:jc w:val="left"/>
            </w:pPr>
            <w:hyperlink r:id="rId83">
              <w:r>
                <w:rPr>
                  <w:rStyle w:val="Hyperlink"/>
                </w:rPr>
                <w:t xml:space="preserve">https://pmc.ncbi.nlm.nih.gov/articles/PMC11359997/</w:t>
              </w:r>
            </w:hyperlink>
          </w:p>
        </w:tc>
        <w:tc>
          <w:tcPr/>
          <w:p>
            <w:pPr>
              <w:pStyle w:val="Compact"/>
              <w:jc w:val="left"/>
            </w:pPr>
            <w:r>
              <w:t xml:space="preserve">综述天然美白成分的机理和新剂型（脂质体、纳米粒、微针等），并首次系统梳理了色沉的药效学评价方法。</w:t>
            </w:r>
          </w:p>
        </w:tc>
        <w:tc>
          <w:tcPr/>
          <w:p>
            <w:pPr>
              <w:pStyle w:val="Compact"/>
              <w:jc w:val="left"/>
            </w:pPr>
            <w:r>
              <w:t xml:space="preserve">「植物科技美白」的综述类背景。</w:t>
            </w:r>
          </w:p>
        </w:tc>
      </w:tr>
      <w:tr>
        <w:tc>
          <w:tcPr/>
          <w:p>
            <w:pPr>
              <w:pStyle w:val="Compact"/>
              <w:jc w:val="left"/>
            </w:pPr>
            <w:r>
              <w:t xml:space="preserve">5.9</w:t>
            </w:r>
          </w:p>
        </w:tc>
        <w:tc>
          <w:tcPr/>
          <w:p>
            <w:pPr>
              <w:pStyle w:val="Compact"/>
              <w:jc w:val="left"/>
            </w:pPr>
            <w:r>
              <w:t xml:space="preserve">化妆品功效宣称评价规范（含附件《化妆品功效宣称评价项目要求》）</w:t>
            </w:r>
          </w:p>
        </w:tc>
        <w:tc>
          <w:tcPr/>
          <w:p>
            <w:pPr>
              <w:pStyle w:val="Compact"/>
              <w:jc w:val="left"/>
            </w:pPr>
            <w:r>
              <w:t xml:space="preserve">国家药品监督管理局</w:t>
            </w:r>
          </w:p>
        </w:tc>
        <w:tc>
          <w:tcPr/>
          <w:p>
            <w:pPr>
              <w:pStyle w:val="Compact"/>
              <w:jc w:val="left"/>
            </w:pPr>
            <w:r>
              <w:t xml:space="preserve">2021</w:t>
            </w:r>
          </w:p>
        </w:tc>
        <w:tc>
          <w:tcPr/>
          <w:p>
            <w:pPr>
              <w:pStyle w:val="Compact"/>
              <w:jc w:val="left"/>
            </w:pPr>
            <w:r>
              <w:t xml:space="preserve">法规文件（NMPA）</w:t>
            </w:r>
          </w:p>
        </w:tc>
        <w:tc>
          <w:tcPr/>
          <w:p>
            <w:pPr>
              <w:pStyle w:val="Compact"/>
              <w:jc w:val="left"/>
            </w:pPr>
            <w:hyperlink r:id="rId84">
              <w:r>
                <w:rPr>
                  <w:rStyle w:val="Hyperlink"/>
                </w:rPr>
                <w:t xml:space="preserve">https://www.nmpa.gov.cn/directory/web/nmpa/images/1628750777458012079.doc</w:t>
              </w:r>
            </w:hyperlink>
          </w:p>
        </w:tc>
        <w:tc>
          <w:tcPr/>
          <w:p>
            <w:pPr>
              <w:pStyle w:val="Compact"/>
              <w:jc w:val="left"/>
            </w:pPr>
            <w:r>
              <w:t xml:space="preserve">宣称祛斑美白的化妆品必须由注册／备案检验机构做人体功效评价试验。</w:t>
            </w:r>
          </w:p>
        </w:tc>
        <w:tc>
          <w:tcPr/>
          <w:p>
            <w:pPr>
              <w:pStyle w:val="Compact"/>
              <w:jc w:val="left"/>
            </w:pPr>
            <w:r>
              <w:t xml:space="preserve">合规底线：方案中的功效表达必须基于人体试验，AI 测肤结果不能替代功效宣称。</w:t>
            </w:r>
          </w:p>
        </w:tc>
      </w:tr>
      <w:tr>
        <w:tc>
          <w:tcPr/>
          <w:p>
            <w:pPr>
              <w:pStyle w:val="Compact"/>
              <w:jc w:val="left"/>
            </w:pPr>
            <w:r>
              <w:t xml:space="preserve">5.10</w:t>
            </w:r>
          </w:p>
        </w:tc>
        <w:tc>
          <w:tcPr/>
          <w:p>
            <w:pPr>
              <w:pStyle w:val="Compact"/>
              <w:jc w:val="left"/>
            </w:pPr>
            <w:r>
              <w:t xml:space="preserve">祛斑美白化妆品祛斑美白功效评价方法（征求意见稿及编制说明）</w:t>
            </w:r>
          </w:p>
        </w:tc>
        <w:tc>
          <w:tcPr/>
          <w:p>
            <w:pPr>
              <w:pStyle w:val="Compact"/>
              <w:jc w:val="left"/>
            </w:pPr>
            <w:r>
              <w:t xml:space="preserve">国家药监局相关技术文件</w:t>
            </w:r>
          </w:p>
        </w:tc>
        <w:tc>
          <w:tcPr/>
          <w:p>
            <w:pPr>
              <w:pStyle w:val="Compact"/>
              <w:jc w:val="left"/>
            </w:pPr>
            <w:r>
              <w:t xml:space="preserve">2020–2021</w:t>
            </w:r>
          </w:p>
        </w:tc>
        <w:tc>
          <w:tcPr/>
          <w:p>
            <w:pPr>
              <w:pStyle w:val="Compact"/>
              <w:jc w:val="left"/>
            </w:pPr>
            <w:r>
              <w:t xml:space="preserve">技术规范稿</w:t>
            </w:r>
          </w:p>
        </w:tc>
        <w:tc>
          <w:tcPr/>
          <w:p>
            <w:pPr>
              <w:pStyle w:val="Compact"/>
              <w:jc w:val="left"/>
            </w:pPr>
            <w:hyperlink r:id="rId85">
              <w:r>
                <w:rPr>
                  <w:rStyle w:val="Hyperlink"/>
                </w:rPr>
                <w:t xml:space="preserve">http://file1.foodmate.net/file/upload/202102/02/09392486563536.pdf</w:t>
              </w:r>
            </w:hyperlink>
          </w:p>
        </w:tc>
        <w:tc>
          <w:tcPr/>
          <w:p>
            <w:pPr>
              <w:pStyle w:val="Compact"/>
              <w:jc w:val="left"/>
            </w:pPr>
            <w:r>
              <w:t xml:space="preserve">规定用 ITA°（L</w:t>
            </w:r>
            <w:r>
              <w:rPr>
                <w:i/>
                <w:iCs/>
              </w:rPr>
              <w:t xml:space="preserve">a</w:t>
            </w:r>
            <w:r>
              <w:t xml:space="preserve">b* 计算）、黑色素指数 MI 和图像色斑光密度三类指标做客观评价；紫外诱导黑化模型以 7% 维 C 作为阳性对照。</w:t>
            </w:r>
          </w:p>
        </w:tc>
        <w:tc>
          <w:tcPr/>
          <w:p>
            <w:pPr>
              <w:pStyle w:val="Compact"/>
              <w:jc w:val="left"/>
            </w:pPr>
            <w:r>
              <w:t xml:space="preserve">设计 AI 测肤指标时与国标对齐，例如用 ITA° 作为提亮指数，提升科学可信度。</w:t>
            </w:r>
          </w:p>
        </w:tc>
      </w:tr>
      <w:tr>
        <w:tc>
          <w:tcPr/>
          <w:p>
            <w:pPr>
              <w:pStyle w:val="Compact"/>
              <w:jc w:val="left"/>
            </w:pPr>
            <w:r>
              <w:t xml:space="preserve">5.11</w:t>
            </w:r>
          </w:p>
        </w:tc>
        <w:tc>
          <w:tcPr/>
          <w:p>
            <w:pPr>
              <w:pStyle w:val="Compact"/>
              <w:jc w:val="left"/>
            </w:pPr>
            <w:r>
              <w:t xml:space="preserve">A cross-sectional study of Chinese women facial skin status with environmental factors and individual lifestyles</w:t>
            </w:r>
          </w:p>
        </w:tc>
        <w:tc>
          <w:tcPr/>
          <w:p>
            <w:pPr>
              <w:pStyle w:val="Compact"/>
              <w:jc w:val="left"/>
            </w:pPr>
            <w:r>
              <w:t xml:space="preserve">Yi F 等（含 Inoherb 作者）</w:t>
            </w:r>
          </w:p>
        </w:tc>
        <w:tc>
          <w:tcPr/>
          <w:p>
            <w:pPr>
              <w:pStyle w:val="Compact"/>
              <w:jc w:val="left"/>
            </w:pPr>
            <w:r>
              <w:t xml:space="preserve">2022</w:t>
            </w:r>
          </w:p>
        </w:tc>
        <w:tc>
          <w:tcPr/>
          <w:p>
            <w:pPr>
              <w:pStyle w:val="Compact"/>
              <w:jc w:val="left"/>
            </w:pPr>
            <w:r>
              <w:rPr>
                <w:i/>
                <w:iCs/>
              </w:rPr>
              <w:t xml:space="preserve">Scientific Reports</w:t>
            </w:r>
          </w:p>
        </w:tc>
        <w:tc>
          <w:tcPr/>
          <w:p>
            <w:pPr>
              <w:pStyle w:val="Compact"/>
              <w:jc w:val="left"/>
            </w:pPr>
            <w:hyperlink r:id="rId86">
              <w:r>
                <w:rPr>
                  <w:rStyle w:val="Hyperlink"/>
                </w:rPr>
                <w:t xml:space="preserve">https://www.nature.com/articles/s41598-022-23001-6</w:t>
              </w:r>
            </w:hyperlink>
          </w:p>
        </w:tc>
        <w:tc>
          <w:tcPr/>
          <w:p>
            <w:pPr>
              <w:pStyle w:val="Compact"/>
              <w:jc w:val="left"/>
            </w:pPr>
            <w:r>
              <w:t xml:space="preserve">测量中国 7 座城市 1,092 名女性的 ITA°、MI 等 8 项参数，发现 PM2.5、NO2 等污染与肤色变暗、变黄相关。</w:t>
            </w:r>
          </w:p>
        </w:tc>
        <w:tc>
          <w:tcPr/>
          <w:p>
            <w:pPr>
              <w:pStyle w:val="Compact"/>
              <w:jc w:val="left"/>
            </w:pPr>
            <w:r>
              <w:t xml:space="preserve">中国女性肤色基线和城市差异的数据，可用于「城市肤况地图」或「环境—暗沉」场景。</w:t>
            </w:r>
          </w:p>
        </w:tc>
      </w:tr>
      <w:tr>
        <w:tc>
          <w:tcPr/>
          <w:p>
            <w:pPr>
              <w:pStyle w:val="Compact"/>
              <w:jc w:val="left"/>
            </w:pPr>
            <w:r>
              <w:t xml:space="preserve">5.12</w:t>
            </w:r>
          </w:p>
        </w:tc>
        <w:tc>
          <w:tcPr/>
          <w:p>
            <w:pPr>
              <w:pStyle w:val="Compact"/>
              <w:jc w:val="left"/>
            </w:pPr>
            <w:r>
              <w:t xml:space="preserve">How East Asian colorism influences the use of skin-whitening products: The case of Chinese adolescents</w:t>
            </w:r>
          </w:p>
        </w:tc>
        <w:tc>
          <w:tcPr/>
          <w:p>
            <w:pPr>
              <w:pStyle w:val="Compact"/>
              <w:jc w:val="left"/>
            </w:pPr>
            <w:r>
              <w:t xml:space="preserve">Le T-T, Jin R</w:t>
            </w:r>
          </w:p>
        </w:tc>
        <w:tc>
          <w:tcPr/>
          <w:p>
            <w:pPr>
              <w:pStyle w:val="Compact"/>
              <w:jc w:val="left"/>
            </w:pPr>
            <w:r>
              <w:t xml:space="preserve">2024</w:t>
            </w:r>
          </w:p>
        </w:tc>
        <w:tc>
          <w:tcPr/>
          <w:p>
            <w:pPr>
              <w:pStyle w:val="Compact"/>
              <w:jc w:val="left"/>
            </w:pPr>
            <w:r>
              <w:rPr>
                <w:i/>
                <w:iCs/>
              </w:rPr>
              <w:t xml:space="preserve">Social Behavior and Personality</w:t>
            </w:r>
            <w:r>
              <w:t xml:space="preserve"> </w:t>
            </w:r>
            <w:r>
              <w:t xml:space="preserve">52(12):e13704</w:t>
            </w:r>
          </w:p>
        </w:tc>
        <w:tc>
          <w:tcPr/>
          <w:p>
            <w:pPr>
              <w:pStyle w:val="Compact"/>
              <w:jc w:val="left"/>
            </w:pPr>
            <w:hyperlink r:id="rId87">
              <w:r>
                <w:rPr>
                  <w:rStyle w:val="Hyperlink"/>
                </w:rPr>
                <w:t xml:space="preserve">https://www.sbp-journal.com/index.php/sbp/article/view/13704</w:t>
              </w:r>
            </w:hyperlink>
            <w:r>
              <w:t xml:space="preserve"> </w:t>
            </w:r>
            <w:r>
              <w:t xml:space="preserve">；DOI:</w:t>
            </w:r>
            <w:r>
              <w:t xml:space="preserve"> </w:t>
            </w:r>
            <w:hyperlink r:id="rId88">
              <w:r>
                <w:rPr>
                  <w:rStyle w:val="Hyperlink"/>
                </w:rPr>
                <w:t xml:space="preserve">https://doi.org/10.2224/sbp.13704</w:t>
              </w:r>
            </w:hyperlink>
          </w:p>
        </w:tc>
        <w:tc>
          <w:tcPr/>
          <w:p>
            <w:pPr>
              <w:pStyle w:val="Compact"/>
              <w:jc w:val="left"/>
            </w:pPr>
            <w:r>
              <w:t xml:space="preserve">调查 11,926 名中国初中生：觉得自己肤色不够好看、常被评价肤色、目睹过因肤色导致的不公，都与使用美白产品相关。</w:t>
            </w:r>
          </w:p>
        </w:tc>
        <w:tc>
          <w:tcPr/>
          <w:p>
            <w:pPr>
              <w:pStyle w:val="Compact"/>
              <w:jc w:val="left"/>
            </w:pPr>
            <w:r>
              <w:t xml:space="preserve">美白需求的社会心理来源；同时提醒品牌在表达上避免「肤色焦虑营销」，转向健康透亮的叙事。</w:t>
            </w:r>
          </w:p>
        </w:tc>
      </w:tr>
      <w:tr>
        <w:tc>
          <w:tcPr/>
          <w:p>
            <w:pPr>
              <w:pStyle w:val="Compact"/>
              <w:jc w:val="left"/>
            </w:pPr>
            <w:r>
              <w:t xml:space="preserve">5.13</w:t>
            </w:r>
          </w:p>
        </w:tc>
        <w:tc>
          <w:tcPr/>
          <w:p>
            <w:pPr>
              <w:pStyle w:val="Compact"/>
              <w:jc w:val="left"/>
            </w:pPr>
            <w:r>
              <w:t xml:space="preserve">Consensus on the Diagnosis and Treatment of Melasma in China (2021 Version)</w:t>
            </w:r>
          </w:p>
        </w:tc>
        <w:tc>
          <w:tcPr/>
          <w:p>
            <w:pPr>
              <w:pStyle w:val="Compact"/>
              <w:jc w:val="left"/>
            </w:pPr>
            <w:r>
              <w:t xml:space="preserve">中国医师协会皮肤科医师分会色素病工作组等</w:t>
            </w:r>
          </w:p>
        </w:tc>
        <w:tc>
          <w:tcPr/>
          <w:p>
            <w:pPr>
              <w:pStyle w:val="Compact"/>
              <w:jc w:val="left"/>
            </w:pPr>
            <w:r>
              <w:t xml:space="preserve">2021</w:t>
            </w:r>
          </w:p>
        </w:tc>
        <w:tc>
          <w:tcPr/>
          <w:p>
            <w:pPr>
              <w:pStyle w:val="Compact"/>
              <w:jc w:val="left"/>
            </w:pPr>
            <w:r>
              <w:rPr>
                <w:i/>
                <w:iCs/>
              </w:rPr>
              <w:t xml:space="preserve">Int J Dermatology and Venereology</w:t>
            </w:r>
          </w:p>
        </w:tc>
        <w:tc>
          <w:tcPr/>
          <w:p>
            <w:pPr>
              <w:pStyle w:val="Compact"/>
              <w:jc w:val="left"/>
            </w:pPr>
            <w:hyperlink r:id="rId89">
              <w:r>
                <w:rPr>
                  <w:rStyle w:val="Hyperlink"/>
                </w:rPr>
                <w:t xml:space="preserve">https://journals.lww.com/ijdv/fulltext/2021/09000/consensus_on_the_diagnosis_and_treatment_of.1.aspx</w:t>
              </w:r>
            </w:hyperlink>
          </w:p>
        </w:tc>
        <w:tc>
          <w:tcPr/>
          <w:p>
            <w:pPr>
              <w:pStyle w:val="Compact"/>
              <w:jc w:val="left"/>
            </w:pPr>
            <w:r>
              <w:t xml:space="preserve">亚洲育龄女性黄褐斑发生率可高达 30%，且容易复发、难以根治。</w:t>
            </w:r>
          </w:p>
        </w:tc>
        <w:tc>
          <w:tcPr/>
          <w:p>
            <w:pPr>
              <w:pStyle w:val="Compact"/>
              <w:jc w:val="left"/>
            </w:pPr>
            <w:r>
              <w:t xml:space="preserve">「斑」是中国女性的高发痛点，为场景选择提供依据。</w:t>
            </w:r>
          </w:p>
        </w:tc>
      </w:tr>
      <w:tr>
        <w:tc>
          <w:tcPr/>
          <w:p>
            <w:pPr>
              <w:pStyle w:val="Compact"/>
              <w:jc w:val="left"/>
            </w:pPr>
            <w:r>
              <w:t xml:space="preserve">5.14</w:t>
            </w:r>
          </w:p>
        </w:tc>
        <w:tc>
          <w:tcPr/>
          <w:p>
            <w:pPr>
              <w:pStyle w:val="Compact"/>
              <w:jc w:val="left"/>
            </w:pPr>
            <w:r>
              <w:t xml:space="preserve">Pigmented Skin Disorders in High-Altitude: Cross-Sectional Epidemiological Analysis in the General Population of Lhasa, China</w:t>
            </w:r>
          </w:p>
        </w:tc>
        <w:tc>
          <w:tcPr/>
          <w:p>
            <w:pPr>
              <w:pStyle w:val="Compact"/>
              <w:jc w:val="left"/>
            </w:pPr>
            <w:r>
              <w:t xml:space="preserve">（作者未核实）</w:t>
            </w:r>
          </w:p>
        </w:tc>
        <w:tc>
          <w:tcPr/>
          <w:p>
            <w:pPr>
              <w:pStyle w:val="Compact"/>
              <w:jc w:val="left"/>
            </w:pPr>
            <w:r>
              <w:t xml:space="preserve">2025</w:t>
            </w:r>
          </w:p>
        </w:tc>
        <w:tc>
          <w:tcPr/>
          <w:p>
            <w:pPr>
              <w:pStyle w:val="Compact"/>
              <w:jc w:val="left"/>
            </w:pPr>
            <w:r>
              <w:t xml:space="preserve">PMC 收录期刊</w:t>
            </w:r>
          </w:p>
        </w:tc>
        <w:tc>
          <w:tcPr/>
          <w:p>
            <w:pPr>
              <w:pStyle w:val="Compact"/>
              <w:jc w:val="left"/>
            </w:pPr>
            <w:hyperlink r:id="rId90">
              <w:r>
                <w:rPr>
                  <w:rStyle w:val="Hyperlink"/>
                </w:rPr>
                <w:t xml:space="preserve">https://pmc.ncbi.nlm.nih.gov/articles/PMC11806278/</w:t>
              </w:r>
            </w:hyperlink>
          </w:p>
        </w:tc>
        <w:tc>
          <w:tcPr/>
          <w:p>
            <w:pPr>
              <w:pStyle w:val="Compact"/>
              <w:jc w:val="left"/>
            </w:pPr>
            <w:r>
              <w:t xml:space="preserve">拉萨 4,988 人中黄褐斑患病率 14.94%，31–50 岁女性和城市居民更高。</w:t>
            </w:r>
          </w:p>
        </w:tc>
        <w:tc>
          <w:tcPr/>
          <w:p>
            <w:pPr>
              <w:pStyle w:val="Compact"/>
              <w:jc w:val="left"/>
            </w:pPr>
            <w:r>
              <w:t xml:space="preserve">高紫外环境下的流行病学数据，可用于「防晒＋美白」场景。</w:t>
            </w:r>
          </w:p>
        </w:tc>
      </w:tr>
    </w:tbl>
    <w:bookmarkEnd w:id="91"/>
    <w:bookmarkStart w:id="105" w:name="主题-6-面部数据隐私与伦理算法公平性不同肤色"/>
    <w:p>
      <w:pPr>
        <w:pStyle w:val="Heading2"/>
      </w:pPr>
      <w:r>
        <w:t xml:space="preserve">主题 6　面部数据隐私与伦理、算法公平性（不同肤色）</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标题</w:t>
            </w:r>
          </w:p>
        </w:tc>
        <w:tc>
          <w:tcPr/>
          <w:p>
            <w:pPr>
              <w:pStyle w:val="Compact"/>
              <w:jc w:val="left"/>
            </w:pPr>
            <w:r>
              <w:t xml:space="preserve">作者</w:t>
            </w:r>
          </w:p>
        </w:tc>
        <w:tc>
          <w:tcPr/>
          <w:p>
            <w:pPr>
              <w:pStyle w:val="Compact"/>
              <w:jc w:val="left"/>
            </w:pPr>
            <w:r>
              <w:t xml:space="preserve">年份</w:t>
            </w:r>
          </w:p>
        </w:tc>
        <w:tc>
          <w:tcPr/>
          <w:p>
            <w:pPr>
              <w:pStyle w:val="Compact"/>
              <w:jc w:val="left"/>
            </w:pPr>
            <w:r>
              <w:t xml:space="preserve">期刊／来源</w:t>
            </w:r>
          </w:p>
        </w:tc>
        <w:tc>
          <w:tcPr/>
          <w:p>
            <w:pPr>
              <w:pStyle w:val="Compact"/>
              <w:jc w:val="left"/>
            </w:pPr>
            <w:r>
              <w:t xml:space="preserve">链接</w:t>
            </w:r>
          </w:p>
        </w:tc>
        <w:tc>
          <w:tcPr/>
          <w:p>
            <w:pPr>
              <w:pStyle w:val="Compact"/>
              <w:jc w:val="left"/>
            </w:pPr>
            <w:r>
              <w:t xml:space="preserve">一句话核心结论</w:t>
            </w:r>
          </w:p>
        </w:tc>
        <w:tc>
          <w:tcPr/>
          <w:p>
            <w:pPr>
              <w:pStyle w:val="Compact"/>
              <w:jc w:val="left"/>
            </w:pPr>
            <w:r>
              <w:t xml:space="preserve">对本赛题的用处</w:t>
            </w:r>
          </w:p>
        </w:tc>
      </w:tr>
      <w:tr>
        <w:tc>
          <w:tcPr/>
          <w:p>
            <w:pPr>
              <w:pStyle w:val="Compact"/>
              <w:jc w:val="left"/>
            </w:pPr>
            <w:r>
              <w:t xml:space="preserve">6.1</w:t>
            </w:r>
          </w:p>
        </w:tc>
        <w:tc>
          <w:tcPr/>
          <w:p>
            <w:pPr>
              <w:pStyle w:val="Compact"/>
              <w:jc w:val="left"/>
            </w:pPr>
            <w:r>
              <w:t xml:space="preserve">Disparities in dermatology AI performance on a diverse, curated clinical image set (DDI)</w:t>
            </w:r>
          </w:p>
        </w:tc>
        <w:tc>
          <w:tcPr/>
          <w:p>
            <w:pPr>
              <w:pStyle w:val="Compact"/>
              <w:jc w:val="left"/>
            </w:pPr>
            <w:r>
              <w:t xml:space="preserve">Daneshjou R 等（斯坦福）</w:t>
            </w:r>
          </w:p>
        </w:tc>
        <w:tc>
          <w:tcPr/>
          <w:p>
            <w:pPr>
              <w:pStyle w:val="Compact"/>
              <w:jc w:val="left"/>
            </w:pPr>
            <w:r>
              <w:t xml:space="preserve">2022</w:t>
            </w:r>
          </w:p>
        </w:tc>
        <w:tc>
          <w:tcPr/>
          <w:p>
            <w:pPr>
              <w:pStyle w:val="Compact"/>
              <w:jc w:val="left"/>
            </w:pPr>
            <w:r>
              <w:rPr>
                <w:i/>
                <w:iCs/>
              </w:rPr>
              <w:t xml:space="preserve">Science Advances</w:t>
            </w:r>
            <w:r>
              <w:t xml:space="preserve">（PMC 收录）</w:t>
            </w:r>
          </w:p>
        </w:tc>
        <w:tc>
          <w:tcPr/>
          <w:p>
            <w:pPr>
              <w:pStyle w:val="Compact"/>
              <w:jc w:val="left"/>
            </w:pPr>
            <w:hyperlink r:id="rId92">
              <w:r>
                <w:rPr>
                  <w:rStyle w:val="Hyperlink"/>
                </w:rPr>
                <w:t xml:space="preserve">https://pmc.ncbi.nlm.nih.gov/articles/PMC9374341/</w:t>
              </w:r>
            </w:hyperlink>
          </w:p>
        </w:tc>
        <w:tc>
          <w:tcPr/>
          <w:p>
            <w:pPr>
              <w:pStyle w:val="Compact"/>
              <w:jc w:val="left"/>
            </w:pPr>
            <w:r>
              <w:t xml:space="preserve">最先进的皮肤科 AI 在多肤色 DDI 数据集上的 ROC-AUC 下降 27–36%，在深肤色上更差；用 DDI 微调后差距可以缩小。</w:t>
            </w:r>
          </w:p>
        </w:tc>
        <w:tc>
          <w:tcPr/>
          <w:p>
            <w:pPr>
              <w:pStyle w:val="Compact"/>
              <w:jc w:val="left"/>
            </w:pPr>
            <w:r>
              <w:t xml:space="preserve">算法公平性的标志性证据，方案应承诺「多肤色数据＋分肤色评测」。</w:t>
            </w:r>
          </w:p>
        </w:tc>
      </w:tr>
      <w:tr>
        <w:tc>
          <w:tcPr/>
          <w:p>
            <w:pPr>
              <w:pStyle w:val="Compact"/>
              <w:jc w:val="left"/>
            </w:pPr>
            <w:r>
              <w:t xml:space="preserve">6.2</w:t>
            </w:r>
          </w:p>
        </w:tc>
        <w:tc>
          <w:tcPr/>
          <w:p>
            <w:pPr>
              <w:pStyle w:val="Compact"/>
              <w:jc w:val="left"/>
            </w:pPr>
            <w:r>
              <w:t xml:space="preserve">Evaluating Deep Neural Networks Trained on Clinical Images in Dermatology With the Fitzpatrick 17k Dataset</w:t>
            </w:r>
          </w:p>
        </w:tc>
        <w:tc>
          <w:tcPr/>
          <w:p>
            <w:pPr>
              <w:pStyle w:val="Compact"/>
              <w:jc w:val="left"/>
            </w:pPr>
            <w:r>
              <w:t xml:space="preserve">Groh M 等</w:t>
            </w:r>
          </w:p>
        </w:tc>
        <w:tc>
          <w:tcPr/>
          <w:p>
            <w:pPr>
              <w:pStyle w:val="Compact"/>
              <w:jc w:val="left"/>
            </w:pPr>
            <w:r>
              <w:t xml:space="preserve">2021</w:t>
            </w:r>
          </w:p>
        </w:tc>
        <w:tc>
          <w:tcPr/>
          <w:p>
            <w:pPr>
              <w:pStyle w:val="Compact"/>
              <w:jc w:val="left"/>
            </w:pPr>
            <w:r>
              <w:t xml:space="preserve">CVPR 2021 Workshop (ISIC)</w:t>
            </w:r>
          </w:p>
        </w:tc>
        <w:tc>
          <w:tcPr/>
          <w:p>
            <w:pPr>
              <w:pStyle w:val="Compact"/>
              <w:jc w:val="left"/>
            </w:pPr>
            <w:hyperlink r:id="rId93">
              <w:r>
                <w:rPr>
                  <w:rStyle w:val="Hyperlink"/>
                </w:rPr>
                <w:t xml:space="preserve">https://openaccess.thecvf.com/content/CVPR2021W/ISIC/papers/Groh_Evaluating_Deep_Neural_Networks_Trained_on_Clinical_Images_in_Dermatology_CVPRW_2021_paper.pdf</w:t>
              </w:r>
            </w:hyperlink>
          </w:p>
        </w:tc>
        <w:tc>
          <w:tcPr/>
          <w:p>
            <w:pPr>
              <w:pStyle w:val="Compact"/>
              <w:jc w:val="left"/>
            </w:pPr>
            <w:r>
              <w:t xml:space="preserve">公开 16,577 张图像的肤色标注，发现模型在与训练数据肤色相近的人群上最准；同时比较了 ITA 与 Fitzpatrick 分型。</w:t>
            </w:r>
          </w:p>
        </w:tc>
        <w:tc>
          <w:tcPr/>
          <w:p>
            <w:pPr>
              <w:pStyle w:val="Compact"/>
              <w:jc w:val="left"/>
            </w:pPr>
            <w:r>
              <w:t xml:space="preserve">公开数据集，可用于公平性测试；ITA 与美白指标是同一套口径。</w:t>
            </w:r>
          </w:p>
        </w:tc>
      </w:tr>
      <w:tr>
        <w:tc>
          <w:tcPr/>
          <w:p>
            <w:pPr>
              <w:pStyle w:val="Compact"/>
              <w:jc w:val="left"/>
            </w:pPr>
            <w:r>
              <w:t xml:space="preserve">6.3</w:t>
            </w:r>
          </w:p>
        </w:tc>
        <w:tc>
          <w:tcPr/>
          <w:p>
            <w:pPr>
              <w:pStyle w:val="Compact"/>
              <w:jc w:val="left"/>
            </w:pPr>
            <w:r>
              <w:t xml:space="preserve">Fairness of Classifiers Across Skin Tones in Dermatology</w:t>
            </w:r>
          </w:p>
        </w:tc>
        <w:tc>
          <w:tcPr/>
          <w:p>
            <w:pPr>
              <w:pStyle w:val="Compact"/>
              <w:jc w:val="left"/>
            </w:pPr>
            <w:r>
              <w:t xml:space="preserve">Kinyanjui NM 等</w:t>
            </w:r>
          </w:p>
        </w:tc>
        <w:tc>
          <w:tcPr/>
          <w:p>
            <w:pPr>
              <w:pStyle w:val="Compact"/>
              <w:jc w:val="left"/>
            </w:pPr>
            <w:r>
              <w:t xml:space="preserve">2020</w:t>
            </w:r>
          </w:p>
        </w:tc>
        <w:tc>
          <w:tcPr/>
          <w:p>
            <w:pPr>
              <w:pStyle w:val="Compact"/>
              <w:jc w:val="left"/>
            </w:pPr>
            <w:r>
              <w:t xml:space="preserve">MICCAI 2020</w:t>
            </w:r>
          </w:p>
        </w:tc>
        <w:tc>
          <w:tcPr/>
          <w:p>
            <w:pPr>
              <w:pStyle w:val="Compact"/>
              <w:jc w:val="left"/>
            </w:pPr>
            <w:hyperlink r:id="rId94">
              <w:r>
                <w:rPr>
                  <w:rStyle w:val="Hyperlink"/>
                </w:rPr>
                <w:t xml:space="preserve">https://krvarshney.github.io/pubs/KinyanjuiOCCPSV_miccai2020.pdf</w:t>
              </w:r>
            </w:hyperlink>
          </w:p>
        </w:tc>
        <w:tc>
          <w:tcPr/>
          <w:p>
            <w:pPr>
              <w:pStyle w:val="Compact"/>
              <w:jc w:val="left"/>
            </w:pPr>
            <w:r>
              <w:t xml:space="preserve">用 ITA 估计公开数据集的肤色分布，发现大多集中在偏浅肤色区间。</w:t>
            </w:r>
          </w:p>
        </w:tc>
        <w:tc>
          <w:tcPr/>
          <w:p>
            <w:pPr>
              <w:pStyle w:val="Compact"/>
              <w:jc w:val="left"/>
            </w:pPr>
            <w:r>
              <w:t xml:space="preserve">「用 ITA 做公平性审计」的方法来源。</w:t>
            </w:r>
          </w:p>
        </w:tc>
      </w:tr>
      <w:tr>
        <w:tc>
          <w:tcPr/>
          <w:p>
            <w:pPr>
              <w:pStyle w:val="Compact"/>
              <w:jc w:val="left"/>
            </w:pPr>
            <w:r>
              <w:t xml:space="preserve">6.4</w:t>
            </w:r>
          </w:p>
        </w:tc>
        <w:tc>
          <w:tcPr/>
          <w:p>
            <w:pPr>
              <w:pStyle w:val="Compact"/>
              <w:jc w:val="left"/>
            </w:pPr>
            <w:r>
              <w:t xml:space="preserve">The Impact of Skin Tone Label Granularity on the Performance and Fairness of AI Based Dermatology Image Classification Models</w:t>
            </w:r>
          </w:p>
        </w:tc>
        <w:tc>
          <w:tcPr/>
          <w:p>
            <w:pPr>
              <w:pStyle w:val="Compact"/>
              <w:jc w:val="left"/>
            </w:pPr>
            <w:r>
              <w:t xml:space="preserve">（作者未核实）</w:t>
            </w:r>
          </w:p>
        </w:tc>
        <w:tc>
          <w:tcPr/>
          <w:p>
            <w:pPr>
              <w:pStyle w:val="Compact"/>
              <w:jc w:val="left"/>
            </w:pPr>
            <w:r>
              <w:t xml:space="preserve">2025</w:t>
            </w:r>
          </w:p>
        </w:tc>
        <w:tc>
          <w:tcPr/>
          <w:p>
            <w:pPr>
              <w:pStyle w:val="Compact"/>
              <w:jc w:val="left"/>
            </w:pPr>
            <w:r>
              <w:t xml:space="preserve">arXiv:2509.11184</w:t>
            </w:r>
          </w:p>
        </w:tc>
        <w:tc>
          <w:tcPr/>
          <w:p>
            <w:pPr>
              <w:pStyle w:val="Compact"/>
              <w:jc w:val="left"/>
            </w:pPr>
            <w:hyperlink r:id="rId95">
              <w:r>
                <w:rPr>
                  <w:rStyle w:val="Hyperlink"/>
                </w:rPr>
                <w:t xml:space="preserve">https://arxiv.org/abs/2509.11184v1</w:t>
              </w:r>
            </w:hyperlink>
          </w:p>
        </w:tc>
        <w:tc>
          <w:tcPr/>
          <w:p>
            <w:pPr>
              <w:pStyle w:val="Compact"/>
              <w:jc w:val="left"/>
            </w:pPr>
            <w:r>
              <w:t xml:space="preserve">Fitzpatrick 分型对浅肤色划分过细，影响模型公平性评估，建议改用更能代表多样肤色的量表。</w:t>
            </w:r>
          </w:p>
        </w:tc>
        <w:tc>
          <w:tcPr/>
          <w:p>
            <w:pPr>
              <w:pStyle w:val="Compact"/>
              <w:jc w:val="left"/>
            </w:pPr>
            <w:r>
              <w:t xml:space="preserve">选择肤色分级口径（例如以 ITA° 连续值代替 FST）的依据，对黄种人肤色更友好。</w:t>
            </w:r>
          </w:p>
        </w:tc>
      </w:tr>
      <w:tr>
        <w:tc>
          <w:tcPr/>
          <w:p>
            <w:pPr>
              <w:pStyle w:val="Compact"/>
              <w:jc w:val="left"/>
            </w:pPr>
            <w:r>
              <w:t xml:space="preserve">6.5</w:t>
            </w:r>
          </w:p>
        </w:tc>
        <w:tc>
          <w:tcPr/>
          <w:p>
            <w:pPr>
              <w:pStyle w:val="Compact"/>
              <w:jc w:val="left"/>
            </w:pPr>
            <w:r>
              <w:t xml:space="preserve">Privacy Concerns, Perceived Intrusiveness, and Privacy Controls: An Analysis of Virtual Try-On Apps</w:t>
            </w:r>
          </w:p>
        </w:tc>
        <w:tc>
          <w:tcPr/>
          <w:p>
            <w:pPr>
              <w:pStyle w:val="Compact"/>
              <w:jc w:val="left"/>
            </w:pPr>
            <w:r>
              <w:t xml:space="preserve">Feng Y, Xie Q</w:t>
            </w:r>
          </w:p>
        </w:tc>
        <w:tc>
          <w:tcPr/>
          <w:p>
            <w:pPr>
              <w:pStyle w:val="Compact"/>
              <w:jc w:val="left"/>
            </w:pPr>
            <w:r>
              <w:t xml:space="preserve">2019</w:t>
            </w:r>
          </w:p>
        </w:tc>
        <w:tc>
          <w:tcPr/>
          <w:p>
            <w:pPr>
              <w:pStyle w:val="Compact"/>
              <w:jc w:val="left"/>
            </w:pPr>
            <w:r>
              <w:rPr>
                <w:i/>
                <w:iCs/>
              </w:rPr>
              <w:t xml:space="preserve">Journal of Interactive Advertising</w:t>
            </w:r>
            <w:r>
              <w:t xml:space="preserve"> </w:t>
            </w:r>
            <w:r>
              <w:t xml:space="preserve">19(1):43–57</w:t>
            </w:r>
          </w:p>
        </w:tc>
        <w:tc>
          <w:tcPr/>
          <w:p>
            <w:pPr>
              <w:pStyle w:val="Compact"/>
              <w:jc w:val="left"/>
            </w:pPr>
            <w:hyperlink r:id="rId96">
              <w:r>
                <w:rPr>
                  <w:rStyle w:val="Hyperlink"/>
                </w:rPr>
                <w:t xml:space="preserve">https://www.tandfonline.com/doi/full/10.1080/15252019.2018.1521317</w:t>
              </w:r>
            </w:hyperlink>
          </w:p>
        </w:tc>
        <w:tc>
          <w:tcPr/>
          <w:p>
            <w:pPr>
              <w:pStyle w:val="Compact"/>
              <w:jc w:val="left"/>
            </w:pPr>
            <w:r>
              <w:t xml:space="preserve">隐私顾虑高的用户看到「自己的脸」试妆时侵入感更强；给用户隐私设置的控制权可以降低侵入感，并提高 App 态度、品牌态度和购买意愿。</w:t>
            </w:r>
          </w:p>
        </w:tc>
        <w:tc>
          <w:tcPr/>
          <w:p>
            <w:pPr>
              <w:pStyle w:val="Compact"/>
              <w:jc w:val="left"/>
            </w:pPr>
            <w:r>
              <w:t xml:space="preserve">设计「隐私控制面板」（本地处理、一键删除）的实证依据。</w:t>
            </w:r>
          </w:p>
        </w:tc>
      </w:tr>
      <w:tr>
        <w:tc>
          <w:tcPr/>
          <w:p>
            <w:pPr>
              <w:pStyle w:val="Compact"/>
              <w:jc w:val="left"/>
            </w:pPr>
            <w:r>
              <w:t xml:space="preserve">6.6</w:t>
            </w:r>
          </w:p>
        </w:tc>
        <w:tc>
          <w:tcPr/>
          <w:p>
            <w:pPr>
              <w:pStyle w:val="Compact"/>
              <w:jc w:val="left"/>
            </w:pPr>
            <w:r>
              <w:t xml:space="preserve">Try On, Spied On?: Privacy Analysis of Virtual Try-On Websites and Android Apps</w:t>
            </w:r>
          </w:p>
        </w:tc>
        <w:tc>
          <w:tcPr/>
          <w:p>
            <w:pPr>
              <w:pStyle w:val="Compact"/>
              <w:jc w:val="left"/>
            </w:pPr>
            <w:r>
              <w:t xml:space="preserve">Ragab A, Mannan M, Youssef A（Concordia）</w:t>
            </w:r>
          </w:p>
        </w:tc>
        <w:tc>
          <w:tcPr/>
          <w:p>
            <w:pPr>
              <w:pStyle w:val="Compact"/>
              <w:jc w:val="left"/>
            </w:pPr>
            <w:r>
              <w:t xml:space="preserve">2023/2024</w:t>
            </w:r>
          </w:p>
        </w:tc>
        <w:tc>
          <w:tcPr/>
          <w:p>
            <w:pPr>
              <w:pStyle w:val="Compact"/>
              <w:jc w:val="left"/>
            </w:pPr>
            <w:r>
              <w:t xml:space="preserve">DPM 2023 (Springer LNCS)</w:t>
            </w:r>
          </w:p>
        </w:tc>
        <w:tc>
          <w:tcPr/>
          <w:p>
            <w:pPr>
              <w:pStyle w:val="Compact"/>
              <w:jc w:val="left"/>
            </w:pPr>
            <w:hyperlink r:id="rId97">
              <w:r>
                <w:rPr>
                  <w:rStyle w:val="Hyperlink"/>
                </w:rPr>
                <w:t xml:space="preserve">https://link.springer.com/chapter/10.1007/978-3-031-54204-6_13</w:t>
              </w:r>
            </w:hyperlink>
            <w:r>
              <w:t xml:space="preserve"> </w:t>
            </w:r>
            <w:r>
              <w:t xml:space="preserve">；PDF:</w:t>
            </w:r>
            <w:r>
              <w:t xml:space="preserve"> </w:t>
            </w:r>
            <w:hyperlink r:id="rId98">
              <w:r>
                <w:rPr>
                  <w:rStyle w:val="Hyperlink"/>
                </w:rPr>
                <w:t xml:space="preserve">https://users.encs.concordia.ca/~mmannan/publications/virtual-try-on-privacy-DPM2023.pdf</w:t>
              </w:r>
            </w:hyperlink>
          </w:p>
        </w:tc>
        <w:tc>
          <w:tcPr/>
          <w:p>
            <w:pPr>
              <w:pStyle w:val="Compact"/>
              <w:jc w:val="left"/>
            </w:pPr>
            <w:r>
              <w:t xml:space="preserve">审计 138 个虚拟试穿／试妆网站和 28 个安卓应用，检查用户图像是否被上传或共享、是否与隐私政策一致，并统计第三方追踪。</w:t>
            </w:r>
          </w:p>
        </w:tc>
        <w:tc>
          <w:tcPr/>
          <w:p>
            <w:pPr>
              <w:pStyle w:val="Compact"/>
              <w:jc w:val="left"/>
            </w:pPr>
            <w:r>
              <w:t xml:space="preserve">我们可以参照它的审计清单做自查，以「隐私友好」作为差异化卖点。</w:t>
            </w:r>
          </w:p>
        </w:tc>
      </w:tr>
      <w:tr>
        <w:tc>
          <w:tcPr/>
          <w:p>
            <w:pPr>
              <w:pStyle w:val="Compact"/>
              <w:jc w:val="left"/>
            </w:pPr>
            <w:r>
              <w:t xml:space="preserve">6.7</w:t>
            </w:r>
          </w:p>
        </w:tc>
        <w:tc>
          <w:tcPr/>
          <w:p>
            <w:pPr>
              <w:pStyle w:val="Compact"/>
              <w:jc w:val="left"/>
            </w:pPr>
            <w:r>
              <w:t xml:space="preserve">Contextualizing the privacy paradox—a risk–benefit analysis of generation Z's adoption intentions toward AI-based virtual try-on</w:t>
            </w:r>
          </w:p>
        </w:tc>
        <w:tc>
          <w:tcPr/>
          <w:p>
            <w:pPr>
              <w:pStyle w:val="Compact"/>
              <w:jc w:val="left"/>
            </w:pPr>
            <w:r>
              <w:t xml:space="preserve">Mao K, Cui R, Wang Z</w:t>
            </w:r>
          </w:p>
        </w:tc>
        <w:tc>
          <w:tcPr/>
          <w:p>
            <w:pPr>
              <w:pStyle w:val="Compact"/>
              <w:jc w:val="left"/>
            </w:pPr>
            <w:r>
              <w:t xml:space="preserve">2026</w:t>
            </w:r>
          </w:p>
        </w:tc>
        <w:tc>
          <w:tcPr/>
          <w:p>
            <w:pPr>
              <w:pStyle w:val="Compact"/>
              <w:jc w:val="left"/>
            </w:pPr>
            <w:r>
              <w:rPr>
                <w:i/>
                <w:iCs/>
              </w:rPr>
              <w:t xml:space="preserve">Frontiers in Psychology</w:t>
            </w:r>
          </w:p>
        </w:tc>
        <w:tc>
          <w:tcPr/>
          <w:p>
            <w:pPr>
              <w:pStyle w:val="Compact"/>
              <w:jc w:val="left"/>
            </w:pPr>
            <w:hyperlink r:id="rId99">
              <w:r>
                <w:rPr>
                  <w:rStyle w:val="Hyperlink"/>
                </w:rPr>
                <w:t xml:space="preserve">https://pmc.ncbi.nlm.nih.gov/articles/PMC13106007</w:t>
              </w:r>
            </w:hyperlink>
          </w:p>
        </w:tc>
        <w:tc>
          <w:tcPr/>
          <w:p>
            <w:pPr>
              <w:pStyle w:val="Compact"/>
              <w:jc w:val="left"/>
            </w:pPr>
            <w:r>
              <w:t xml:space="preserve">Z 世代使用 AI 试妆的意愿受响应性、态度和感知控制驱动；侵入感显著降低使用意愿，而一般性的隐私顾虑没有直接影响。</w:t>
            </w:r>
          </w:p>
        </w:tc>
        <w:tc>
          <w:tcPr/>
          <w:p>
            <w:pPr>
              <w:pStyle w:val="Compact"/>
              <w:jc w:val="left"/>
            </w:pPr>
            <w:r>
              <w:t xml:space="preserve">大学生（Z 世代）正是目标用户。结论提示要优先降低「侵入感」，例如不要强制登录、不要弹窗索取权限。</w:t>
            </w:r>
          </w:p>
        </w:tc>
      </w:tr>
      <w:tr>
        <w:tc>
          <w:tcPr/>
          <w:p>
            <w:pPr>
              <w:pStyle w:val="Compact"/>
              <w:jc w:val="left"/>
            </w:pPr>
            <w:r>
              <w:t xml:space="preserve">6.8</w:t>
            </w:r>
          </w:p>
        </w:tc>
        <w:tc>
          <w:tcPr/>
          <w:p>
            <w:pPr>
              <w:pStyle w:val="Compact"/>
              <w:jc w:val="left"/>
            </w:pPr>
            <w:r>
              <w:t xml:space="preserve">人脸识别技术应用安全管理办法</w:t>
            </w:r>
          </w:p>
        </w:tc>
        <w:tc>
          <w:tcPr/>
          <w:p>
            <w:pPr>
              <w:pStyle w:val="Compact"/>
              <w:jc w:val="left"/>
            </w:pPr>
            <w:r>
              <w:t xml:space="preserve">国家网信办、公安部</w:t>
            </w:r>
          </w:p>
        </w:tc>
        <w:tc>
          <w:tcPr/>
          <w:p>
            <w:pPr>
              <w:pStyle w:val="Compact"/>
              <w:jc w:val="left"/>
            </w:pPr>
            <w:r>
              <w:t xml:space="preserve">2025</w:t>
            </w:r>
          </w:p>
        </w:tc>
        <w:tc>
          <w:tcPr/>
          <w:p>
            <w:pPr>
              <w:pStyle w:val="Compact"/>
              <w:jc w:val="left"/>
            </w:pPr>
            <w:r>
              <w:t xml:space="preserve">部门规章</w:t>
            </w:r>
          </w:p>
        </w:tc>
        <w:tc>
          <w:tcPr/>
          <w:p>
            <w:pPr>
              <w:pStyle w:val="Compact"/>
              <w:jc w:val="left"/>
            </w:pPr>
            <w:hyperlink r:id="rId100">
              <w:r>
                <w:rPr>
                  <w:rStyle w:val="Hyperlink"/>
                </w:rPr>
                <w:t xml:space="preserve">https://www.cac.gov.cn/2025-03/21/c_1744174262156096.htm</w:t>
              </w:r>
            </w:hyperlink>
          </w:p>
        </w:tc>
        <w:tc>
          <w:tcPr/>
          <w:p>
            <w:pPr>
              <w:pStyle w:val="Compact"/>
              <w:jc w:val="left"/>
            </w:pPr>
            <w:r>
              <w:t xml:space="preserve">人脸信息属于敏感个人信息，处理前须做个人信息保护影响评估；存在其他验证方式时不得把刷脸作为唯一方式；存储量达到 10 万人须备案。</w:t>
            </w:r>
          </w:p>
        </w:tc>
        <w:tc>
          <w:tcPr/>
          <w:p>
            <w:pPr>
              <w:pStyle w:val="Compact"/>
              <w:jc w:val="left"/>
            </w:pPr>
            <w:r>
              <w:t xml:space="preserve">方案的合规底线：测肤图片应尽量在本地处理、用后删除，并说明不用于身份识别。</w:t>
            </w:r>
          </w:p>
        </w:tc>
      </w:tr>
      <w:tr>
        <w:tc>
          <w:tcPr/>
          <w:p>
            <w:pPr>
              <w:pStyle w:val="Compact"/>
              <w:jc w:val="left"/>
            </w:pPr>
            <w:r>
              <w:t xml:space="preserve">6.9</w:t>
            </w:r>
          </w:p>
        </w:tc>
        <w:tc>
          <w:tcPr/>
          <w:p>
            <w:pPr>
              <w:pStyle w:val="Compact"/>
              <w:jc w:val="left"/>
            </w:pPr>
            <w:r>
              <w:t xml:space="preserve">人脸识别信息收集与使用过程中知情同意原则的修正</w:t>
            </w:r>
          </w:p>
        </w:tc>
        <w:tc>
          <w:tcPr/>
          <w:p>
            <w:pPr>
              <w:pStyle w:val="Compact"/>
              <w:jc w:val="left"/>
            </w:pPr>
            <w:r>
              <w:t xml:space="preserve">洪丹娜, 林李童欣</w:t>
            </w:r>
          </w:p>
        </w:tc>
        <w:tc>
          <w:tcPr/>
          <w:p>
            <w:pPr>
              <w:pStyle w:val="Compact"/>
              <w:jc w:val="left"/>
            </w:pPr>
            <w:r>
              <w:t xml:space="preserve">2022</w:t>
            </w:r>
          </w:p>
        </w:tc>
        <w:tc>
          <w:tcPr/>
          <w:p>
            <w:pPr>
              <w:pStyle w:val="Compact"/>
              <w:jc w:val="left"/>
            </w:pPr>
            <w:r>
              <w:t xml:space="preserve">高校社科学报（rhhz 平台，刊代码 HNLGDXXBSKB，2022 年第 3 期；刊名未单独核实）</w:t>
            </w:r>
          </w:p>
        </w:tc>
        <w:tc>
          <w:tcPr/>
          <w:p>
            <w:pPr>
              <w:pStyle w:val="Compact"/>
              <w:jc w:val="left"/>
            </w:pPr>
            <w:hyperlink r:id="rId101">
              <w:r>
                <w:rPr>
                  <w:rStyle w:val="Hyperlink"/>
                </w:rPr>
                <w:t xml:space="preserve">https://html.rhhz.net/HNLGDXXBSKB/html/2022-3-65.htm</w:t>
              </w:r>
            </w:hyperlink>
          </w:p>
        </w:tc>
        <w:tc>
          <w:tcPr/>
          <w:p>
            <w:pPr>
              <w:pStyle w:val="Compact"/>
              <w:jc w:val="left"/>
            </w:pPr>
            <w:r>
              <w:t xml:space="preserve">在人脸识别场景中，知情同意常常只是形式；建议补强知情基础，建立风险评估，并增设特殊删除权。</w:t>
            </w:r>
          </w:p>
        </w:tc>
        <w:tc>
          <w:tcPr/>
          <w:p>
            <w:pPr>
              <w:pStyle w:val="Compact"/>
              <w:jc w:val="left"/>
            </w:pPr>
            <w:r>
              <w:t xml:space="preserve">中文法学文献，支撑「单独同意＋随时删除」的设计。</w:t>
            </w:r>
          </w:p>
        </w:tc>
      </w:tr>
      <w:tr>
        <w:tc>
          <w:tcPr/>
          <w:p>
            <w:pPr>
              <w:pStyle w:val="Compact"/>
              <w:jc w:val="left"/>
            </w:pPr>
            <w:r>
              <w:t xml:space="preserve">6.10</w:t>
            </w:r>
          </w:p>
        </w:tc>
        <w:tc>
          <w:tcPr/>
          <w:p>
            <w:pPr>
              <w:pStyle w:val="Compact"/>
              <w:jc w:val="left"/>
            </w:pPr>
            <w:r>
              <w:t xml:space="preserve">人脸识别信息处理中"合法、正当、必要"原则的区分审查</w:t>
            </w:r>
          </w:p>
        </w:tc>
        <w:tc>
          <w:tcPr/>
          <w:p>
            <w:pPr>
              <w:pStyle w:val="Compact"/>
              <w:jc w:val="left"/>
            </w:pPr>
            <w:r>
              <w:t xml:space="preserve">冯恺, 杨润宇（中国政法大学）</w:t>
            </w:r>
          </w:p>
        </w:tc>
        <w:tc>
          <w:tcPr/>
          <w:p>
            <w:pPr>
              <w:pStyle w:val="Compact"/>
              <w:jc w:val="left"/>
            </w:pPr>
            <w:r>
              <w:t xml:space="preserve">2022</w:t>
            </w:r>
          </w:p>
        </w:tc>
        <w:tc>
          <w:tcPr/>
          <w:p>
            <w:pPr>
              <w:pStyle w:val="Compact"/>
              <w:jc w:val="left"/>
            </w:pPr>
            <w:r>
              <w:t xml:space="preserve">《东南法学》2022(1):18–35</w:t>
            </w:r>
          </w:p>
        </w:tc>
        <w:tc>
          <w:tcPr/>
          <w:p>
            <w:pPr>
              <w:pStyle w:val="Compact"/>
              <w:jc w:val="left"/>
            </w:pPr>
            <w:hyperlink r:id="rId102">
              <w:r>
                <w:rPr>
                  <w:rStyle w:val="Hyperlink"/>
                </w:rPr>
                <w:t xml:space="preserve">http://dianda.cqvip.com/Qikan/Article/Detail?id=00002H8ILD3O7JP0MLDO8JP1MLR</w:t>
              </w:r>
            </w:hyperlink>
          </w:p>
        </w:tc>
        <w:tc>
          <w:tcPr/>
          <w:p>
            <w:pPr>
              <w:pStyle w:val="Compact"/>
              <w:jc w:val="left"/>
            </w:pPr>
            <w:r>
              <w:t xml:space="preserve">对人脸信息应采用更高的同意标准，并分别审查目的、手段的正当性和必要性（最小范围）。</w:t>
            </w:r>
          </w:p>
        </w:tc>
        <w:tc>
          <w:tcPr/>
          <w:p>
            <w:pPr>
              <w:pStyle w:val="Compact"/>
              <w:jc w:val="left"/>
            </w:pPr>
            <w:r>
              <w:t xml:space="preserve">「最小必要采集」的法理依据，例如只取面颊区域，不保存全脸。</w:t>
            </w:r>
          </w:p>
        </w:tc>
      </w:tr>
      <w:tr>
        <w:tc>
          <w:tcPr/>
          <w:p>
            <w:pPr>
              <w:pStyle w:val="Compact"/>
              <w:jc w:val="left"/>
            </w:pPr>
            <w:r>
              <w:t xml:space="preserve">6.11</w:t>
            </w:r>
          </w:p>
        </w:tc>
        <w:tc>
          <w:tcPr/>
          <w:p>
            <w:pPr>
              <w:pStyle w:val="Compact"/>
              <w:jc w:val="left"/>
            </w:pPr>
            <w:r>
              <w:t xml:space="preserve">Responsible AI in medical aesthetics: a critical review of facial and skin analysis applications and ethical considerations</w:t>
            </w:r>
          </w:p>
        </w:tc>
        <w:tc>
          <w:tcPr/>
          <w:p>
            <w:pPr>
              <w:pStyle w:val="Compact"/>
              <w:jc w:val="left"/>
            </w:pPr>
            <w:r>
              <w:t xml:space="preserve">（作者未核实）</w:t>
            </w:r>
          </w:p>
        </w:tc>
        <w:tc>
          <w:tcPr/>
          <w:p>
            <w:pPr>
              <w:pStyle w:val="Compact"/>
              <w:jc w:val="left"/>
            </w:pPr>
            <w:r>
              <w:t xml:space="preserve">2025</w:t>
            </w:r>
          </w:p>
        </w:tc>
        <w:tc>
          <w:tcPr/>
          <w:p>
            <w:pPr>
              <w:pStyle w:val="Compact"/>
              <w:jc w:val="left"/>
            </w:pPr>
            <w:r>
              <w:rPr>
                <w:i/>
                <w:iCs/>
              </w:rPr>
              <w:t xml:space="preserve">AI and Ethics</w:t>
            </w:r>
            <w:r>
              <w:t xml:space="preserve"> </w:t>
            </w:r>
            <w:r>
              <w:t xml:space="preserve">(Springer)</w:t>
            </w:r>
          </w:p>
        </w:tc>
        <w:tc>
          <w:tcPr/>
          <w:p>
            <w:pPr>
              <w:pStyle w:val="Compact"/>
              <w:jc w:val="left"/>
            </w:pPr>
            <w:hyperlink r:id="rId103">
              <w:r>
                <w:rPr>
                  <w:rStyle w:val="Hyperlink"/>
                </w:rPr>
                <w:t xml:space="preserve">https://link.springer.com/article/10.1007/s43681-025-00887-2</w:t>
              </w:r>
            </w:hyperlink>
          </w:p>
        </w:tc>
        <w:tc>
          <w:tcPr/>
          <w:p>
            <w:pPr>
              <w:pStyle w:val="Compact"/>
              <w:jc w:val="left"/>
            </w:pPr>
            <w:r>
              <w:t xml:space="preserve">批判性综述面部和皮肤分析 AI 在医美领域的应用及伦理问题。</w:t>
            </w:r>
          </w:p>
        </w:tc>
        <w:tc>
          <w:tcPr/>
          <w:p>
            <w:pPr>
              <w:pStyle w:val="Compact"/>
              <w:jc w:val="left"/>
            </w:pPr>
            <w:r>
              <w:t xml:space="preserve">伦理章节的综述引用。</w:t>
            </w:r>
          </w:p>
        </w:tc>
      </w:tr>
      <w:tr>
        <w:tc>
          <w:tcPr/>
          <w:p>
            <w:pPr>
              <w:pStyle w:val="Compact"/>
              <w:jc w:val="left"/>
            </w:pPr>
            <w:r>
              <w:t xml:space="preserve">6.12</w:t>
            </w:r>
          </w:p>
        </w:tc>
        <w:tc>
          <w:tcPr/>
          <w:p>
            <w:pPr>
              <w:pStyle w:val="Compact"/>
              <w:jc w:val="left"/>
            </w:pPr>
            <w:r>
              <w:t xml:space="preserve">AI in Aesthetic/Cosmetic Dermatology: Current and Future</w:t>
            </w:r>
          </w:p>
        </w:tc>
        <w:tc>
          <w:tcPr/>
          <w:p>
            <w:pPr>
              <w:pStyle w:val="Compact"/>
              <w:jc w:val="left"/>
            </w:pPr>
            <w:r>
              <w:t xml:space="preserve">（作者未核实）</w:t>
            </w:r>
          </w:p>
        </w:tc>
        <w:tc>
          <w:tcPr/>
          <w:p>
            <w:pPr>
              <w:pStyle w:val="Compact"/>
              <w:jc w:val="left"/>
            </w:pPr>
            <w:r>
              <w:t xml:space="preserve">2024</w:t>
            </w:r>
          </w:p>
        </w:tc>
        <w:tc>
          <w:tcPr/>
          <w:p>
            <w:pPr>
              <w:pStyle w:val="Compact"/>
              <w:jc w:val="left"/>
            </w:pPr>
            <w:r>
              <w:t xml:space="preserve">PMC 收录（PubMed 39509562）</w:t>
            </w:r>
          </w:p>
        </w:tc>
        <w:tc>
          <w:tcPr/>
          <w:p>
            <w:pPr>
              <w:pStyle w:val="Compact"/>
              <w:jc w:val="left"/>
            </w:pPr>
            <w:hyperlink r:id="rId104">
              <w:r>
                <w:rPr>
                  <w:rStyle w:val="Hyperlink"/>
                </w:rPr>
                <w:t xml:space="preserve">https://pmc.ncbi.nlm.nih.gov/articles/PMC11743249/</w:t>
              </w:r>
            </w:hyperlink>
          </w:p>
        </w:tc>
        <w:tc>
          <w:tcPr/>
          <w:p>
            <w:pPr>
              <w:pStyle w:val="Compact"/>
              <w:jc w:val="left"/>
            </w:pPr>
            <w:r>
              <w:t xml:space="preserve">美容皮肤科缺少像 PASI 那样经过验证的量表，评价受年龄和种族影响；AI 可以带来更一致、更客观的评估，但仍处于早期。</w:t>
            </w:r>
          </w:p>
        </w:tc>
        <w:tc>
          <w:tcPr/>
          <w:p>
            <w:pPr>
              <w:pStyle w:val="Compact"/>
              <w:jc w:val="left"/>
            </w:pPr>
            <w:r>
              <w:t xml:space="preserve">「为什么需要 AI 量化美丽问题」的综述背景（同时适用于主题 1）。</w:t>
            </w:r>
          </w:p>
        </w:tc>
      </w:tr>
    </w:tbl>
    <w:p>
      <w:r>
        <w:pict>
          <v:rect style="width:0;height:1.5pt" o:hralign="center" o:hrstd="t" o:hr="t"/>
        </w:pict>
      </w:r>
    </w:p>
    <w:bookmarkEnd w:id="105"/>
    <w:bookmarkStart w:id="106" w:name="最值得精读的-5-篇"/>
    <w:p>
      <w:pPr>
        <w:pStyle w:val="Heading2"/>
      </w:pPr>
      <w:r>
        <w:t xml:space="preserve">最值得精读的 5 篇</w:t>
      </w:r>
    </w:p>
    <w:p>
      <w:pPr>
        <w:pStyle w:val="Compact"/>
        <w:numPr>
          <w:ilvl w:val="0"/>
          <w:numId w:val="1002"/>
        </w:numPr>
      </w:pPr>
      <w:r>
        <w:rPr>
          <w:b/>
          <w:bCs/>
        </w:rPr>
        <w:t xml:space="preserve">Liu H 等, 2025,</w:t>
      </w:r>
      <w:r>
        <w:rPr>
          <w:b/>
          <w:bCs/>
        </w:rPr>
        <w:t xml:space="preserve"> </w:t>
      </w:r>
      <w:r>
        <w:rPr>
          <w:b/>
          <w:bCs/>
          <w:i/>
          <w:iCs/>
        </w:rPr>
        <w:t xml:space="preserve">PLOS One</w:t>
      </w:r>
      <w:r>
        <w:rPr>
          <w:b/>
          <w:bCs/>
        </w:rPr>
        <w:t xml:space="preserve">（光甘草定溶解度与美白功效，谷雨团队自有研究）</w:t>
      </w:r>
      <w:r>
        <w:t xml:space="preserve">：这是品牌自己的研究成果，最适合用来体现「科学化品牌表达」，例如做成「为什么我们用包合技术」的科普和 AIGC 内容。可与 5.2 的中文综述、5.3 的 IC50 数据搭配使用。</w:t>
      </w:r>
    </w:p>
    <w:p>
      <w:pPr>
        <w:pStyle w:val="Compact"/>
        <w:numPr>
          <w:ilvl w:val="0"/>
          <w:numId w:val="1002"/>
        </w:numPr>
      </w:pPr>
      <w:r>
        <w:rPr>
          <w:b/>
          <w:bCs/>
        </w:rPr>
        <w:t xml:space="preserve">Gao N 等, 2025,</w:t>
      </w:r>
      <w:r>
        <w:rPr>
          <w:b/>
          <w:bCs/>
        </w:rPr>
        <w:t xml:space="preserve"> </w:t>
      </w:r>
      <w:r>
        <w:rPr>
          <w:b/>
          <w:bCs/>
          <w:i/>
          <w:iCs/>
        </w:rPr>
        <w:t xml:space="preserve">Scientific Reports</w:t>
      </w:r>
      <w:r>
        <w:rPr>
          <w:b/>
          <w:bCs/>
        </w:rPr>
        <w:t xml:space="preserve">（AcneDGNet，中国人群线上线下痘痘分级）</w:t>
      </w:r>
      <w:r>
        <w:t xml:space="preserve">：中国人群、手机拍照、有前瞻性验证、有与医生的对比，是「AI 测肤可信度」最有力的单篇证据；它关于图像质量问题的讨论也可以直接转化为产品设计。</w:t>
      </w:r>
    </w:p>
    <w:p>
      <w:pPr>
        <w:pStyle w:val="Compact"/>
        <w:numPr>
          <w:ilvl w:val="0"/>
          <w:numId w:val="1002"/>
        </w:numPr>
      </w:pPr>
      <w:r>
        <w:rPr>
          <w:b/>
          <w:bCs/>
        </w:rPr>
        <w:t xml:space="preserve">Wang W, Flament F 等, 2025,</w:t>
      </w:r>
      <w:r>
        <w:rPr>
          <w:b/>
          <w:bCs/>
        </w:rPr>
        <w:t xml:space="preserve"> </w:t>
      </w:r>
      <w:r>
        <w:rPr>
          <w:b/>
          <w:bCs/>
          <w:i/>
          <w:iCs/>
        </w:rPr>
        <w:t xml:space="preserve">IJCS</w:t>
      </w:r>
      <w:r>
        <w:rPr>
          <w:b/>
          <w:bCs/>
        </w:rPr>
        <w:t xml:space="preserve">（中国人自拍测龄与 15 项体征）＋ Flament 等, 2023,</w:t>
      </w:r>
      <w:r>
        <w:rPr>
          <w:b/>
          <w:bCs/>
        </w:rPr>
        <w:t xml:space="preserve"> </w:t>
      </w:r>
      <w:r>
        <w:rPr>
          <w:b/>
          <w:bCs/>
          <w:i/>
          <w:iCs/>
        </w:rPr>
        <w:t xml:space="preserve">JEADV</w:t>
      </w:r>
      <w:r>
        <w:rPr>
          <w:b/>
          <w:bCs/>
        </w:rPr>
        <w:t xml:space="preserve">（色素指标在深肤色上相关性最弱）</w:t>
      </w:r>
      <w:r>
        <w:t xml:space="preserve">：两篇对照阅读，可以同时说明「自拍测肤能用」和「色斑与肤色指标最难、存在肤色偏差」，正好构成美白赛道的技术挑战与机会。</w:t>
      </w:r>
    </w:p>
    <w:p>
      <w:pPr>
        <w:pStyle w:val="Compact"/>
        <w:numPr>
          <w:ilvl w:val="0"/>
          <w:numId w:val="1002"/>
        </w:numPr>
      </w:pPr>
      <w:r>
        <w:rPr>
          <w:b/>
          <w:bCs/>
        </w:rPr>
        <w:t xml:space="preserve">Tan, Chandukala &amp; Reddy, 2022,</w:t>
      </w:r>
      <w:r>
        <w:rPr>
          <w:b/>
          <w:bCs/>
        </w:rPr>
        <w:t xml:space="preserve"> </w:t>
      </w:r>
      <w:r>
        <w:rPr>
          <w:b/>
          <w:bCs/>
          <w:i/>
          <w:iCs/>
        </w:rPr>
        <w:t xml:space="preserve">Journal of Marketing</w:t>
      </w:r>
      <w:r>
        <w:rPr>
          <w:b/>
          <w:bCs/>
        </w:rPr>
        <w:t xml:space="preserve">（AR 对美妆真实销售的影响）＋ 王天梅等, 2025, 《南开管理评论》（京东 881 件美妆的 AR 数据）</w:t>
      </w:r>
      <w:r>
        <w:t xml:space="preserve">：一篇国际顶刊、一篇国内顶刊，都基于真实交易数据，是商业方案中 ROI 论证的核心依据。</w:t>
      </w:r>
    </w:p>
    <w:p>
      <w:pPr>
        <w:pStyle w:val="Compact"/>
        <w:numPr>
          <w:ilvl w:val="0"/>
          <w:numId w:val="1002"/>
        </w:numPr>
      </w:pPr>
      <w:r>
        <w:rPr>
          <w:b/>
          <w:bCs/>
        </w:rPr>
        <w:t xml:space="preserve">Gu, Li &amp; Xiang, 2026,</w:t>
      </w:r>
      <w:r>
        <w:rPr>
          <w:b/>
          <w:bCs/>
        </w:rPr>
        <w:t xml:space="preserve"> </w:t>
      </w:r>
      <w:r>
        <w:rPr>
          <w:b/>
          <w:bCs/>
          <w:i/>
          <w:iCs/>
        </w:rPr>
        <w:t xml:space="preserve">ECRA</w:t>
      </w:r>
      <w:r>
        <w:rPr>
          <w:b/>
          <w:bCs/>
        </w:rPr>
        <w:t xml:space="preserve">（AIGC 广告披露悖论）</w:t>
      </w:r>
      <w:r>
        <w:t xml:space="preserve">：直接回答「谷雨用 AIGC 做内容时如何标注、配什么诉求」：AI 内容搭配理性、成分、数据诉求，负面影响最小。可以与 4.8（AI 生成皮肤图像有偏差）一起构成 AIGC 使用规范。</w:t>
      </w:r>
    </w:p>
    <w:p>
      <w:r>
        <w:pict>
          <v:rect style="width:0;height:1.5pt" o:hralign="center" o:hrstd="t" o:hr="t"/>
        </w:pict>
      </w:r>
    </w:p>
    <w:bookmarkEnd w:id="106"/>
    <w:bookmarkStart w:id="107" w:name="说明与局限"/>
    <w:p>
      <w:pPr>
        <w:pStyle w:val="Heading2"/>
      </w:pPr>
      <w:r>
        <w:t xml:space="preserve">说明与局限</w:t>
      </w:r>
    </w:p>
    <w:p>
      <w:pPr>
        <w:pStyle w:val="Compact"/>
        <w:numPr>
          <w:ilvl w:val="0"/>
          <w:numId w:val="1003"/>
        </w:numPr>
      </w:pPr>
      <w:r>
        <w:t xml:space="preserve">中文期刊（知网、维普）全文需要登录。中文条目依据期刊官网或聚合平台的摘要页整理，没有阅读全文。</w:t>
      </w:r>
    </w:p>
    <w:p>
      <w:pPr>
        <w:pStyle w:val="Compact"/>
        <w:numPr>
          <w:ilvl w:val="0"/>
          <w:numId w:val="1003"/>
        </w:numPr>
      </w:pPr>
      <w:r>
        <w:t xml:space="preserve">标注「作者未核实」的条目在检索结果中没有完整作者信息，正式引用前请打开链接补全。4.7 的刊名也未确认，建议谨慎引用。</w:t>
      </w:r>
    </w:p>
    <w:p>
      <w:pPr>
        <w:pStyle w:val="Compact"/>
        <w:numPr>
          <w:ilvl w:val="0"/>
          <w:numId w:val="1003"/>
        </w:numPr>
      </w:pPr>
      <w:r>
        <w:t xml:space="preserve">5.9、5.10、6.8 是法规或技术规范，不是学术论文，但对方案合规至关重要，因此一并列出。去掉这几条后，学术文献仍超过 40 篇。</w:t>
      </w:r>
    </w:p>
    <w:p>
      <w:pPr>
        <w:pStyle w:val="Compact"/>
        <w:numPr>
          <w:ilvl w:val="0"/>
          <w:numId w:val="1003"/>
        </w:numPr>
      </w:pPr>
      <w:r>
        <w:t xml:space="preserve">部分 2026 年发表的文献（如 1.9、2.7、4.4、5.5、6.7）超出了我已有的知识范围，信息完全来自本次检索结果。</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dianda.cqvip.com/Qikan/Article/Detail?id=00002H8ILD3O7JP0MLDO8JP1MLR" TargetMode="External" /><Relationship Type="http://schemas.openxmlformats.org/officeDocument/2006/relationships/hyperlink" Id="rId85" Target="http://file1.foodmate.net/file/upload/202102/02/09392486563536.pdf" TargetMode="External" /><Relationship Type="http://schemas.openxmlformats.org/officeDocument/2006/relationships/hyperlink" Id="rId58" Target="http://rdbk1.ynlib.cn:6251/Qw/Paper/909645" TargetMode="External" /><Relationship Type="http://schemas.openxmlformats.org/officeDocument/2006/relationships/hyperlink" Id="rId33" Target="http://www.pifukezazhi.com/CN/10.35541/cjd.20220660" TargetMode="External" /><Relationship Type="http://schemas.openxmlformats.org/officeDocument/2006/relationships/hyperlink" Id="rId39" Target="https://ar5iv.labs.arxiv.org/html/2409.13628" TargetMode="External" /><Relationship Type="http://schemas.openxmlformats.org/officeDocument/2006/relationships/hyperlink" Id="rId95" Target="https://arxiv.org/abs/2509.11184v1" TargetMode="External" /><Relationship Type="http://schemas.openxmlformats.org/officeDocument/2006/relationships/hyperlink" Id="rId46" Target="https://arxiv.org/html/2608.14631" TargetMode="External" /><Relationship Type="http://schemas.openxmlformats.org/officeDocument/2006/relationships/hyperlink" Id="rId40" Target="https://arxiv.org/pdf/2501.05768" TargetMode="External" /><Relationship Type="http://schemas.openxmlformats.org/officeDocument/2006/relationships/hyperlink" Id="rId73" Target="https://cjournal.hep.com.cn/1008-6455/CN/10.15909/j.cnki.cn61-1347/r.006735" TargetMode="External" /><Relationship Type="http://schemas.openxmlformats.org/officeDocument/2006/relationships/hyperlink" Id="rId44" Target="https://derma.jmir.org/2023/1/e49280" TargetMode="External" /><Relationship Type="http://schemas.openxmlformats.org/officeDocument/2006/relationships/hyperlink" Id="rId64" Target="https://dl.acm.org/doi/10.1016/j.elerap.2026.101598" TargetMode="External" /><Relationship Type="http://schemas.openxmlformats.org/officeDocument/2006/relationships/hyperlink" Id="rId77" Target="https://doi.org/10.1016/j.fshw.2022.07.011" TargetMode="External" /><Relationship Type="http://schemas.openxmlformats.org/officeDocument/2006/relationships/hyperlink" Id="rId61" Target="https://doi.org/10.1016/j.ijinfomgt.2023.102716" TargetMode="External" /><Relationship Type="http://schemas.openxmlformats.org/officeDocument/2006/relationships/hyperlink" Id="rId54" Target="https://doi.org/10.1016/j.jbusres.2023.114247" TargetMode="External" /><Relationship Type="http://schemas.openxmlformats.org/officeDocument/2006/relationships/hyperlink" Id="rId56" Target="https://doi.org/10.1016/j.jretconser.2024.103764" TargetMode="External" /><Relationship Type="http://schemas.openxmlformats.org/officeDocument/2006/relationships/hyperlink" Id="rId75" Target="https://doi.org/10.1016/j.saa.2016.06.008" TargetMode="External" /><Relationship Type="http://schemas.openxmlformats.org/officeDocument/2006/relationships/hyperlink" Id="rId43" Target="https://doi.org/10.1038/s41467-024-50043-3" TargetMode="External" /><Relationship Type="http://schemas.openxmlformats.org/officeDocument/2006/relationships/hyperlink" Id="rId81" Target="https://doi.org/10.1111/j.1600-0749.1998.tb00494.x" TargetMode="External" /><Relationship Type="http://schemas.openxmlformats.org/officeDocument/2006/relationships/hyperlink" Id="rId69" Target="https://doi.org/10.1111/jdv.20849" TargetMode="External" /><Relationship Type="http://schemas.openxmlformats.org/officeDocument/2006/relationships/hyperlink" Id="rId72" Target="https://doi.org/10.1371/journal.pone.0325247" TargetMode="External" /><Relationship Type="http://schemas.openxmlformats.org/officeDocument/2006/relationships/hyperlink" Id="rId23" Target="https://doi.org/10.2147/CCID.S508580" TargetMode="External" /><Relationship Type="http://schemas.openxmlformats.org/officeDocument/2006/relationships/hyperlink" Id="rId88" Target="https://doi.org/10.2224/sbp.13704" TargetMode="External" /><Relationship Type="http://schemas.openxmlformats.org/officeDocument/2006/relationships/hyperlink" Id="rId34" Target="https://doi.org/10.35541/cjd.20220660" TargetMode="External" /><Relationship Type="http://schemas.openxmlformats.org/officeDocument/2006/relationships/hyperlink" Id="rId67" Target="https://exa.ai/library/publication/t4vx5v3fry0" TargetMode="External" /><Relationship Type="http://schemas.openxmlformats.org/officeDocument/2006/relationships/hyperlink" Id="rId101" Target="https://html.rhhz.net/HNLGDXXBSKB/html/2022-3-65.htm" TargetMode="External" /><Relationship Type="http://schemas.openxmlformats.org/officeDocument/2006/relationships/hyperlink" Id="rId55" Target="https://ideas.repec.org/a/eee/joreco/v78y2024ics0969698924000602.html" TargetMode="External" /><Relationship Type="http://schemas.openxmlformats.org/officeDocument/2006/relationships/hyperlink" Id="rId89" Target="https://journals.lww.com/ijdv/fulltext/2021/09000/consensus_on_the_diagnosis_and_treatment_of.1.aspx" TargetMode="External" /><Relationship Type="http://schemas.openxmlformats.org/officeDocument/2006/relationships/hyperlink" Id="rId71" Target="https://journals.plos.org/plosone/article?id=10.1371%2Fjournal.pone.0325247" TargetMode="External" /><Relationship Type="http://schemas.openxmlformats.org/officeDocument/2006/relationships/hyperlink" Id="rId51" Target="https://journals.sagepub.com/doi/10.1177/0022242921995449" TargetMode="External" /><Relationship Type="http://schemas.openxmlformats.org/officeDocument/2006/relationships/hyperlink" Id="rId63" Target="https://journals.sagepub.com/doi/10.1177/07439156241286499" TargetMode="External" /><Relationship Type="http://schemas.openxmlformats.org/officeDocument/2006/relationships/hyperlink" Id="rId94" Target="https://krvarshney.github.io/pubs/KinyanjuiOCCPSV_miccai2020.pdf" TargetMode="External" /><Relationship Type="http://schemas.openxmlformats.org/officeDocument/2006/relationships/hyperlink" Id="rId62" Target="https://link.springer.com/article/10.1007/s11747-024-01044-7" TargetMode="External" /><Relationship Type="http://schemas.openxmlformats.org/officeDocument/2006/relationships/hyperlink" Id="rId24" Target="https://link.springer.com/article/10.1007/s13555-022-00874-z" TargetMode="External" /><Relationship Type="http://schemas.openxmlformats.org/officeDocument/2006/relationships/hyperlink" Id="rId103" Target="https://link.springer.com/article/10.1007/s43681-025-00887-2" TargetMode="External" /><Relationship Type="http://schemas.openxmlformats.org/officeDocument/2006/relationships/hyperlink" Id="rId97" Target="https://link.springer.com/chapter/10.1007/978-3-031-54204-6_13" TargetMode="External" /><Relationship Type="http://schemas.openxmlformats.org/officeDocument/2006/relationships/hyperlink" Id="rId37" Target="https://onlinelibrary.wiley.com/doi/10.1111/jocd.16218" TargetMode="External" /><Relationship Type="http://schemas.openxmlformats.org/officeDocument/2006/relationships/hyperlink" Id="rId28" Target="https://onlinelibrary.wiley.com/doi/10.1111/srt.12922" TargetMode="External" /><Relationship Type="http://schemas.openxmlformats.org/officeDocument/2006/relationships/hyperlink" Id="rId26" Target="https://onlinelibrary.wiley.com/doi/full/10.1111/jdv.18541" TargetMode="External" /><Relationship Type="http://schemas.openxmlformats.org/officeDocument/2006/relationships/hyperlink" Id="rId93" Target="https://openaccess.thecvf.com/content/CVPR2021W/ISIC/papers/Groh_Evaluating_Deep_Neural_Networks_Trained_on_Clinical_Images_in_Dermatology_CVPRW_2021_paper.pdf" TargetMode="External" /><Relationship Type="http://schemas.openxmlformats.org/officeDocument/2006/relationships/hyperlink" Id="rId35" Target="https://orca.cardiff.ac.uk/id/eprint/125008/1/AcneLDL_ICCV2019.pdf" TargetMode="External" /><Relationship Type="http://schemas.openxmlformats.org/officeDocument/2006/relationships/hyperlink" Id="rId27" Target="https://pmc.ncbi.nlm.nih.gov/articles/PMC10087370/" TargetMode="External" /><Relationship Type="http://schemas.openxmlformats.org/officeDocument/2006/relationships/hyperlink" Id="rId31" Target="https://pmc.ncbi.nlm.nih.gov/articles/PMC10247498/" TargetMode="External" /><Relationship Type="http://schemas.openxmlformats.org/officeDocument/2006/relationships/hyperlink" Id="rId45" Target="https://pmc.ncbi.nlm.nih.gov/articles/PMC10692871/" TargetMode="External" /><Relationship Type="http://schemas.openxmlformats.org/officeDocument/2006/relationships/hyperlink" Id="rId83" Target="https://pmc.ncbi.nlm.nih.gov/articles/PMC11359997/" TargetMode="External" /><Relationship Type="http://schemas.openxmlformats.org/officeDocument/2006/relationships/hyperlink" Id="rId104" Target="https://pmc.ncbi.nlm.nih.gov/articles/PMC11743249/" TargetMode="External" /><Relationship Type="http://schemas.openxmlformats.org/officeDocument/2006/relationships/hyperlink" Id="rId90" Target="https://pmc.ncbi.nlm.nih.gov/articles/PMC11806278/" TargetMode="External" /><Relationship Type="http://schemas.openxmlformats.org/officeDocument/2006/relationships/hyperlink" Id="rId29" Target="https://pmc.ncbi.nlm.nih.gov/articles/PMC11938992" TargetMode="External" /><Relationship Type="http://schemas.openxmlformats.org/officeDocument/2006/relationships/hyperlink" Id="rId22" Target="https://pmc.ncbi.nlm.nih.gov/articles/PMC12049110" TargetMode="External" /><Relationship Type="http://schemas.openxmlformats.org/officeDocument/2006/relationships/hyperlink" Id="rId47" Target="https://pmc.ncbi.nlm.nih.gov/articles/PMC12914478/" TargetMode="External" /><Relationship Type="http://schemas.openxmlformats.org/officeDocument/2006/relationships/hyperlink" Id="rId79" Target="https://pmc.ncbi.nlm.nih.gov/articles/PMC13028802/" TargetMode="External" /><Relationship Type="http://schemas.openxmlformats.org/officeDocument/2006/relationships/hyperlink" Id="rId30" Target="https://pmc.ncbi.nlm.nih.gov/articles/PMC13050169" TargetMode="External" /><Relationship Type="http://schemas.openxmlformats.org/officeDocument/2006/relationships/hyperlink" Id="rId99" Target="https://pmc.ncbi.nlm.nih.gov/articles/PMC13106007" TargetMode="External" /><Relationship Type="http://schemas.openxmlformats.org/officeDocument/2006/relationships/hyperlink" Id="rId82" Target="https://pmc.ncbi.nlm.nih.gov/articles/PMC6010116" TargetMode="External" /><Relationship Type="http://schemas.openxmlformats.org/officeDocument/2006/relationships/hyperlink" Id="rId92" Target="https://pmc.ncbi.nlm.nih.gov/articles/PMC9374341/" TargetMode="External" /><Relationship Type="http://schemas.openxmlformats.org/officeDocument/2006/relationships/hyperlink" Id="rId74" Target="https://pubmed.ncbi.nlm.nih.gov/27288962" TargetMode="External" /><Relationship Type="http://schemas.openxmlformats.org/officeDocument/2006/relationships/hyperlink" Id="rId38" Target="https://pubmed.ncbi.nlm.nih.gov/38411029/" TargetMode="External" /><Relationship Type="http://schemas.openxmlformats.org/officeDocument/2006/relationships/hyperlink" Id="rId25" Target="https://pubmed.ncbi.nlm.nih.gov/39219096" TargetMode="External" /><Relationship Type="http://schemas.openxmlformats.org/officeDocument/2006/relationships/hyperlink" Id="rId41" Target="https://pubmed.ncbi.nlm.nih.gov/40233838/" TargetMode="External" /><Relationship Type="http://schemas.openxmlformats.org/officeDocument/2006/relationships/hyperlink" Id="rId68" Target="https://pubmed.ncbi.nlm.nih.gov/40668069" TargetMode="External" /><Relationship Type="http://schemas.openxmlformats.org/officeDocument/2006/relationships/hyperlink" Id="rId80" Target="https://pubmed.ncbi.nlm.nih.gov/9870547" TargetMode="External" /><Relationship Type="http://schemas.openxmlformats.org/officeDocument/2006/relationships/hyperlink" Id="rId98" Target="https://users.encs.concordia.ca/~mmannan/publications/virtual-try-on-privacy-DPM2023.pdf" TargetMode="External" /><Relationship Type="http://schemas.openxmlformats.org/officeDocument/2006/relationships/hyperlink" Id="rId100" Target="https://www.cac.gov.cn/2025-03/21/c_1744174262156096.htm" TargetMode="External" /><Relationship Type="http://schemas.openxmlformats.org/officeDocument/2006/relationships/hyperlink" Id="rId48" Target="https://www.dovepress.com/assessment-of-the-reliability-and-clinical-applicability-of-chatgpts-r-peer-reviewed-fulltext-article-PPA" TargetMode="External" /><Relationship Type="http://schemas.openxmlformats.org/officeDocument/2006/relationships/hyperlink" Id="rId59" Target="https://www.frontiersin.org/journals/virtual-reality/articles/10.3389/frvir.2025.1515937/full" TargetMode="External" /><Relationship Type="http://schemas.openxmlformats.org/officeDocument/2006/relationships/hyperlink" Id="rId78" Target="https://www.mdpi.com/1424-8247/19/3/469" TargetMode="External" /><Relationship Type="http://schemas.openxmlformats.org/officeDocument/2006/relationships/hyperlink" Id="rId21" Target="https://www.mdpi.com/2075-4418/12/8/1879" TargetMode="External" /><Relationship Type="http://schemas.openxmlformats.org/officeDocument/2006/relationships/hyperlink" Id="rId42" Target="https://www.nature.com/articles/s41467-024-50043-3" TargetMode="External" /><Relationship Type="http://schemas.openxmlformats.org/officeDocument/2006/relationships/hyperlink" Id="rId86" Target="https://www.nature.com/articles/s41598-022-23001-6" TargetMode="External" /><Relationship Type="http://schemas.openxmlformats.org/officeDocument/2006/relationships/hyperlink" Id="rId20" Target="https://www.nature.com/articles/s41598-024-84670-z" TargetMode="External" /><Relationship Type="http://schemas.openxmlformats.org/officeDocument/2006/relationships/hyperlink" Id="rId84" Target="https://www.nmpa.gov.cn/directory/web/nmpa/images/1628750777458012079.doc" TargetMode="External" /><Relationship Type="http://schemas.openxmlformats.org/officeDocument/2006/relationships/hyperlink" Id="rId49" Target="https://www.ovid.com/jnls/idoj/fulltext/10.4103/idoj.idoj_1250_24~a-meta-analysis-of-chatgpts-performance-on-dermatology" TargetMode="External" /><Relationship Type="http://schemas.openxmlformats.org/officeDocument/2006/relationships/hyperlink" Id="rId87" Target="https://www.sbp-journal.com/index.php/sbp/article/view/13704" TargetMode="External" /><Relationship Type="http://schemas.openxmlformats.org/officeDocument/2006/relationships/hyperlink" Id="rId52" Target="https://www.sciencedirect.com/science/article/abs/pii/S0148296321002939" TargetMode="External" /><Relationship Type="http://schemas.openxmlformats.org/officeDocument/2006/relationships/hyperlink" Id="rId57" Target="https://www.sciencedirect.com/science/article/pii/S0148296320304586" TargetMode="External" /><Relationship Type="http://schemas.openxmlformats.org/officeDocument/2006/relationships/hyperlink" Id="rId53" Target="https://www.sciencedirect.com/science/article/pii/S0148296323006069" TargetMode="External" /><Relationship Type="http://schemas.openxmlformats.org/officeDocument/2006/relationships/hyperlink" Id="rId76" Target="https://www.sciopen.com/article/10.1016/j.fshw.2022.07.011" TargetMode="External" /><Relationship Type="http://schemas.openxmlformats.org/officeDocument/2006/relationships/hyperlink" Id="rId32" Target="https://www.tandfonline.com/doi/abs/10.1080/09546634.2022.2127305" TargetMode="External" /><Relationship Type="http://schemas.openxmlformats.org/officeDocument/2006/relationships/hyperlink" Id="rId65" Target="https://www.tandfonline.com/doi/full/10.1080/02650487.2024.2401319" TargetMode="External" /><Relationship Type="http://schemas.openxmlformats.org/officeDocument/2006/relationships/hyperlink" Id="rId96" Target="https://www.tandfonline.com/doi/full/10.1080/15252019.2018.1521317" TargetMode="External" /><Relationship Type="http://schemas.openxmlformats.org/officeDocument/2006/relationships/hyperlink" Id="rId66" Target="https://www.tandfonline.com/doi/full/10.1080/23311975.2025.2469765" TargetMode="External" /></Relationships>
</file>

<file path=word/_rels/footnotes.xml.rels><?xml version="1.0" encoding="UTF-8"?><Relationships xmlns="http://schemas.openxmlformats.org/package/2006/relationships"><Relationship Type="http://schemas.openxmlformats.org/officeDocument/2006/relationships/hyperlink" Id="rId102" Target="http://dianda.cqvip.com/Qikan/Article/Detail?id=00002H8ILD3O7JP0MLDO8JP1MLR" TargetMode="External" /><Relationship Type="http://schemas.openxmlformats.org/officeDocument/2006/relationships/hyperlink" Id="rId85" Target="http://file1.foodmate.net/file/upload/202102/02/09392486563536.pdf" TargetMode="External" /><Relationship Type="http://schemas.openxmlformats.org/officeDocument/2006/relationships/hyperlink" Id="rId58" Target="http://rdbk1.ynlib.cn:6251/Qw/Paper/909645" TargetMode="External" /><Relationship Type="http://schemas.openxmlformats.org/officeDocument/2006/relationships/hyperlink" Id="rId33" Target="http://www.pifukezazhi.com/CN/10.35541/cjd.20220660" TargetMode="External" /><Relationship Type="http://schemas.openxmlformats.org/officeDocument/2006/relationships/hyperlink" Id="rId39" Target="https://ar5iv.labs.arxiv.org/html/2409.13628" TargetMode="External" /><Relationship Type="http://schemas.openxmlformats.org/officeDocument/2006/relationships/hyperlink" Id="rId95" Target="https://arxiv.org/abs/2509.11184v1" TargetMode="External" /><Relationship Type="http://schemas.openxmlformats.org/officeDocument/2006/relationships/hyperlink" Id="rId46" Target="https://arxiv.org/html/2608.14631" TargetMode="External" /><Relationship Type="http://schemas.openxmlformats.org/officeDocument/2006/relationships/hyperlink" Id="rId40" Target="https://arxiv.org/pdf/2501.05768" TargetMode="External" /><Relationship Type="http://schemas.openxmlformats.org/officeDocument/2006/relationships/hyperlink" Id="rId73" Target="https://cjournal.hep.com.cn/1008-6455/CN/10.15909/j.cnki.cn61-1347/r.006735" TargetMode="External" /><Relationship Type="http://schemas.openxmlformats.org/officeDocument/2006/relationships/hyperlink" Id="rId44" Target="https://derma.jmir.org/2023/1/e49280" TargetMode="External" /><Relationship Type="http://schemas.openxmlformats.org/officeDocument/2006/relationships/hyperlink" Id="rId64" Target="https://dl.acm.org/doi/10.1016/j.elerap.2026.101598" TargetMode="External" /><Relationship Type="http://schemas.openxmlformats.org/officeDocument/2006/relationships/hyperlink" Id="rId77" Target="https://doi.org/10.1016/j.fshw.2022.07.011" TargetMode="External" /><Relationship Type="http://schemas.openxmlformats.org/officeDocument/2006/relationships/hyperlink" Id="rId61" Target="https://doi.org/10.1016/j.ijinfomgt.2023.102716" TargetMode="External" /><Relationship Type="http://schemas.openxmlformats.org/officeDocument/2006/relationships/hyperlink" Id="rId54" Target="https://doi.org/10.1016/j.jbusres.2023.114247" TargetMode="External" /><Relationship Type="http://schemas.openxmlformats.org/officeDocument/2006/relationships/hyperlink" Id="rId56" Target="https://doi.org/10.1016/j.jretconser.2024.103764" TargetMode="External" /><Relationship Type="http://schemas.openxmlformats.org/officeDocument/2006/relationships/hyperlink" Id="rId75" Target="https://doi.org/10.1016/j.saa.2016.06.008" TargetMode="External" /><Relationship Type="http://schemas.openxmlformats.org/officeDocument/2006/relationships/hyperlink" Id="rId43" Target="https://doi.org/10.1038/s41467-024-50043-3" TargetMode="External" /><Relationship Type="http://schemas.openxmlformats.org/officeDocument/2006/relationships/hyperlink" Id="rId81" Target="https://doi.org/10.1111/j.1600-0749.1998.tb00494.x" TargetMode="External" /><Relationship Type="http://schemas.openxmlformats.org/officeDocument/2006/relationships/hyperlink" Id="rId69" Target="https://doi.org/10.1111/jdv.20849" TargetMode="External" /><Relationship Type="http://schemas.openxmlformats.org/officeDocument/2006/relationships/hyperlink" Id="rId72" Target="https://doi.org/10.1371/journal.pone.0325247" TargetMode="External" /><Relationship Type="http://schemas.openxmlformats.org/officeDocument/2006/relationships/hyperlink" Id="rId23" Target="https://doi.org/10.2147/CCID.S508580" TargetMode="External" /><Relationship Type="http://schemas.openxmlformats.org/officeDocument/2006/relationships/hyperlink" Id="rId88" Target="https://doi.org/10.2224/sbp.13704" TargetMode="External" /><Relationship Type="http://schemas.openxmlformats.org/officeDocument/2006/relationships/hyperlink" Id="rId34" Target="https://doi.org/10.35541/cjd.20220660" TargetMode="External" /><Relationship Type="http://schemas.openxmlformats.org/officeDocument/2006/relationships/hyperlink" Id="rId67" Target="https://exa.ai/library/publication/t4vx5v3fry0" TargetMode="External" /><Relationship Type="http://schemas.openxmlformats.org/officeDocument/2006/relationships/hyperlink" Id="rId101" Target="https://html.rhhz.net/HNLGDXXBSKB/html/2022-3-65.htm" TargetMode="External" /><Relationship Type="http://schemas.openxmlformats.org/officeDocument/2006/relationships/hyperlink" Id="rId55" Target="https://ideas.repec.org/a/eee/joreco/v78y2024ics0969698924000602.html" TargetMode="External" /><Relationship Type="http://schemas.openxmlformats.org/officeDocument/2006/relationships/hyperlink" Id="rId89" Target="https://journals.lww.com/ijdv/fulltext/2021/09000/consensus_on_the_diagnosis_and_treatment_of.1.aspx" TargetMode="External" /><Relationship Type="http://schemas.openxmlformats.org/officeDocument/2006/relationships/hyperlink" Id="rId71" Target="https://journals.plos.org/plosone/article?id=10.1371%2Fjournal.pone.0325247" TargetMode="External" /><Relationship Type="http://schemas.openxmlformats.org/officeDocument/2006/relationships/hyperlink" Id="rId51" Target="https://journals.sagepub.com/doi/10.1177/0022242921995449" TargetMode="External" /><Relationship Type="http://schemas.openxmlformats.org/officeDocument/2006/relationships/hyperlink" Id="rId63" Target="https://journals.sagepub.com/doi/10.1177/07439156241286499" TargetMode="External" /><Relationship Type="http://schemas.openxmlformats.org/officeDocument/2006/relationships/hyperlink" Id="rId94" Target="https://krvarshney.github.io/pubs/KinyanjuiOCCPSV_miccai2020.pdf" TargetMode="External" /><Relationship Type="http://schemas.openxmlformats.org/officeDocument/2006/relationships/hyperlink" Id="rId62" Target="https://link.springer.com/article/10.1007/s11747-024-01044-7" TargetMode="External" /><Relationship Type="http://schemas.openxmlformats.org/officeDocument/2006/relationships/hyperlink" Id="rId24" Target="https://link.springer.com/article/10.1007/s13555-022-00874-z" TargetMode="External" /><Relationship Type="http://schemas.openxmlformats.org/officeDocument/2006/relationships/hyperlink" Id="rId103" Target="https://link.springer.com/article/10.1007/s43681-025-00887-2" TargetMode="External" /><Relationship Type="http://schemas.openxmlformats.org/officeDocument/2006/relationships/hyperlink" Id="rId97" Target="https://link.springer.com/chapter/10.1007/978-3-031-54204-6_13" TargetMode="External" /><Relationship Type="http://schemas.openxmlformats.org/officeDocument/2006/relationships/hyperlink" Id="rId37" Target="https://onlinelibrary.wiley.com/doi/10.1111/jocd.16218" TargetMode="External" /><Relationship Type="http://schemas.openxmlformats.org/officeDocument/2006/relationships/hyperlink" Id="rId28" Target="https://onlinelibrary.wiley.com/doi/10.1111/srt.12922" TargetMode="External" /><Relationship Type="http://schemas.openxmlformats.org/officeDocument/2006/relationships/hyperlink" Id="rId26" Target="https://onlinelibrary.wiley.com/doi/full/10.1111/jdv.18541" TargetMode="External" /><Relationship Type="http://schemas.openxmlformats.org/officeDocument/2006/relationships/hyperlink" Id="rId93" Target="https://openaccess.thecvf.com/content/CVPR2021W/ISIC/papers/Groh_Evaluating_Deep_Neural_Networks_Trained_on_Clinical_Images_in_Dermatology_CVPRW_2021_paper.pdf" TargetMode="External" /><Relationship Type="http://schemas.openxmlformats.org/officeDocument/2006/relationships/hyperlink" Id="rId35" Target="https://orca.cardiff.ac.uk/id/eprint/125008/1/AcneLDL_ICCV2019.pdf" TargetMode="External" /><Relationship Type="http://schemas.openxmlformats.org/officeDocument/2006/relationships/hyperlink" Id="rId27" Target="https://pmc.ncbi.nlm.nih.gov/articles/PMC10087370/" TargetMode="External" /><Relationship Type="http://schemas.openxmlformats.org/officeDocument/2006/relationships/hyperlink" Id="rId31" Target="https://pmc.ncbi.nlm.nih.gov/articles/PMC10247498/" TargetMode="External" /><Relationship Type="http://schemas.openxmlformats.org/officeDocument/2006/relationships/hyperlink" Id="rId45" Target="https://pmc.ncbi.nlm.nih.gov/articles/PMC10692871/" TargetMode="External" /><Relationship Type="http://schemas.openxmlformats.org/officeDocument/2006/relationships/hyperlink" Id="rId83" Target="https://pmc.ncbi.nlm.nih.gov/articles/PMC11359997/" TargetMode="External" /><Relationship Type="http://schemas.openxmlformats.org/officeDocument/2006/relationships/hyperlink" Id="rId104" Target="https://pmc.ncbi.nlm.nih.gov/articles/PMC11743249/" TargetMode="External" /><Relationship Type="http://schemas.openxmlformats.org/officeDocument/2006/relationships/hyperlink" Id="rId90" Target="https://pmc.ncbi.nlm.nih.gov/articles/PMC11806278/" TargetMode="External" /><Relationship Type="http://schemas.openxmlformats.org/officeDocument/2006/relationships/hyperlink" Id="rId29" Target="https://pmc.ncbi.nlm.nih.gov/articles/PMC11938992" TargetMode="External" /><Relationship Type="http://schemas.openxmlformats.org/officeDocument/2006/relationships/hyperlink" Id="rId22" Target="https://pmc.ncbi.nlm.nih.gov/articles/PMC12049110" TargetMode="External" /><Relationship Type="http://schemas.openxmlformats.org/officeDocument/2006/relationships/hyperlink" Id="rId47" Target="https://pmc.ncbi.nlm.nih.gov/articles/PMC12914478/" TargetMode="External" /><Relationship Type="http://schemas.openxmlformats.org/officeDocument/2006/relationships/hyperlink" Id="rId79" Target="https://pmc.ncbi.nlm.nih.gov/articles/PMC13028802/" TargetMode="External" /><Relationship Type="http://schemas.openxmlformats.org/officeDocument/2006/relationships/hyperlink" Id="rId30" Target="https://pmc.ncbi.nlm.nih.gov/articles/PMC13050169" TargetMode="External" /><Relationship Type="http://schemas.openxmlformats.org/officeDocument/2006/relationships/hyperlink" Id="rId99" Target="https://pmc.ncbi.nlm.nih.gov/articles/PMC13106007" TargetMode="External" /><Relationship Type="http://schemas.openxmlformats.org/officeDocument/2006/relationships/hyperlink" Id="rId82" Target="https://pmc.ncbi.nlm.nih.gov/articles/PMC6010116" TargetMode="External" /><Relationship Type="http://schemas.openxmlformats.org/officeDocument/2006/relationships/hyperlink" Id="rId92" Target="https://pmc.ncbi.nlm.nih.gov/articles/PMC9374341/" TargetMode="External" /><Relationship Type="http://schemas.openxmlformats.org/officeDocument/2006/relationships/hyperlink" Id="rId74" Target="https://pubmed.ncbi.nlm.nih.gov/27288962" TargetMode="External" /><Relationship Type="http://schemas.openxmlformats.org/officeDocument/2006/relationships/hyperlink" Id="rId38" Target="https://pubmed.ncbi.nlm.nih.gov/38411029/" TargetMode="External" /><Relationship Type="http://schemas.openxmlformats.org/officeDocument/2006/relationships/hyperlink" Id="rId25" Target="https://pubmed.ncbi.nlm.nih.gov/39219096" TargetMode="External" /><Relationship Type="http://schemas.openxmlformats.org/officeDocument/2006/relationships/hyperlink" Id="rId41" Target="https://pubmed.ncbi.nlm.nih.gov/40233838/" TargetMode="External" /><Relationship Type="http://schemas.openxmlformats.org/officeDocument/2006/relationships/hyperlink" Id="rId68" Target="https://pubmed.ncbi.nlm.nih.gov/40668069" TargetMode="External" /><Relationship Type="http://schemas.openxmlformats.org/officeDocument/2006/relationships/hyperlink" Id="rId80" Target="https://pubmed.ncbi.nlm.nih.gov/9870547" TargetMode="External" /><Relationship Type="http://schemas.openxmlformats.org/officeDocument/2006/relationships/hyperlink" Id="rId98" Target="https://users.encs.concordia.ca/~mmannan/publications/virtual-try-on-privacy-DPM2023.pdf" TargetMode="External" /><Relationship Type="http://schemas.openxmlformats.org/officeDocument/2006/relationships/hyperlink" Id="rId100" Target="https://www.cac.gov.cn/2025-03/21/c_1744174262156096.htm" TargetMode="External" /><Relationship Type="http://schemas.openxmlformats.org/officeDocument/2006/relationships/hyperlink" Id="rId48" Target="https://www.dovepress.com/assessment-of-the-reliability-and-clinical-applicability-of-chatgpts-r-peer-reviewed-fulltext-article-PPA" TargetMode="External" /><Relationship Type="http://schemas.openxmlformats.org/officeDocument/2006/relationships/hyperlink" Id="rId59" Target="https://www.frontiersin.org/journals/virtual-reality/articles/10.3389/frvir.2025.1515937/full" TargetMode="External" /><Relationship Type="http://schemas.openxmlformats.org/officeDocument/2006/relationships/hyperlink" Id="rId78" Target="https://www.mdpi.com/1424-8247/19/3/469" TargetMode="External" /><Relationship Type="http://schemas.openxmlformats.org/officeDocument/2006/relationships/hyperlink" Id="rId21" Target="https://www.mdpi.com/2075-4418/12/8/1879" TargetMode="External" /><Relationship Type="http://schemas.openxmlformats.org/officeDocument/2006/relationships/hyperlink" Id="rId42" Target="https://www.nature.com/articles/s41467-024-50043-3" TargetMode="External" /><Relationship Type="http://schemas.openxmlformats.org/officeDocument/2006/relationships/hyperlink" Id="rId86" Target="https://www.nature.com/articles/s41598-022-23001-6" TargetMode="External" /><Relationship Type="http://schemas.openxmlformats.org/officeDocument/2006/relationships/hyperlink" Id="rId20" Target="https://www.nature.com/articles/s41598-024-84670-z" TargetMode="External" /><Relationship Type="http://schemas.openxmlformats.org/officeDocument/2006/relationships/hyperlink" Id="rId84" Target="https://www.nmpa.gov.cn/directory/web/nmpa/images/1628750777458012079.doc" TargetMode="External" /><Relationship Type="http://schemas.openxmlformats.org/officeDocument/2006/relationships/hyperlink" Id="rId49" Target="https://www.ovid.com/jnls/idoj/fulltext/10.4103/idoj.idoj_1250_24~a-meta-analysis-of-chatgpts-performance-on-dermatology" TargetMode="External" /><Relationship Type="http://schemas.openxmlformats.org/officeDocument/2006/relationships/hyperlink" Id="rId87" Target="https://www.sbp-journal.com/index.php/sbp/article/view/13704" TargetMode="External" /><Relationship Type="http://schemas.openxmlformats.org/officeDocument/2006/relationships/hyperlink" Id="rId52" Target="https://www.sciencedirect.com/science/article/abs/pii/S0148296321002939" TargetMode="External" /><Relationship Type="http://schemas.openxmlformats.org/officeDocument/2006/relationships/hyperlink" Id="rId57" Target="https://www.sciencedirect.com/science/article/pii/S0148296320304586" TargetMode="External" /><Relationship Type="http://schemas.openxmlformats.org/officeDocument/2006/relationships/hyperlink" Id="rId53" Target="https://www.sciencedirect.com/science/article/pii/S0148296323006069" TargetMode="External" /><Relationship Type="http://schemas.openxmlformats.org/officeDocument/2006/relationships/hyperlink" Id="rId76" Target="https://www.sciopen.com/article/10.1016/j.fshw.2022.07.011" TargetMode="External" /><Relationship Type="http://schemas.openxmlformats.org/officeDocument/2006/relationships/hyperlink" Id="rId32" Target="https://www.tandfonline.com/doi/abs/10.1080/09546634.2022.2127305" TargetMode="External" /><Relationship Type="http://schemas.openxmlformats.org/officeDocument/2006/relationships/hyperlink" Id="rId65" Target="https://www.tandfonline.com/doi/full/10.1080/02650487.2024.2401319" TargetMode="External" /><Relationship Type="http://schemas.openxmlformats.org/officeDocument/2006/relationships/hyperlink" Id="rId96" Target="https://www.tandfonline.com/doi/full/10.1080/15252019.2018.1521317" TargetMode="External" /><Relationship Type="http://schemas.openxmlformats.org/officeDocument/2006/relationships/hyperlink" Id="rId66" Target="https://www.tandfonline.com/doi/full/10.1080/23311975.2025.24697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2026-10-09T09:16:44Z</dcterms:created>
  <dcterms:modified xsi:type="dcterms:W3CDTF">2026-10-09T09:16:44Z</dcterms:modified>
</cp:coreProperties>
</file>

<file path=docProps/custom.xml><?xml version="1.0" encoding="utf-8"?>
<Properties xmlns="http://schemas.openxmlformats.org/officeDocument/2006/custom-properties" xmlns:vt="http://schemas.openxmlformats.org/officeDocument/2006/docPropsVTypes"/>
</file>