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D824" w14:textId="77777777" w:rsidR="000358AD" w:rsidRPr="00DF25B5" w:rsidRDefault="000358AD" w:rsidP="00D91387">
      <w:pPr>
        <w:ind w:firstLine="510"/>
        <w:jc w:val="center"/>
        <w:rPr>
          <w:rFonts w:eastAsia="Calibri"/>
          <w:szCs w:val="28"/>
        </w:rPr>
      </w:pPr>
    </w:p>
    <w:p w14:paraId="79539EDD" w14:textId="77777777" w:rsidR="000358AD" w:rsidRDefault="000358AD" w:rsidP="00D91387">
      <w:pPr>
        <w:ind w:firstLine="51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Министерство образования Республики Беларусь</w:t>
      </w:r>
    </w:p>
    <w:p w14:paraId="1802708F" w14:textId="77777777" w:rsidR="000358AD" w:rsidRDefault="000358AD" w:rsidP="00D91387">
      <w:pPr>
        <w:ind w:firstLine="51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Учреждение образования «Белорусский государственный технологический университет»</w:t>
      </w:r>
    </w:p>
    <w:p w14:paraId="30A4E38F" w14:textId="77777777" w:rsidR="000358AD" w:rsidRDefault="000358AD" w:rsidP="00D91387">
      <w:pPr>
        <w:ind w:firstLine="51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Факультет информационных технологий</w:t>
      </w:r>
    </w:p>
    <w:p w14:paraId="40BAB4F9" w14:textId="77777777" w:rsidR="000358AD" w:rsidRDefault="000358AD" w:rsidP="00D91387">
      <w:pPr>
        <w:spacing w:after="200"/>
        <w:ind w:firstLine="510"/>
        <w:jc w:val="center"/>
        <w:rPr>
          <w:rFonts w:eastAsia="Calibri"/>
          <w:szCs w:val="28"/>
        </w:rPr>
      </w:pPr>
    </w:p>
    <w:p w14:paraId="55BD8DFF" w14:textId="77777777" w:rsidR="000358AD" w:rsidRDefault="000358AD" w:rsidP="00D91387">
      <w:pP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63FD4BCC" w14:textId="77777777" w:rsidR="000358AD" w:rsidRDefault="000358AD" w:rsidP="00D91387">
      <w:pP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0751BAFD" w14:textId="77777777" w:rsidR="000358AD" w:rsidRDefault="000358AD" w:rsidP="00D91387">
      <w:pP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657F2246" w14:textId="77777777" w:rsidR="000358AD" w:rsidRDefault="000358AD" w:rsidP="00D91387">
      <w:pP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5952B144" w14:textId="77777777" w:rsidR="000358AD" w:rsidRDefault="000358AD" w:rsidP="00D91387">
      <w:pPr>
        <w:shd w:val="clear" w:color="auto" w:fill="FFFFFF"/>
        <w:ind w:firstLine="510"/>
        <w:jc w:val="center"/>
        <w:rPr>
          <w:rFonts w:eastAsia="Calibri"/>
          <w:bCs/>
          <w:color w:val="000000"/>
          <w:sz w:val="28"/>
          <w:szCs w:val="28"/>
        </w:rPr>
      </w:pPr>
      <w:r>
        <w:rPr>
          <w:rFonts w:eastAsia="Calibri"/>
          <w:bCs/>
          <w:color w:val="000000"/>
          <w:sz w:val="28"/>
          <w:szCs w:val="28"/>
        </w:rPr>
        <w:t xml:space="preserve">Отчет </w:t>
      </w:r>
    </w:p>
    <w:p w14:paraId="546775BD" w14:textId="3B7AAE18" w:rsidR="000358AD" w:rsidRDefault="000358AD" w:rsidP="00D91387">
      <w:pPr>
        <w:shd w:val="clear" w:color="auto" w:fill="FFFFFF"/>
        <w:ind w:firstLine="510"/>
        <w:jc w:val="center"/>
        <w:rPr>
          <w:rFonts w:eastAsia="Calibri"/>
          <w:bCs/>
          <w:color w:val="000000"/>
          <w:sz w:val="28"/>
          <w:szCs w:val="28"/>
        </w:rPr>
      </w:pPr>
      <w:r>
        <w:rPr>
          <w:rFonts w:eastAsia="Calibri"/>
          <w:bCs/>
          <w:color w:val="000000"/>
          <w:sz w:val="28"/>
          <w:szCs w:val="28"/>
        </w:rPr>
        <w:t>К практической работе №10:</w:t>
      </w:r>
    </w:p>
    <w:p w14:paraId="201CAD0D" w14:textId="77777777" w:rsidR="000358AD" w:rsidRDefault="000358AD" w:rsidP="00D91387">
      <w:pPr>
        <w:shd w:val="clear" w:color="auto" w:fill="FFFFFF"/>
        <w:ind w:firstLine="510"/>
        <w:jc w:val="center"/>
        <w:rPr>
          <w:rFonts w:eastAsia="Calibri"/>
          <w:bCs/>
          <w:color w:val="000000"/>
          <w:sz w:val="28"/>
          <w:szCs w:val="28"/>
        </w:rPr>
      </w:pPr>
      <w:r>
        <w:rPr>
          <w:rFonts w:eastAsia="Calibri"/>
          <w:bCs/>
          <w:color w:val="000000"/>
          <w:sz w:val="28"/>
          <w:szCs w:val="28"/>
        </w:rPr>
        <w:t>Основы защиты информации</w:t>
      </w:r>
    </w:p>
    <w:p w14:paraId="072799F4" w14:textId="39CF2120" w:rsidR="000358AD" w:rsidRDefault="000358AD" w:rsidP="00D91387">
      <w:pPr>
        <w:shd w:val="clear" w:color="auto" w:fill="FFFFFF"/>
        <w:ind w:firstLine="510"/>
        <w:jc w:val="center"/>
        <w:rPr>
          <w:rFonts w:eastAsia="Calibri"/>
          <w:bCs/>
          <w:color w:val="000000"/>
          <w:sz w:val="28"/>
          <w:szCs w:val="28"/>
          <w:lang w:eastAsia="en-US"/>
        </w:rPr>
      </w:pPr>
      <w:r>
        <w:rPr>
          <w:rFonts w:eastAsia="Calibri"/>
          <w:bCs/>
          <w:color w:val="000000"/>
          <w:sz w:val="28"/>
          <w:szCs w:val="28"/>
        </w:rPr>
        <w:t>«</w:t>
      </w:r>
      <w:r w:rsidR="006C5AC7">
        <w:rPr>
          <w:rFonts w:eastAsia="Calibri"/>
          <w:bCs/>
          <w:color w:val="000000"/>
          <w:sz w:val="28"/>
          <w:szCs w:val="28"/>
        </w:rPr>
        <w:t>Составление и оформление заявок на объекты промышленной собственности</w:t>
      </w:r>
      <w:r>
        <w:rPr>
          <w:rFonts w:eastAsia="Calibri"/>
          <w:bCs/>
          <w:color w:val="000000"/>
          <w:sz w:val="28"/>
          <w:szCs w:val="28"/>
        </w:rPr>
        <w:t>»</w:t>
      </w:r>
    </w:p>
    <w:p w14:paraId="1549CB08" w14:textId="77777777" w:rsidR="000358AD" w:rsidRDefault="000358AD" w:rsidP="00D91387">
      <w:pPr>
        <w:spacing w:after="200"/>
        <w:ind w:firstLine="510"/>
        <w:jc w:val="center"/>
        <w:rPr>
          <w:rFonts w:eastAsia="Calibri"/>
          <w:sz w:val="32"/>
          <w:szCs w:val="32"/>
          <w:lang w:eastAsia="en-US"/>
        </w:rPr>
      </w:pPr>
      <w:r>
        <w:rPr>
          <w:rFonts w:eastAsia="Calibri"/>
          <w:sz w:val="36"/>
          <w:szCs w:val="36"/>
          <w:lang w:eastAsia="en-US"/>
        </w:rPr>
        <w:t xml:space="preserve">      </w:t>
      </w:r>
    </w:p>
    <w:p w14:paraId="4AFEBDE2" w14:textId="77777777" w:rsidR="000358AD" w:rsidRDefault="000358AD" w:rsidP="00D91387">
      <w:pP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29C767FC" w14:textId="77777777" w:rsidR="000358AD" w:rsidRDefault="000358AD" w:rsidP="00D91387">
      <w:pP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61ED0310" w14:textId="77777777" w:rsidR="000358AD" w:rsidRDefault="000358AD" w:rsidP="00D91387">
      <w:pP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5C9B78D1" w14:textId="77777777" w:rsidR="000358AD" w:rsidRDefault="000358AD" w:rsidP="00D91387">
      <w:pP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5376DB5E" w14:textId="77777777" w:rsidR="000358AD" w:rsidRDefault="000358AD" w:rsidP="00D91387">
      <w:pP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11CA7F24" w14:textId="11D7EBC8" w:rsidR="000358AD" w:rsidRDefault="000358AD" w:rsidP="00D91387">
      <w:pP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Выполнил: </w:t>
      </w:r>
    </w:p>
    <w:p w14:paraId="207C4153" w14:textId="6D658FD4" w:rsidR="000358AD" w:rsidRDefault="000358AD" w:rsidP="00D91387">
      <w:pP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Студентка 2 курса </w:t>
      </w:r>
      <w:r w:rsidR="00D91387">
        <w:rPr>
          <w:rFonts w:eastAsia="Calibri"/>
          <w:sz w:val="28"/>
          <w:szCs w:val="28"/>
          <w:lang w:eastAsia="en-US"/>
        </w:rPr>
        <w:t>7</w:t>
      </w:r>
      <w:r>
        <w:rPr>
          <w:rFonts w:eastAsia="Calibri"/>
          <w:sz w:val="28"/>
          <w:szCs w:val="28"/>
          <w:lang w:eastAsia="en-US"/>
        </w:rPr>
        <w:t xml:space="preserve"> группы ФИТ</w:t>
      </w:r>
    </w:p>
    <w:p w14:paraId="59E2DE4C" w14:textId="2660C792" w:rsidR="000358AD" w:rsidRDefault="00E449C4" w:rsidP="00D91387">
      <w:pP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Жуховцов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В.С.</w:t>
      </w:r>
    </w:p>
    <w:p w14:paraId="6F76FEF2" w14:textId="77777777" w:rsidR="000358AD" w:rsidRDefault="000358AD" w:rsidP="00D91387">
      <w:pP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431F74FD" w14:textId="77777777" w:rsidR="000358AD" w:rsidRDefault="000358AD" w:rsidP="00D91387">
      <w:pP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14:paraId="28D7D71E" w14:textId="77777777" w:rsidR="000358AD" w:rsidRDefault="000358AD" w:rsidP="00D91387">
      <w:pPr>
        <w:spacing w:after="200"/>
        <w:ind w:firstLine="510"/>
        <w:rPr>
          <w:rFonts w:eastAsia="Calibri"/>
          <w:sz w:val="28"/>
          <w:szCs w:val="28"/>
          <w:lang w:eastAsia="en-US"/>
        </w:rPr>
      </w:pPr>
    </w:p>
    <w:p w14:paraId="7B645F21" w14:textId="2F15379C" w:rsidR="000358AD" w:rsidRDefault="000358AD" w:rsidP="00D91387">
      <w:pPr>
        <w:spacing w:after="200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Cs w:val="28"/>
        </w:rPr>
        <w:t xml:space="preserve">Минск, </w:t>
      </w:r>
      <w:r>
        <w:rPr>
          <w:rFonts w:eastAsia="Calibri"/>
          <w:b/>
          <w:sz w:val="28"/>
          <w:szCs w:val="28"/>
          <w:lang w:eastAsia="en-US"/>
        </w:rPr>
        <w:t>202</w:t>
      </w:r>
      <w:r w:rsidR="00D91387">
        <w:rPr>
          <w:rFonts w:eastAsia="Calibri"/>
          <w:b/>
          <w:sz w:val="28"/>
          <w:szCs w:val="28"/>
          <w:lang w:eastAsia="en-US"/>
        </w:rPr>
        <w:t>2</w:t>
      </w:r>
    </w:p>
    <w:p w14:paraId="54A26EE5" w14:textId="77777777" w:rsidR="000358AD" w:rsidRDefault="000358AD" w:rsidP="000358AD"/>
    <w:p w14:paraId="7B6AF28C" w14:textId="18020735" w:rsidR="00C41C79" w:rsidRDefault="00C41C79"/>
    <w:p w14:paraId="20DB2910" w14:textId="12C3161E" w:rsidR="0024182C" w:rsidRDefault="0024182C"/>
    <w:p w14:paraId="6134456D" w14:textId="2D586035" w:rsidR="0024182C" w:rsidRDefault="0024182C"/>
    <w:p w14:paraId="326FA387" w14:textId="7FE13673" w:rsidR="0024182C" w:rsidRDefault="0024182C"/>
    <w:p w14:paraId="7DF2D3C2" w14:textId="67B2AE96" w:rsidR="0024182C" w:rsidRDefault="0024182C"/>
    <w:p w14:paraId="4CE0AD19" w14:textId="625D748B" w:rsidR="0024182C" w:rsidRDefault="0024182C"/>
    <w:p w14:paraId="4DEAE237" w14:textId="46F52DB3" w:rsidR="0024182C" w:rsidRDefault="0024182C"/>
    <w:p w14:paraId="7C26F0B4" w14:textId="77777777" w:rsidR="0024182C" w:rsidRPr="0024182C" w:rsidRDefault="0024182C" w:rsidP="0024182C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24182C">
        <w:rPr>
          <w:b/>
          <w:bCs/>
          <w:color w:val="000000" w:themeColor="text1"/>
          <w:sz w:val="28"/>
          <w:szCs w:val="28"/>
          <w:lang w:eastAsia="be-BY"/>
        </w:rPr>
        <w:t>Практическое занятие №10</w:t>
      </w:r>
    </w:p>
    <w:p w14:paraId="7CED2432" w14:textId="77777777" w:rsidR="0024182C" w:rsidRPr="0024182C" w:rsidRDefault="0024182C" w:rsidP="0024182C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24182C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Pr="0024182C">
        <w:rPr>
          <w:rStyle w:val="FontStyle11"/>
          <w:rFonts w:ascii="Times New Roman" w:hAnsi="Times New Roman" w:cs="Times New Roman"/>
          <w:sz w:val="28"/>
          <w:szCs w:val="28"/>
        </w:rPr>
        <w:t>Составление и оформление заявок на объекты промышленной собственности</w:t>
      </w:r>
      <w:r w:rsidRPr="0024182C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30928747" w14:textId="77777777" w:rsidR="0024182C" w:rsidRPr="0024182C" w:rsidRDefault="0024182C" w:rsidP="0024182C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005C850A" w14:textId="0B7F8FF1" w:rsidR="0024182C" w:rsidRDefault="0024182C" w:rsidP="0024182C">
      <w:pPr>
        <w:shd w:val="clear" w:color="auto" w:fill="FFFFFF"/>
        <w:ind w:firstLine="567"/>
        <w:jc w:val="both"/>
        <w:outlineLvl w:val="1"/>
        <w:rPr>
          <w:color w:val="000000" w:themeColor="text1"/>
          <w:sz w:val="28"/>
          <w:szCs w:val="28"/>
        </w:rPr>
      </w:pPr>
      <w:r w:rsidRPr="0024182C">
        <w:rPr>
          <w:color w:val="000000" w:themeColor="text1"/>
          <w:sz w:val="28"/>
          <w:szCs w:val="28"/>
        </w:rPr>
        <w:t>Цель</w:t>
      </w:r>
      <w:proofErr w:type="gramStart"/>
      <w:r w:rsidRPr="0024182C">
        <w:rPr>
          <w:color w:val="000000" w:themeColor="text1"/>
          <w:sz w:val="28"/>
          <w:szCs w:val="28"/>
        </w:rPr>
        <w:t>: Овладеть</w:t>
      </w:r>
      <w:proofErr w:type="gramEnd"/>
      <w:r w:rsidRPr="0024182C">
        <w:rPr>
          <w:color w:val="000000" w:themeColor="text1"/>
          <w:sz w:val="28"/>
          <w:szCs w:val="28"/>
        </w:rPr>
        <w:t xml:space="preserve"> навыками составления и оформления заявок на объекты промышленной собственности.</w:t>
      </w:r>
    </w:p>
    <w:p w14:paraId="4CEE872A" w14:textId="77777777" w:rsidR="0024182C" w:rsidRDefault="0024182C" w:rsidP="0024182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 для выполнения.</w:t>
      </w:r>
    </w:p>
    <w:p w14:paraId="75C440F4" w14:textId="77777777" w:rsidR="0024182C" w:rsidRDefault="0024182C" w:rsidP="0024182C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Ответить на следующие вопросы:</w:t>
      </w:r>
    </w:p>
    <w:p w14:paraId="04FCC3A9" w14:textId="77777777" w:rsidR="0024182C" w:rsidRDefault="0024182C" w:rsidP="0024182C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lang w:val="en-US" w:eastAsia="en-US"/>
        </w:rPr>
      </w:pPr>
      <w:r>
        <w:rPr>
          <w:rStyle w:val="FontStyle132"/>
          <w:sz w:val="28"/>
          <w:szCs w:val="28"/>
          <w:lang w:val="ru-RU" w:eastAsia="ru-RU"/>
        </w:rPr>
        <w:t>Основные составляющие описания изобретения?</w:t>
      </w:r>
    </w:p>
    <w:p w14:paraId="6FEAD6F9" w14:textId="77777777" w:rsidR="0024182C" w:rsidRDefault="0024182C" w:rsidP="0024182C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lang w:val="en-US" w:eastAsia="en-US"/>
        </w:rPr>
      </w:pPr>
      <w:r>
        <w:rPr>
          <w:rStyle w:val="FontStyle132"/>
          <w:sz w:val="28"/>
          <w:szCs w:val="28"/>
          <w:lang w:val="ru-RU" w:eastAsia="ru-RU"/>
        </w:rPr>
        <w:t>Правила оформления описания изобретения?</w:t>
      </w:r>
    </w:p>
    <w:p w14:paraId="1F461195" w14:textId="77777777" w:rsidR="0024182C" w:rsidRDefault="0024182C" w:rsidP="0024182C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Какие основные пункты должна содержать заявка на изобретение?</w:t>
      </w:r>
    </w:p>
    <w:p w14:paraId="5E1D562C" w14:textId="77777777" w:rsidR="0024182C" w:rsidRDefault="0024182C" w:rsidP="0024182C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Основные документы, необходимые для подачи заявки на изобретения?</w:t>
      </w:r>
    </w:p>
    <w:p w14:paraId="267FB60B" w14:textId="77777777" w:rsidR="0024182C" w:rsidRDefault="0024182C" w:rsidP="0024182C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ОТЛИЧИЯ заявок на охранные документы различных объектов промышленной собственности?</w:t>
      </w:r>
    </w:p>
    <w:p w14:paraId="0C779898" w14:textId="77777777" w:rsidR="0024182C" w:rsidRDefault="0024182C" w:rsidP="0024182C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На какие ОПС выдаются патенты?</w:t>
      </w:r>
    </w:p>
    <w:p w14:paraId="37C1D111" w14:textId="42631FF0" w:rsidR="0024182C" w:rsidRPr="0024182C" w:rsidRDefault="0024182C" w:rsidP="0024182C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4"/>
          <w:szCs w:val="24"/>
        </w:rPr>
      </w:pPr>
      <w:r>
        <w:rPr>
          <w:rStyle w:val="FontStyle132"/>
          <w:sz w:val="28"/>
          <w:szCs w:val="28"/>
          <w:lang w:val="ru-RU" w:eastAsia="ru-RU"/>
        </w:rPr>
        <w:t>На какие ОПС выдаются свидетельства?</w:t>
      </w:r>
    </w:p>
    <w:p w14:paraId="49F61A6D" w14:textId="77777777" w:rsidR="00571F83" w:rsidRPr="00215351" w:rsidRDefault="00571F83" w:rsidP="00571F83">
      <w:pPr>
        <w:shd w:val="clear" w:color="auto" w:fill="FFFFFF"/>
        <w:tabs>
          <w:tab w:val="left" w:pos="992"/>
        </w:tabs>
        <w:spacing w:before="240" w:after="12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215351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0160B4EC" w14:textId="77777777" w:rsidR="00571F83" w:rsidRDefault="00571F83" w:rsidP="00571F83">
      <w:pPr>
        <w:shd w:val="clear" w:color="auto" w:fill="FFFFFF"/>
        <w:tabs>
          <w:tab w:val="left" w:pos="992"/>
          <w:tab w:val="left" w:pos="5610"/>
        </w:tabs>
        <w:ind w:firstLine="709"/>
        <w:jc w:val="both"/>
        <w:outlineLvl w:val="1"/>
        <w:rPr>
          <w:rStyle w:val="FontStyle132"/>
          <w:sz w:val="28"/>
          <w:szCs w:val="28"/>
        </w:rPr>
      </w:pPr>
      <w:r w:rsidRPr="00215351">
        <w:rPr>
          <w:rStyle w:val="FontStyle132"/>
          <w:sz w:val="28"/>
          <w:szCs w:val="28"/>
        </w:rPr>
        <w:t xml:space="preserve">Правовая охрана объектов промышленной собственности (ОПС) осуществляется в рамках государственной, а также международных (надгосударственных) патентных систем. Уполномоченные организации выдают от имени государства или группы государств соответствующий охранный документ. </w:t>
      </w:r>
    </w:p>
    <w:p w14:paraId="760975BB" w14:textId="77777777" w:rsidR="00571F83" w:rsidRPr="00F929BB" w:rsidRDefault="00571F83" w:rsidP="00571F83">
      <w:pPr>
        <w:shd w:val="clear" w:color="auto" w:fill="FFFFFF"/>
        <w:tabs>
          <w:tab w:val="left" w:pos="992"/>
          <w:tab w:val="left" w:pos="5610"/>
        </w:tabs>
        <w:ind w:firstLine="709"/>
        <w:jc w:val="both"/>
        <w:outlineLvl w:val="1"/>
        <w:rPr>
          <w:rStyle w:val="FontStyle132"/>
          <w:rFonts w:eastAsiaTheme="minorEastAsia"/>
          <w:sz w:val="28"/>
          <w:szCs w:val="28"/>
        </w:rPr>
      </w:pPr>
      <w:r w:rsidRPr="00215351">
        <w:rPr>
          <w:rStyle w:val="FontStyle132"/>
          <w:sz w:val="28"/>
          <w:szCs w:val="28"/>
        </w:rPr>
        <w:t>Охранный</w:t>
      </w:r>
      <w:r w:rsidRPr="00F929BB">
        <w:rPr>
          <w:rStyle w:val="FontStyle132"/>
          <w:sz w:val="28"/>
          <w:szCs w:val="28"/>
        </w:rPr>
        <w:t xml:space="preserve"> документ (патент, свидетельство) – это выдаваемый патентным органом от имени государства документ, который удостоверяет авторство, приоритет на объект промышленной собственности и исключительное право на его использование.</w:t>
      </w:r>
    </w:p>
    <w:p w14:paraId="63F68962" w14:textId="77777777" w:rsidR="00571F83" w:rsidRPr="00F929BB" w:rsidRDefault="00571F83" w:rsidP="00571F83">
      <w:pPr>
        <w:pStyle w:val="Style7"/>
        <w:widowControl/>
        <w:tabs>
          <w:tab w:val="left" w:pos="992"/>
        </w:tabs>
        <w:spacing w:line="240" w:lineRule="auto"/>
        <w:ind w:firstLine="709"/>
        <w:rPr>
          <w:rStyle w:val="FontStyle132"/>
          <w:sz w:val="28"/>
          <w:szCs w:val="28"/>
          <w:lang w:val="ru-RU"/>
        </w:rPr>
      </w:pPr>
      <w:r>
        <w:rPr>
          <w:rStyle w:val="FontStyle132"/>
          <w:sz w:val="28"/>
          <w:szCs w:val="28"/>
          <w:lang w:val="ru-RU"/>
        </w:rPr>
        <w:t xml:space="preserve">Приоритет </w:t>
      </w:r>
      <w:r>
        <w:rPr>
          <w:rStyle w:val="FontStyle132"/>
          <w:sz w:val="28"/>
          <w:szCs w:val="28"/>
          <w:lang w:val="ru-RU"/>
        </w:rPr>
        <w:sym w:font="Symbol" w:char="F02D"/>
      </w:r>
      <w:r w:rsidRPr="00F929BB">
        <w:rPr>
          <w:rStyle w:val="FontStyle132"/>
          <w:sz w:val="28"/>
          <w:szCs w:val="28"/>
          <w:lang w:val="ru-RU"/>
        </w:rPr>
        <w:t xml:space="preserve"> первенство, чаше всего, определяемое датой подачи заявки на ОПС.</w:t>
      </w:r>
    </w:p>
    <w:p w14:paraId="04016320" w14:textId="77777777" w:rsidR="00571F83" w:rsidRPr="00F929BB" w:rsidRDefault="00571F83" w:rsidP="00571F83">
      <w:pPr>
        <w:pStyle w:val="Style7"/>
        <w:widowControl/>
        <w:tabs>
          <w:tab w:val="left" w:pos="992"/>
        </w:tabs>
        <w:spacing w:line="240" w:lineRule="auto"/>
        <w:ind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Конвенционный приоритет обозначает, что заявка, поданная в одной стране-участнице конвенции, обладает во всех других странах приоритетом в течение года, исчисляемого с момента подачи заявки в первой стране.</w:t>
      </w:r>
    </w:p>
    <w:p w14:paraId="44447307" w14:textId="77777777" w:rsidR="00571F83" w:rsidRPr="00F929BB" w:rsidRDefault="00571F83" w:rsidP="00571F83">
      <w:pPr>
        <w:pStyle w:val="Style7"/>
        <w:widowControl/>
        <w:tabs>
          <w:tab w:val="left" w:pos="992"/>
        </w:tabs>
        <w:spacing w:line="240" w:lineRule="auto"/>
        <w:ind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Одной из наиболее распространенных коммерчески значимых форм правовой охраны является патент, который обеспечивает патентообладателю исключительное (монопольное) право на использование объекта промышленной собственности и запрещает всем третьим лицам их использование в коммерческих целях без разрешения патентообладателя. Являясь одновременно правовым, техническим и информационным документом, патент</w:t>
      </w:r>
      <w:r>
        <w:rPr>
          <w:rStyle w:val="FontStyle132"/>
          <w:sz w:val="28"/>
          <w:szCs w:val="28"/>
          <w:lang w:val="ru-RU"/>
        </w:rPr>
        <w:t xml:space="preserve"> выступает не только в качестве формы</w:t>
      </w:r>
      <w:r w:rsidRPr="00F929BB">
        <w:rPr>
          <w:rStyle w:val="FontStyle104"/>
          <w:sz w:val="28"/>
          <w:szCs w:val="28"/>
          <w:lang w:val="ru-RU" w:eastAsia="ru-RU"/>
        </w:rPr>
        <w:t xml:space="preserve"> </w:t>
      </w:r>
      <w:r w:rsidRPr="00F929BB">
        <w:rPr>
          <w:rStyle w:val="FontStyle132"/>
          <w:sz w:val="28"/>
          <w:szCs w:val="28"/>
          <w:lang w:val="ru-RU"/>
        </w:rPr>
        <w:t>правовой охраны от несанкционированного использования, но и своеобразным экономическим стимулом для инвестиций в научные исследования и промышленность.</w:t>
      </w:r>
    </w:p>
    <w:p w14:paraId="7C422D7C" w14:textId="77777777" w:rsidR="00E4058D" w:rsidRDefault="00E4058D" w:rsidP="00571F83">
      <w:pPr>
        <w:pStyle w:val="Style7"/>
        <w:widowControl/>
        <w:tabs>
          <w:tab w:val="left" w:pos="992"/>
        </w:tabs>
        <w:spacing w:before="240" w:after="120" w:line="240" w:lineRule="auto"/>
        <w:ind w:firstLine="0"/>
        <w:jc w:val="center"/>
        <w:rPr>
          <w:rStyle w:val="FontStyle132"/>
          <w:b/>
          <w:sz w:val="28"/>
          <w:szCs w:val="28"/>
          <w:lang w:val="ru-RU"/>
        </w:rPr>
      </w:pPr>
    </w:p>
    <w:p w14:paraId="10FDBA6C" w14:textId="5898E2D0" w:rsidR="00571F83" w:rsidRPr="00CE200A" w:rsidRDefault="00571F83" w:rsidP="00571F83">
      <w:pPr>
        <w:pStyle w:val="Style7"/>
        <w:widowControl/>
        <w:tabs>
          <w:tab w:val="left" w:pos="992"/>
        </w:tabs>
        <w:spacing w:before="240" w:after="120" w:line="240" w:lineRule="auto"/>
        <w:ind w:firstLine="0"/>
        <w:jc w:val="center"/>
        <w:rPr>
          <w:rStyle w:val="FontStyle132"/>
          <w:b/>
          <w:sz w:val="28"/>
          <w:szCs w:val="28"/>
          <w:lang w:val="ru-RU"/>
        </w:rPr>
      </w:pPr>
      <w:r w:rsidRPr="00F929BB">
        <w:rPr>
          <w:rStyle w:val="FontStyle132"/>
          <w:b/>
          <w:sz w:val="28"/>
          <w:szCs w:val="28"/>
          <w:lang w:val="ru-RU"/>
        </w:rPr>
        <w:lastRenderedPageBreak/>
        <w:t>Ответы на вопросы</w:t>
      </w:r>
    </w:p>
    <w:p w14:paraId="70E583C5" w14:textId="7FB88C1B" w:rsidR="00571F83" w:rsidRPr="00CE200A" w:rsidRDefault="00571F83" w:rsidP="00CE200A">
      <w:pPr>
        <w:pStyle w:val="Style1"/>
        <w:widowControl/>
        <w:numPr>
          <w:ilvl w:val="0"/>
          <w:numId w:val="10"/>
        </w:numPr>
        <w:tabs>
          <w:tab w:val="left" w:pos="-567"/>
          <w:tab w:val="left" w:pos="992"/>
        </w:tabs>
        <w:spacing w:line="240" w:lineRule="auto"/>
        <w:jc w:val="both"/>
        <w:rPr>
          <w:rStyle w:val="FontStyle132"/>
          <w:b/>
          <w:sz w:val="28"/>
          <w:szCs w:val="28"/>
          <w:lang w:val="ru-RU" w:eastAsia="en-US"/>
        </w:rPr>
      </w:pPr>
      <w:r w:rsidRPr="00391518">
        <w:rPr>
          <w:rStyle w:val="FontStyle132"/>
          <w:b/>
          <w:sz w:val="28"/>
          <w:szCs w:val="28"/>
          <w:lang w:val="ru-RU"/>
        </w:rPr>
        <w:t>Основные со</w:t>
      </w:r>
      <w:r>
        <w:rPr>
          <w:rStyle w:val="FontStyle132"/>
          <w:b/>
          <w:sz w:val="28"/>
          <w:szCs w:val="28"/>
          <w:lang w:val="ru-RU"/>
        </w:rPr>
        <w:t>ставляющие описания изобретения.</w:t>
      </w:r>
    </w:p>
    <w:p w14:paraId="2FFD01CC" w14:textId="77777777" w:rsidR="00571F83" w:rsidRPr="00F929BB" w:rsidRDefault="00571F83" w:rsidP="00571F83">
      <w:pPr>
        <w:pStyle w:val="Style7"/>
        <w:widowControl/>
        <w:numPr>
          <w:ilvl w:val="0"/>
          <w:numId w:val="5"/>
        </w:numPr>
        <w:tabs>
          <w:tab w:val="left" w:pos="-567"/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 w:eastAsia="en-US"/>
        </w:rPr>
      </w:pPr>
      <w:r w:rsidRPr="00F929BB">
        <w:rPr>
          <w:rStyle w:val="FontStyle132"/>
          <w:sz w:val="28"/>
          <w:szCs w:val="28"/>
          <w:lang w:val="ru-RU"/>
        </w:rPr>
        <w:t>область техники, к которой относится изобретение;</w:t>
      </w:r>
    </w:p>
    <w:p w14:paraId="183AB1E0" w14:textId="77777777" w:rsidR="00571F83" w:rsidRPr="00F929BB" w:rsidRDefault="00571F83" w:rsidP="00571F83">
      <w:pPr>
        <w:pStyle w:val="Style7"/>
        <w:widowControl/>
        <w:numPr>
          <w:ilvl w:val="0"/>
          <w:numId w:val="5"/>
        </w:numPr>
        <w:tabs>
          <w:tab w:val="left" w:pos="-567"/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en-US" w:eastAsia="en-US"/>
        </w:rPr>
      </w:pPr>
      <w:r w:rsidRPr="00F929BB">
        <w:rPr>
          <w:rStyle w:val="FontStyle132"/>
          <w:sz w:val="28"/>
          <w:szCs w:val="28"/>
          <w:lang w:val="ru-RU"/>
        </w:rPr>
        <w:t>уровень техники;</w:t>
      </w:r>
    </w:p>
    <w:p w14:paraId="1EC68BC9" w14:textId="77777777" w:rsidR="00571F83" w:rsidRPr="00F929BB" w:rsidRDefault="00571F83" w:rsidP="00571F83">
      <w:pPr>
        <w:pStyle w:val="Style7"/>
        <w:widowControl/>
        <w:numPr>
          <w:ilvl w:val="0"/>
          <w:numId w:val="5"/>
        </w:numPr>
        <w:tabs>
          <w:tab w:val="left" w:pos="-567"/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en-US" w:eastAsia="en-US"/>
        </w:rPr>
      </w:pPr>
      <w:r w:rsidRPr="00F929BB">
        <w:rPr>
          <w:rStyle w:val="FontStyle132"/>
          <w:sz w:val="28"/>
          <w:szCs w:val="28"/>
          <w:lang w:val="ru-RU"/>
        </w:rPr>
        <w:t>сущность изобретения</w:t>
      </w:r>
      <w:r w:rsidRPr="00F929BB">
        <w:rPr>
          <w:rStyle w:val="FontStyle132"/>
          <w:sz w:val="28"/>
          <w:szCs w:val="28"/>
          <w:lang w:val="en-US"/>
        </w:rPr>
        <w:t>;</w:t>
      </w:r>
    </w:p>
    <w:p w14:paraId="41ED5458" w14:textId="77777777" w:rsidR="00571F83" w:rsidRPr="00F929BB" w:rsidRDefault="00571F83" w:rsidP="00571F83">
      <w:pPr>
        <w:pStyle w:val="Style13"/>
        <w:widowControl/>
        <w:numPr>
          <w:ilvl w:val="0"/>
          <w:numId w:val="5"/>
        </w:numPr>
        <w:tabs>
          <w:tab w:val="left" w:pos="-567"/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перечень фигур чертежей, если они прилагаются с кратким указанием на то, что изображено на каждой из них. Если представлены иные материалы, поясняющие сущность изобретения, то перечисляют их;</w:t>
      </w:r>
    </w:p>
    <w:p w14:paraId="48C981E5" w14:textId="77777777" w:rsidR="00571F83" w:rsidRPr="00E728DA" w:rsidRDefault="00571F83" w:rsidP="00571F83">
      <w:pPr>
        <w:pStyle w:val="Style12"/>
        <w:widowControl/>
        <w:numPr>
          <w:ilvl w:val="0"/>
          <w:numId w:val="5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val="ru-RU" w:eastAsia="en-US"/>
        </w:rPr>
      </w:pPr>
      <w:r w:rsidRPr="00F929BB">
        <w:rPr>
          <w:rStyle w:val="FontStyle132"/>
          <w:sz w:val="28"/>
          <w:szCs w:val="28"/>
          <w:lang w:val="ru-RU" w:eastAsia="en-US"/>
        </w:rPr>
        <w:t>сведения, подтверждающие возможность осуществления изобретения.</w:t>
      </w:r>
    </w:p>
    <w:p w14:paraId="7589046E" w14:textId="0B5CAB6C" w:rsidR="00571F83" w:rsidRPr="00391518" w:rsidRDefault="00571F83" w:rsidP="00CE200A">
      <w:pPr>
        <w:pStyle w:val="Style1"/>
        <w:widowControl/>
        <w:numPr>
          <w:ilvl w:val="0"/>
          <w:numId w:val="10"/>
        </w:numPr>
        <w:tabs>
          <w:tab w:val="left" w:pos="960"/>
          <w:tab w:val="left" w:pos="992"/>
        </w:tabs>
        <w:spacing w:line="240" w:lineRule="auto"/>
        <w:jc w:val="both"/>
        <w:rPr>
          <w:rStyle w:val="FontStyle132"/>
          <w:b/>
          <w:sz w:val="28"/>
          <w:szCs w:val="28"/>
          <w:lang w:val="en-US" w:eastAsia="en-US"/>
        </w:rPr>
      </w:pPr>
      <w:r w:rsidRPr="00391518">
        <w:rPr>
          <w:rStyle w:val="FontStyle132"/>
          <w:b/>
          <w:sz w:val="28"/>
          <w:szCs w:val="28"/>
          <w:lang w:val="ru-RU"/>
        </w:rPr>
        <w:t xml:space="preserve">Правила </w:t>
      </w:r>
      <w:r>
        <w:rPr>
          <w:rStyle w:val="FontStyle132"/>
          <w:b/>
          <w:sz w:val="28"/>
          <w:szCs w:val="28"/>
          <w:lang w:val="ru-RU"/>
        </w:rPr>
        <w:t>оформления описания изобретения.</w:t>
      </w:r>
    </w:p>
    <w:p w14:paraId="247BF2CA" w14:textId="77777777" w:rsidR="00571F83" w:rsidRPr="00F929BB" w:rsidRDefault="00571F83" w:rsidP="00571F83">
      <w:pPr>
        <w:pStyle w:val="Style12"/>
        <w:widowControl/>
        <w:numPr>
          <w:ilvl w:val="0"/>
          <w:numId w:val="4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en-US"/>
        </w:rPr>
        <w:t>н</w:t>
      </w:r>
      <w:r w:rsidRPr="00F929BB">
        <w:rPr>
          <w:rStyle w:val="FontStyle132"/>
          <w:sz w:val="28"/>
          <w:szCs w:val="28"/>
          <w:lang w:val="ru-RU" w:eastAsia="en-US"/>
        </w:rPr>
        <w:t>азвания разделов в</w:t>
      </w:r>
      <w:r>
        <w:rPr>
          <w:rStyle w:val="FontStyle132"/>
          <w:sz w:val="28"/>
          <w:szCs w:val="28"/>
          <w:lang w:val="ru-RU" w:eastAsia="en-US"/>
        </w:rPr>
        <w:t xml:space="preserve"> тексте описания не указываются;</w:t>
      </w:r>
    </w:p>
    <w:p w14:paraId="421DE88E" w14:textId="77777777" w:rsidR="00571F83" w:rsidRPr="00F929BB" w:rsidRDefault="00571F83" w:rsidP="00571F83">
      <w:pPr>
        <w:pStyle w:val="Style7"/>
        <w:widowControl/>
        <w:numPr>
          <w:ilvl w:val="0"/>
          <w:numId w:val="4"/>
        </w:numPr>
        <w:tabs>
          <w:tab w:val="left" w:pos="-567"/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>
        <w:rPr>
          <w:rStyle w:val="FontStyle132"/>
          <w:sz w:val="28"/>
          <w:szCs w:val="28"/>
          <w:lang w:val="ru-RU"/>
        </w:rPr>
        <w:t>н</w:t>
      </w:r>
      <w:r w:rsidRPr="00F929BB">
        <w:rPr>
          <w:rStyle w:val="FontStyle132"/>
          <w:sz w:val="28"/>
          <w:szCs w:val="28"/>
          <w:lang w:val="ru-RU"/>
        </w:rPr>
        <w:t>е допускается замена раздела «Описание» в целом или его части отсылкой к источнику, в котором находятся необходимые сведения. При этом оценка новизны и изобретательского уровня осуществляется в сравнении с уровнем техники для определения, которого проводи</w:t>
      </w:r>
      <w:r>
        <w:rPr>
          <w:rStyle w:val="FontStyle132"/>
          <w:sz w:val="28"/>
          <w:szCs w:val="28"/>
          <w:lang w:val="ru-RU"/>
        </w:rPr>
        <w:t>тся информационный поиск;</w:t>
      </w:r>
      <w:r w:rsidRPr="00F929BB">
        <w:rPr>
          <w:rStyle w:val="FontStyle132"/>
          <w:sz w:val="28"/>
          <w:szCs w:val="28"/>
          <w:lang w:val="ru-RU"/>
        </w:rPr>
        <w:t xml:space="preserve"> </w:t>
      </w:r>
    </w:p>
    <w:p w14:paraId="106F59C5" w14:textId="77777777" w:rsidR="00571F83" w:rsidRPr="00E728DA" w:rsidRDefault="00571F83" w:rsidP="00571F83">
      <w:pPr>
        <w:pStyle w:val="Style7"/>
        <w:widowControl/>
        <w:numPr>
          <w:ilvl w:val="0"/>
          <w:numId w:val="4"/>
        </w:numPr>
        <w:tabs>
          <w:tab w:val="left" w:pos="-567"/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>
        <w:rPr>
          <w:rStyle w:val="FontStyle132"/>
          <w:sz w:val="28"/>
          <w:szCs w:val="28"/>
          <w:lang w:val="ru-RU"/>
        </w:rPr>
        <w:t>и</w:t>
      </w:r>
      <w:r w:rsidRPr="00F929BB">
        <w:rPr>
          <w:rStyle w:val="FontStyle132"/>
          <w:sz w:val="28"/>
          <w:szCs w:val="28"/>
          <w:lang w:val="ru-RU"/>
        </w:rPr>
        <w:t xml:space="preserve">сточники с общедоступной информацией </w:t>
      </w:r>
      <w:proofErr w:type="gramStart"/>
      <w:r w:rsidRPr="00F929BB">
        <w:rPr>
          <w:rStyle w:val="FontStyle132"/>
          <w:sz w:val="28"/>
          <w:szCs w:val="28"/>
          <w:lang w:val="ru-RU"/>
        </w:rPr>
        <w:t>об изобретении</w:t>
      </w:r>
      <w:proofErr w:type="gramEnd"/>
      <w:r w:rsidRPr="00F929BB">
        <w:rPr>
          <w:rStyle w:val="FontStyle132"/>
          <w:sz w:val="28"/>
          <w:szCs w:val="28"/>
          <w:lang w:val="ru-RU"/>
        </w:rPr>
        <w:t xml:space="preserve"> раскрытые автором прямо или косвенно не включаются, если раскрытие осуществлено не позднее 12 месяцев до даты </w:t>
      </w:r>
      <w:r>
        <w:rPr>
          <w:rStyle w:val="FontStyle132"/>
          <w:sz w:val="28"/>
          <w:szCs w:val="28"/>
          <w:lang w:val="ru-RU"/>
        </w:rPr>
        <w:t>подачи заявки в патентный орган.</w:t>
      </w:r>
    </w:p>
    <w:p w14:paraId="1AD3874D" w14:textId="77777777" w:rsidR="00571F83" w:rsidRPr="00391518" w:rsidRDefault="00571F83" w:rsidP="00DF25B5">
      <w:pPr>
        <w:pStyle w:val="Style1"/>
        <w:widowControl/>
        <w:numPr>
          <w:ilvl w:val="0"/>
          <w:numId w:val="10"/>
        </w:numPr>
        <w:tabs>
          <w:tab w:val="left" w:pos="960"/>
          <w:tab w:val="left" w:pos="992"/>
        </w:tabs>
        <w:spacing w:line="240" w:lineRule="auto"/>
        <w:ind w:hanging="306"/>
        <w:jc w:val="both"/>
        <w:rPr>
          <w:rStyle w:val="FontStyle132"/>
          <w:b/>
          <w:sz w:val="28"/>
          <w:szCs w:val="28"/>
          <w:lang w:val="ru-RU" w:eastAsia="en-US"/>
        </w:rPr>
      </w:pPr>
      <w:r w:rsidRPr="00391518">
        <w:rPr>
          <w:rStyle w:val="FontStyle132"/>
          <w:b/>
          <w:sz w:val="28"/>
          <w:szCs w:val="28"/>
          <w:lang w:val="ru-RU"/>
        </w:rPr>
        <w:t>Какие основные пункты должна содержать заявка на изобретение?</w:t>
      </w:r>
    </w:p>
    <w:p w14:paraId="3FFA594F" w14:textId="77777777" w:rsidR="00571F83" w:rsidRPr="00F929BB" w:rsidRDefault="00571F83" w:rsidP="00571F83">
      <w:pPr>
        <w:pStyle w:val="Style1"/>
        <w:widowControl/>
        <w:numPr>
          <w:ilvl w:val="0"/>
          <w:numId w:val="3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/>
        </w:rPr>
        <w:t>в</w:t>
      </w:r>
      <w:r w:rsidRPr="00F929BB">
        <w:rPr>
          <w:rStyle w:val="FontStyle132"/>
          <w:sz w:val="28"/>
          <w:szCs w:val="28"/>
          <w:lang w:val="ru-RU"/>
        </w:rPr>
        <w:t>се части, узлы и детали, составляющие данную конструкцию и показанные на чертеже, пояснены их названия</w:t>
      </w:r>
      <w:r>
        <w:rPr>
          <w:rStyle w:val="FontStyle132"/>
          <w:sz w:val="28"/>
          <w:szCs w:val="28"/>
          <w:lang w:val="ru-RU"/>
        </w:rPr>
        <w:t>, связи и взаимное расположение;</w:t>
      </w:r>
    </w:p>
    <w:p w14:paraId="0240F85B" w14:textId="77777777" w:rsidR="00571F83" w:rsidRPr="00F929BB" w:rsidRDefault="00571F83" w:rsidP="00571F83">
      <w:pPr>
        <w:pStyle w:val="Style1"/>
        <w:widowControl/>
        <w:numPr>
          <w:ilvl w:val="0"/>
          <w:numId w:val="3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/>
        </w:rPr>
        <w:t>д</w:t>
      </w:r>
      <w:r w:rsidRPr="00F929BB">
        <w:rPr>
          <w:rStyle w:val="FontStyle132"/>
          <w:sz w:val="28"/>
          <w:szCs w:val="28"/>
          <w:lang w:val="ru-RU"/>
        </w:rPr>
        <w:t>ействие (работа) устройства или способ его использования со ссылкой на цифровые обозначения, ранее уп</w:t>
      </w:r>
      <w:r>
        <w:rPr>
          <w:rStyle w:val="FontStyle132"/>
          <w:sz w:val="28"/>
          <w:szCs w:val="28"/>
          <w:lang w:val="ru-RU"/>
        </w:rPr>
        <w:t>омянутых частей, узлов, деталей;</w:t>
      </w:r>
    </w:p>
    <w:p w14:paraId="11846792" w14:textId="77777777" w:rsidR="00571F83" w:rsidRPr="00F929BB" w:rsidRDefault="00571F83" w:rsidP="00571F83">
      <w:pPr>
        <w:pStyle w:val="Style1"/>
        <w:widowControl/>
        <w:numPr>
          <w:ilvl w:val="0"/>
          <w:numId w:val="3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/>
        </w:rPr>
        <w:t>п</w:t>
      </w:r>
      <w:r w:rsidRPr="00F929BB">
        <w:rPr>
          <w:rStyle w:val="FontStyle132"/>
          <w:sz w:val="28"/>
          <w:szCs w:val="28"/>
          <w:lang w:val="ru-RU"/>
        </w:rPr>
        <w:t>римеры описания этого устройства, если они имеются с характери</w:t>
      </w:r>
      <w:r>
        <w:rPr>
          <w:rStyle w:val="FontStyle132"/>
          <w:sz w:val="28"/>
          <w:szCs w:val="28"/>
          <w:lang w:val="ru-RU"/>
        </w:rPr>
        <w:t>стикой тех или иных преимуществ;</w:t>
      </w:r>
    </w:p>
    <w:p w14:paraId="1F85FB79" w14:textId="2B0BAFDE" w:rsidR="00571F83" w:rsidRPr="00F929BB" w:rsidRDefault="00571F83" w:rsidP="00571F83">
      <w:pPr>
        <w:pStyle w:val="Style1"/>
        <w:widowControl/>
        <w:numPr>
          <w:ilvl w:val="0"/>
          <w:numId w:val="3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/>
        </w:rPr>
        <w:t>с</w:t>
      </w:r>
      <w:r w:rsidRPr="00F929BB">
        <w:rPr>
          <w:rStyle w:val="FontStyle132"/>
          <w:sz w:val="28"/>
          <w:szCs w:val="28"/>
          <w:lang w:val="ru-RU"/>
        </w:rPr>
        <w:t>ведение подтверждающие возможность описания изобретения</w:t>
      </w:r>
      <w:r>
        <w:rPr>
          <w:rStyle w:val="FontStyle132"/>
          <w:sz w:val="28"/>
          <w:szCs w:val="28"/>
          <w:lang w:val="ru-RU"/>
        </w:rPr>
        <w:t>,</w:t>
      </w:r>
      <w:r w:rsidRPr="00F929BB">
        <w:rPr>
          <w:rStyle w:val="FontStyle132"/>
          <w:sz w:val="28"/>
          <w:szCs w:val="28"/>
          <w:lang w:val="ru-RU"/>
        </w:rPr>
        <w:t xml:space="preserve"> относящегося </w:t>
      </w:r>
      <w:r w:rsidR="00325928" w:rsidRPr="00F929BB">
        <w:rPr>
          <w:rStyle w:val="FontStyle132"/>
          <w:sz w:val="28"/>
          <w:szCs w:val="28"/>
          <w:lang w:val="ru-RU"/>
        </w:rPr>
        <w:t>к способу,</w:t>
      </w:r>
      <w:r w:rsidRPr="00F929BB">
        <w:rPr>
          <w:rStyle w:val="FontStyle132"/>
          <w:sz w:val="28"/>
          <w:szCs w:val="28"/>
          <w:lang w:val="ru-RU"/>
        </w:rPr>
        <w:t xml:space="preserve"> включают указания на последовательно</w:t>
      </w:r>
      <w:r>
        <w:rPr>
          <w:rStyle w:val="FontStyle132"/>
          <w:sz w:val="28"/>
          <w:szCs w:val="28"/>
          <w:lang w:val="ru-RU"/>
        </w:rPr>
        <w:t>сть действий;</w:t>
      </w:r>
    </w:p>
    <w:p w14:paraId="720D1A9C" w14:textId="77777777" w:rsidR="00571F83" w:rsidRPr="00F929BB" w:rsidRDefault="00571F83" w:rsidP="00571F83">
      <w:pPr>
        <w:pStyle w:val="Style1"/>
        <w:widowControl/>
        <w:numPr>
          <w:ilvl w:val="0"/>
          <w:numId w:val="3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/>
        </w:rPr>
        <w:t>е</w:t>
      </w:r>
      <w:r w:rsidRPr="00F929BB">
        <w:rPr>
          <w:rStyle w:val="FontStyle132"/>
          <w:sz w:val="28"/>
          <w:szCs w:val="28"/>
          <w:lang w:val="ru-RU"/>
        </w:rPr>
        <w:t>сли в формуле изобретения в качестве отличительных призн</w:t>
      </w:r>
      <w:r>
        <w:rPr>
          <w:rStyle w:val="FontStyle132"/>
          <w:sz w:val="28"/>
          <w:szCs w:val="28"/>
          <w:lang w:val="ru-RU"/>
        </w:rPr>
        <w:t>аков приведены параметры режима;</w:t>
      </w:r>
    </w:p>
    <w:p w14:paraId="7BC2C1B6" w14:textId="77777777" w:rsidR="00571F83" w:rsidRPr="00E728DA" w:rsidRDefault="00571F83" w:rsidP="00571F83">
      <w:pPr>
        <w:pStyle w:val="Style1"/>
        <w:widowControl/>
        <w:numPr>
          <w:ilvl w:val="0"/>
          <w:numId w:val="3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/>
        </w:rPr>
        <w:t>п</w:t>
      </w:r>
      <w:r w:rsidRPr="00F929BB">
        <w:rPr>
          <w:rStyle w:val="FontStyle132"/>
          <w:sz w:val="28"/>
          <w:szCs w:val="28"/>
          <w:lang w:val="ru-RU"/>
        </w:rPr>
        <w:t>ри описании способа, характеризующегося использованием неизвестных средств, указываются эти средства, и подтверждается их известность до даты Приоритета</w:t>
      </w:r>
      <w:r>
        <w:rPr>
          <w:rStyle w:val="FontStyle132"/>
          <w:sz w:val="28"/>
          <w:szCs w:val="28"/>
          <w:lang w:val="ru-RU"/>
        </w:rPr>
        <w:t>.</w:t>
      </w:r>
    </w:p>
    <w:p w14:paraId="798E6ACF" w14:textId="77777777" w:rsidR="00571F83" w:rsidRPr="00391518" w:rsidRDefault="00571F83" w:rsidP="00CE200A">
      <w:pPr>
        <w:pStyle w:val="Style1"/>
        <w:widowControl/>
        <w:numPr>
          <w:ilvl w:val="0"/>
          <w:numId w:val="10"/>
        </w:numPr>
        <w:tabs>
          <w:tab w:val="left" w:pos="960"/>
          <w:tab w:val="left" w:pos="992"/>
        </w:tabs>
        <w:spacing w:line="240" w:lineRule="auto"/>
        <w:ind w:hanging="164"/>
        <w:jc w:val="both"/>
        <w:rPr>
          <w:rStyle w:val="FontStyle132"/>
          <w:b/>
          <w:sz w:val="28"/>
          <w:szCs w:val="28"/>
          <w:lang w:val="ru-RU" w:eastAsia="en-US"/>
        </w:rPr>
      </w:pPr>
      <w:r w:rsidRPr="00391518">
        <w:rPr>
          <w:rStyle w:val="FontStyle132"/>
          <w:b/>
          <w:sz w:val="28"/>
          <w:szCs w:val="28"/>
          <w:lang w:val="ru-RU"/>
        </w:rPr>
        <w:t>Основные документы, необходимые д</w:t>
      </w:r>
      <w:r>
        <w:rPr>
          <w:rStyle w:val="FontStyle132"/>
          <w:b/>
          <w:sz w:val="28"/>
          <w:szCs w:val="28"/>
          <w:lang w:val="ru-RU"/>
        </w:rPr>
        <w:t>ля подачи заявки на изобретения.</w:t>
      </w:r>
    </w:p>
    <w:p w14:paraId="67A4859A" w14:textId="77777777" w:rsidR="00571F83" w:rsidRPr="00F929BB" w:rsidRDefault="00571F83" w:rsidP="00571F83">
      <w:pPr>
        <w:pStyle w:val="Style7"/>
        <w:widowControl/>
        <w:numPr>
          <w:ilvl w:val="0"/>
          <w:numId w:val="2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документ, подтверждающий уплату патентной пошлины (отмеченная банком копия платежного поручения или квитанция банка), или документ, подтверждающий основания для освобождения от ее уплаты или уплаты в меньшем размере;</w:t>
      </w:r>
    </w:p>
    <w:p w14:paraId="2DA64F45" w14:textId="77777777" w:rsidR="00571F83" w:rsidRPr="00F929BB" w:rsidRDefault="00571F83" w:rsidP="00571F83">
      <w:pPr>
        <w:pStyle w:val="Style7"/>
        <w:widowControl/>
        <w:numPr>
          <w:ilvl w:val="0"/>
          <w:numId w:val="2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доверенность, при подаче заявки через патентного поверенного;</w:t>
      </w:r>
    </w:p>
    <w:p w14:paraId="603BDA3D" w14:textId="77777777" w:rsidR="00571F83" w:rsidRPr="00E728DA" w:rsidRDefault="00571F83" w:rsidP="00571F83">
      <w:pPr>
        <w:pStyle w:val="Style7"/>
        <w:widowControl/>
        <w:numPr>
          <w:ilvl w:val="0"/>
          <w:numId w:val="2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lastRenderedPageBreak/>
        <w:t>заверенная копия первой заявки, в случае подачи заявки в соответствии с Парижской конвенцией по охране промышленной собственности (конвенционная заявка).</w:t>
      </w:r>
    </w:p>
    <w:p w14:paraId="73303DA2" w14:textId="77777777" w:rsidR="00571F83" w:rsidRPr="00391518" w:rsidRDefault="00571F83" w:rsidP="00CE200A">
      <w:pPr>
        <w:pStyle w:val="Style1"/>
        <w:widowControl/>
        <w:numPr>
          <w:ilvl w:val="0"/>
          <w:numId w:val="10"/>
        </w:numPr>
        <w:tabs>
          <w:tab w:val="left" w:pos="960"/>
          <w:tab w:val="left" w:pos="992"/>
        </w:tabs>
        <w:spacing w:line="240" w:lineRule="auto"/>
        <w:ind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 w:rsidRPr="00391518">
        <w:rPr>
          <w:rStyle w:val="FontStyle132"/>
          <w:b/>
          <w:sz w:val="28"/>
          <w:szCs w:val="28"/>
          <w:lang w:val="ru-RU"/>
        </w:rPr>
        <w:t>Отличия заявок на охранные документы различных объе</w:t>
      </w:r>
      <w:r>
        <w:rPr>
          <w:rStyle w:val="FontStyle132"/>
          <w:b/>
          <w:sz w:val="28"/>
          <w:szCs w:val="28"/>
          <w:lang w:val="ru-RU"/>
        </w:rPr>
        <w:t>ктов промышленной собственности.</w:t>
      </w:r>
    </w:p>
    <w:p w14:paraId="1CB96A23" w14:textId="77777777" w:rsidR="00571F83" w:rsidRPr="00F929BB" w:rsidRDefault="00571F83" w:rsidP="00571F83">
      <w:pPr>
        <w:pStyle w:val="Style7"/>
        <w:widowControl/>
        <w:numPr>
          <w:ilvl w:val="0"/>
          <w:numId w:val="6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заявление о выдаче патента с указанием автора (соавторов) промышленного образца и лица (лиц), на имя которого (которых) испрашивается патент, а также их местожительства и местонахождения;</w:t>
      </w:r>
    </w:p>
    <w:p w14:paraId="102984FA" w14:textId="77777777" w:rsidR="00571F83" w:rsidRPr="00F929BB" w:rsidRDefault="00571F83" w:rsidP="00571F83">
      <w:pPr>
        <w:pStyle w:val="Style7"/>
        <w:widowControl/>
        <w:numPr>
          <w:ilvl w:val="0"/>
          <w:numId w:val="6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комплект изображений изделия (макета, рисунка), дающих полное и детальное представление о внешнем виде изделия;</w:t>
      </w:r>
    </w:p>
    <w:p w14:paraId="23DF3081" w14:textId="77777777" w:rsidR="00571F83" w:rsidRPr="00F929BB" w:rsidRDefault="00571F83" w:rsidP="00571F83">
      <w:pPr>
        <w:pStyle w:val="Style7"/>
        <w:widowControl/>
        <w:numPr>
          <w:ilvl w:val="0"/>
          <w:numId w:val="6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описание промышленного образца, включающее совокупность его существенных признаков;</w:t>
      </w:r>
    </w:p>
    <w:p w14:paraId="44549BDB" w14:textId="77777777" w:rsidR="00571F83" w:rsidRPr="00E728DA" w:rsidRDefault="00571F83" w:rsidP="00571F83">
      <w:pPr>
        <w:pStyle w:val="Style7"/>
        <w:widowControl/>
        <w:numPr>
          <w:ilvl w:val="0"/>
          <w:numId w:val="6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чертеж общего вида изделия, эргономическую схему, конфекционную карту, если они необходимы для раскрытия сущности промышленного образца.</w:t>
      </w:r>
    </w:p>
    <w:p w14:paraId="7CEBF5F9" w14:textId="77777777" w:rsidR="00571F83" w:rsidRPr="00391518" w:rsidRDefault="00571F83" w:rsidP="00CE200A">
      <w:pPr>
        <w:pStyle w:val="Style1"/>
        <w:widowControl/>
        <w:numPr>
          <w:ilvl w:val="0"/>
          <w:numId w:val="10"/>
        </w:numPr>
        <w:tabs>
          <w:tab w:val="left" w:pos="960"/>
          <w:tab w:val="left" w:pos="992"/>
        </w:tabs>
        <w:spacing w:line="240" w:lineRule="auto"/>
        <w:ind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 w:rsidRPr="00391518">
        <w:rPr>
          <w:rStyle w:val="FontStyle132"/>
          <w:b/>
          <w:sz w:val="28"/>
          <w:szCs w:val="28"/>
          <w:lang w:val="ru-RU"/>
        </w:rPr>
        <w:t>На какие ОПС выдаются патенты?</w:t>
      </w:r>
    </w:p>
    <w:p w14:paraId="0348545C" w14:textId="77777777" w:rsidR="00571F83" w:rsidRPr="00F929BB" w:rsidRDefault="00571F83" w:rsidP="00571F83">
      <w:pPr>
        <w:pStyle w:val="Style1"/>
        <w:widowControl/>
        <w:numPr>
          <w:ilvl w:val="0"/>
          <w:numId w:val="7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F929BB">
        <w:rPr>
          <w:color w:val="000000"/>
          <w:sz w:val="28"/>
          <w:szCs w:val="28"/>
          <w:shd w:val="clear" w:color="auto" w:fill="FFFFFF"/>
        </w:rPr>
        <w:t>на полезную модель</w:t>
      </w:r>
      <w:r>
        <w:rPr>
          <w:color w:val="000000"/>
          <w:sz w:val="28"/>
          <w:szCs w:val="28"/>
          <w:shd w:val="clear" w:color="auto" w:fill="FFFFFF"/>
          <w:lang w:val="ru-RU"/>
        </w:rPr>
        <w:t>;</w:t>
      </w:r>
    </w:p>
    <w:p w14:paraId="08D90D7D" w14:textId="77777777" w:rsidR="00571F83" w:rsidRPr="00F929BB" w:rsidRDefault="00571F83" w:rsidP="00571F83">
      <w:pPr>
        <w:pStyle w:val="Style1"/>
        <w:widowControl/>
        <w:numPr>
          <w:ilvl w:val="0"/>
          <w:numId w:val="7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F929BB">
        <w:rPr>
          <w:color w:val="000000"/>
          <w:sz w:val="28"/>
          <w:szCs w:val="28"/>
          <w:shd w:val="clear" w:color="auto" w:fill="FFFFFF"/>
        </w:rPr>
        <w:t>на промышленный образец</w:t>
      </w:r>
      <w:r>
        <w:rPr>
          <w:color w:val="000000"/>
          <w:sz w:val="28"/>
          <w:szCs w:val="28"/>
          <w:shd w:val="clear" w:color="auto" w:fill="FFFFFF"/>
          <w:lang w:val="ru-RU"/>
        </w:rPr>
        <w:t>;</w:t>
      </w:r>
    </w:p>
    <w:p w14:paraId="09E73381" w14:textId="77777777" w:rsidR="00571F83" w:rsidRDefault="00571F83" w:rsidP="00571F83">
      <w:pPr>
        <w:pStyle w:val="Style1"/>
        <w:widowControl/>
        <w:numPr>
          <w:ilvl w:val="0"/>
          <w:numId w:val="7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F929BB">
        <w:rPr>
          <w:color w:val="000000"/>
          <w:sz w:val="28"/>
          <w:szCs w:val="28"/>
          <w:shd w:val="clear" w:color="auto" w:fill="FFFFFF"/>
          <w:lang w:val="ru-RU"/>
        </w:rPr>
        <w:t>на сорт растений</w:t>
      </w:r>
      <w:r>
        <w:rPr>
          <w:color w:val="000000"/>
          <w:sz w:val="28"/>
          <w:szCs w:val="28"/>
          <w:shd w:val="clear" w:color="auto" w:fill="FFFFFF"/>
          <w:lang w:val="ru-RU"/>
        </w:rPr>
        <w:t>;</w:t>
      </w:r>
    </w:p>
    <w:p w14:paraId="05AFA417" w14:textId="77777777" w:rsidR="00571F83" w:rsidRPr="00E728DA" w:rsidRDefault="00571F83" w:rsidP="00571F83">
      <w:pPr>
        <w:pStyle w:val="Style1"/>
        <w:widowControl/>
        <w:numPr>
          <w:ilvl w:val="0"/>
          <w:numId w:val="7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изобретение.</w:t>
      </w:r>
    </w:p>
    <w:p w14:paraId="3E36AE78" w14:textId="77777777" w:rsidR="00571F83" w:rsidRPr="00391518" w:rsidRDefault="00571F83" w:rsidP="00CE200A">
      <w:pPr>
        <w:pStyle w:val="Style1"/>
        <w:widowControl/>
        <w:numPr>
          <w:ilvl w:val="0"/>
          <w:numId w:val="10"/>
        </w:numPr>
        <w:tabs>
          <w:tab w:val="left" w:pos="960"/>
          <w:tab w:val="left" w:pos="992"/>
        </w:tabs>
        <w:spacing w:line="240" w:lineRule="auto"/>
        <w:ind w:firstLine="709"/>
        <w:jc w:val="both"/>
        <w:rPr>
          <w:b/>
          <w:sz w:val="28"/>
          <w:szCs w:val="28"/>
        </w:rPr>
      </w:pPr>
      <w:r w:rsidRPr="00391518">
        <w:rPr>
          <w:rStyle w:val="FontStyle132"/>
          <w:b/>
          <w:sz w:val="28"/>
          <w:szCs w:val="28"/>
          <w:lang w:val="ru-RU"/>
        </w:rPr>
        <w:t>На какие ОПС выдаются свидетельства?</w:t>
      </w:r>
    </w:p>
    <w:p w14:paraId="52D019A9" w14:textId="77777777" w:rsidR="00571F83" w:rsidRPr="00F929BB" w:rsidRDefault="00571F83" w:rsidP="00571F83">
      <w:pPr>
        <w:pStyle w:val="Style7"/>
        <w:widowControl/>
        <w:numPr>
          <w:ilvl w:val="0"/>
          <w:numId w:val="8"/>
        </w:numPr>
        <w:tabs>
          <w:tab w:val="left" w:pos="992"/>
        </w:tabs>
        <w:spacing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F929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видетельство выдается на товарный знак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14753E6A" w14:textId="77777777" w:rsidR="00571F83" w:rsidRPr="00F929BB" w:rsidRDefault="00571F83" w:rsidP="00571F83">
      <w:pPr>
        <w:pStyle w:val="Style7"/>
        <w:widowControl/>
        <w:numPr>
          <w:ilvl w:val="0"/>
          <w:numId w:val="8"/>
        </w:numPr>
        <w:tabs>
          <w:tab w:val="left" w:pos="992"/>
        </w:tabs>
        <w:spacing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</w:t>
      </w:r>
      <w:r w:rsidRPr="00F929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 географические указание на 10 лет с продлением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70E83010" w14:textId="77777777" w:rsidR="00571F83" w:rsidRPr="00391518" w:rsidRDefault="00571F83" w:rsidP="00571F83">
      <w:pPr>
        <w:pStyle w:val="Style83"/>
        <w:widowControl/>
        <w:numPr>
          <w:ilvl w:val="0"/>
          <w:numId w:val="8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 w:eastAsia="en-US"/>
        </w:rPr>
      </w:pPr>
      <w:r w:rsidRPr="00F929BB">
        <w:rPr>
          <w:rStyle w:val="FontStyle132"/>
          <w:sz w:val="28"/>
          <w:szCs w:val="28"/>
          <w:lang w:val="ru-RU" w:eastAsia="en-US"/>
        </w:rPr>
        <w:t>на регистрацию топологии интегральной микросхемы</w:t>
      </w:r>
      <w:r>
        <w:rPr>
          <w:rStyle w:val="FontStyle132"/>
          <w:sz w:val="28"/>
          <w:szCs w:val="28"/>
          <w:lang w:val="ru-RU" w:eastAsia="en-US"/>
        </w:rPr>
        <w:t>.</w:t>
      </w:r>
    </w:p>
    <w:p w14:paraId="1688C190" w14:textId="663E8CC0" w:rsidR="00571F83" w:rsidRDefault="00571F83" w:rsidP="00571F83">
      <w:pPr>
        <w:pStyle w:val="Style7"/>
        <w:widowControl/>
        <w:tabs>
          <w:tab w:val="left" w:pos="992"/>
        </w:tabs>
        <w:spacing w:before="240" w:line="240" w:lineRule="auto"/>
        <w:ind w:firstLine="709"/>
        <w:rPr>
          <w:rStyle w:val="a4"/>
          <w:rFonts w:eastAsiaTheme="minorEastAsia"/>
        </w:rPr>
      </w:pPr>
      <w:r w:rsidRPr="0039151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ходе выполнения данной работы я овладел</w:t>
      </w:r>
      <w:r w:rsidR="001E7A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F929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навыками составления и оформления заявок на объекты промышленной собственности.</w:t>
      </w:r>
      <w:r w:rsidRPr="00F929BB">
        <w:rPr>
          <w:rStyle w:val="a4"/>
          <w:rFonts w:eastAsiaTheme="minorEastAsia"/>
        </w:rPr>
        <w:t xml:space="preserve"> </w:t>
      </w:r>
    </w:p>
    <w:p w14:paraId="17766C95" w14:textId="77777777" w:rsidR="00571F83" w:rsidRPr="007C50F4" w:rsidRDefault="00571F83" w:rsidP="00571F83">
      <w:pPr>
        <w:shd w:val="clear" w:color="auto" w:fill="FFFFFF"/>
        <w:jc w:val="both"/>
        <w:outlineLvl w:val="1"/>
        <w:rPr>
          <w:color w:val="000000" w:themeColor="text1"/>
          <w:sz w:val="28"/>
          <w:szCs w:val="28"/>
          <w:lang w:val="be-BY"/>
        </w:rPr>
      </w:pPr>
    </w:p>
    <w:p w14:paraId="6FCD06E9" w14:textId="57469605" w:rsidR="0024182C" w:rsidRPr="0024182C" w:rsidRDefault="0024182C" w:rsidP="00571F83">
      <w:pPr>
        <w:pStyle w:val="Style1"/>
        <w:widowControl/>
        <w:tabs>
          <w:tab w:val="left" w:pos="2329"/>
        </w:tabs>
        <w:spacing w:line="240" w:lineRule="auto"/>
        <w:ind w:firstLine="0"/>
        <w:jc w:val="both"/>
      </w:pPr>
    </w:p>
    <w:p w14:paraId="46E6FE13" w14:textId="77777777" w:rsidR="0024182C" w:rsidRPr="0024182C" w:rsidRDefault="0024182C"/>
    <w:sectPr w:rsidR="0024182C" w:rsidRPr="00241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45C5"/>
    <w:multiLevelType w:val="hybridMultilevel"/>
    <w:tmpl w:val="A496B6B2"/>
    <w:lvl w:ilvl="0" w:tplc="6520EB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B6C38"/>
    <w:multiLevelType w:val="hybridMultilevel"/>
    <w:tmpl w:val="B95A4EFA"/>
    <w:lvl w:ilvl="0" w:tplc="6520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26AA"/>
    <w:multiLevelType w:val="hybridMultilevel"/>
    <w:tmpl w:val="E5E08094"/>
    <w:lvl w:ilvl="0" w:tplc="6520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410DB"/>
    <w:multiLevelType w:val="singleLevel"/>
    <w:tmpl w:val="B7364B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87E1DF8"/>
    <w:multiLevelType w:val="hybridMultilevel"/>
    <w:tmpl w:val="CB9483F0"/>
    <w:lvl w:ilvl="0" w:tplc="6520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A339B"/>
    <w:multiLevelType w:val="hybridMultilevel"/>
    <w:tmpl w:val="D9DA0DF4"/>
    <w:lvl w:ilvl="0" w:tplc="6520EBB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353809"/>
    <w:multiLevelType w:val="hybridMultilevel"/>
    <w:tmpl w:val="F56CE922"/>
    <w:lvl w:ilvl="0" w:tplc="6520EB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E371BA"/>
    <w:multiLevelType w:val="hybridMultilevel"/>
    <w:tmpl w:val="9EB4CCFC"/>
    <w:lvl w:ilvl="0" w:tplc="B7364B9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7B76C5"/>
    <w:multiLevelType w:val="hybridMultilevel"/>
    <w:tmpl w:val="639024BE"/>
    <w:lvl w:ilvl="0" w:tplc="B7364B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151B2"/>
    <w:multiLevelType w:val="hybridMultilevel"/>
    <w:tmpl w:val="9D3E00C2"/>
    <w:lvl w:ilvl="0" w:tplc="6520EB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9805959">
    <w:abstractNumId w:val="3"/>
  </w:num>
  <w:num w:numId="2" w16cid:durableId="1287080163">
    <w:abstractNumId w:val="1"/>
  </w:num>
  <w:num w:numId="3" w16cid:durableId="345441993">
    <w:abstractNumId w:val="6"/>
  </w:num>
  <w:num w:numId="4" w16cid:durableId="532840068">
    <w:abstractNumId w:val="4"/>
  </w:num>
  <w:num w:numId="5" w16cid:durableId="1340888230">
    <w:abstractNumId w:val="2"/>
  </w:num>
  <w:num w:numId="6" w16cid:durableId="1144083446">
    <w:abstractNumId w:val="5"/>
  </w:num>
  <w:num w:numId="7" w16cid:durableId="1983343707">
    <w:abstractNumId w:val="0"/>
  </w:num>
  <w:num w:numId="8" w16cid:durableId="2061205322">
    <w:abstractNumId w:val="9"/>
  </w:num>
  <w:num w:numId="9" w16cid:durableId="1123116860">
    <w:abstractNumId w:val="8"/>
  </w:num>
  <w:num w:numId="10" w16cid:durableId="18525967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89"/>
    <w:rsid w:val="000358AD"/>
    <w:rsid w:val="001E7A80"/>
    <w:rsid w:val="0024182C"/>
    <w:rsid w:val="00325928"/>
    <w:rsid w:val="00571F83"/>
    <w:rsid w:val="006A4223"/>
    <w:rsid w:val="006C5AC7"/>
    <w:rsid w:val="00C41C79"/>
    <w:rsid w:val="00CE200A"/>
    <w:rsid w:val="00D91387"/>
    <w:rsid w:val="00DF25B5"/>
    <w:rsid w:val="00E4058D"/>
    <w:rsid w:val="00E449C4"/>
    <w:rsid w:val="00E76B89"/>
    <w:rsid w:val="00F3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794E"/>
  <w15:chartTrackingRefBased/>
  <w15:docId w15:val="{0ADA562C-40FB-4DB0-B7DE-88A3956A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8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basedOn w:val="a0"/>
    <w:uiPriority w:val="99"/>
    <w:rsid w:val="0024182C"/>
    <w:rPr>
      <w:rFonts w:ascii="Bookman Old Style" w:hAnsi="Bookman Old Style" w:cs="Bookman Old Style" w:hint="default"/>
      <w:sz w:val="22"/>
      <w:szCs w:val="22"/>
    </w:rPr>
  </w:style>
  <w:style w:type="paragraph" w:customStyle="1" w:styleId="Style1">
    <w:name w:val="Style1"/>
    <w:basedOn w:val="a"/>
    <w:uiPriority w:val="99"/>
    <w:rsid w:val="0024182C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24182C"/>
    <w:rPr>
      <w:rFonts w:ascii="Times New Roman" w:hAnsi="Times New Roman" w:cs="Times New Roman" w:hint="default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571F8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71F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571F83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2">
    <w:name w:val="Style12"/>
    <w:basedOn w:val="a"/>
    <w:uiPriority w:val="99"/>
    <w:rsid w:val="00571F83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paragraph" w:customStyle="1" w:styleId="Style13">
    <w:name w:val="Style13"/>
    <w:basedOn w:val="a"/>
    <w:uiPriority w:val="99"/>
    <w:rsid w:val="00571F83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character" w:customStyle="1" w:styleId="FontStyle104">
    <w:name w:val="Font Style104"/>
    <w:basedOn w:val="a0"/>
    <w:uiPriority w:val="99"/>
    <w:rsid w:val="00571F83"/>
    <w:rPr>
      <w:rFonts w:ascii="Times New Roman" w:hAnsi="Times New Roman" w:cs="Times New Roman" w:hint="default"/>
      <w:b/>
      <w:bCs/>
      <w:spacing w:val="20"/>
      <w:sz w:val="12"/>
      <w:szCs w:val="12"/>
    </w:rPr>
  </w:style>
  <w:style w:type="paragraph" w:customStyle="1" w:styleId="Style83">
    <w:name w:val="Style83"/>
    <w:basedOn w:val="a"/>
    <w:uiPriority w:val="99"/>
    <w:rsid w:val="00571F83"/>
    <w:pPr>
      <w:widowControl w:val="0"/>
      <w:autoSpaceDE w:val="0"/>
      <w:autoSpaceDN w:val="0"/>
      <w:adjustRightInd w:val="0"/>
      <w:spacing w:line="330" w:lineRule="exact"/>
      <w:ind w:firstLine="705"/>
    </w:pPr>
    <w:rPr>
      <w:rFonts w:eastAsiaTheme="minorEastAsia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Боронько</dc:creator>
  <cp:keywords/>
  <dc:description/>
  <cp:lastModifiedBy>Microsoft Office User</cp:lastModifiedBy>
  <cp:revision>11</cp:revision>
  <dcterms:created xsi:type="dcterms:W3CDTF">2022-03-20T20:05:00Z</dcterms:created>
  <dcterms:modified xsi:type="dcterms:W3CDTF">2022-05-27T12:00:00Z</dcterms:modified>
</cp:coreProperties>
</file>