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480F" w:rsidRDefault="0027480F" w:rsidP="0027480F">
      <w:pPr>
        <w:widowControl/>
        <w:shd w:val="clear" w:color="auto" w:fill="FFFFFF"/>
        <w:jc w:val="center"/>
        <w:rPr>
          <w:rFonts w:ascii="Segoe UI" w:eastAsia="宋体" w:hAnsi="Segoe UI" w:cs="Segoe UI" w:hint="eastAsia"/>
          <w:kern w:val="0"/>
          <w:sz w:val="24"/>
          <w:szCs w:val="24"/>
        </w:rPr>
      </w:pPr>
      <w:bookmarkStart w:id="0" w:name="_GoBack"/>
      <w:bookmarkEnd w:id="0"/>
      <w:r>
        <w:rPr>
          <w:rFonts w:ascii="Segoe UI" w:eastAsia="宋体" w:hAnsi="Segoe UI" w:cs="Segoe UI" w:hint="eastAsia"/>
          <w:kern w:val="0"/>
          <w:sz w:val="24"/>
          <w:szCs w:val="24"/>
        </w:rPr>
        <w:t>与痴呆老人交谈原则</w:t>
      </w:r>
    </w:p>
    <w:p w:rsidR="0027480F" w:rsidRDefault="0027480F" w:rsidP="0027480F">
      <w:pPr>
        <w:widowControl/>
        <w:shd w:val="clear" w:color="auto" w:fill="FFFFFF"/>
        <w:jc w:val="left"/>
        <w:rPr>
          <w:rFonts w:ascii="Segoe UI" w:eastAsia="宋体" w:hAnsi="Segoe UI" w:cs="Segoe UI" w:hint="eastAsia"/>
          <w:kern w:val="0"/>
          <w:sz w:val="24"/>
          <w:szCs w:val="24"/>
        </w:rPr>
      </w:pPr>
    </w:p>
    <w:p w:rsidR="0027480F" w:rsidRPr="0027480F" w:rsidRDefault="0027480F" w:rsidP="0027480F">
      <w:pPr>
        <w:widowControl/>
        <w:shd w:val="clear" w:color="auto" w:fill="FFFFFF"/>
        <w:jc w:val="left"/>
        <w:rPr>
          <w:rFonts w:ascii="Segoe UI" w:eastAsia="宋体" w:hAnsi="Segoe UI" w:cs="Segoe UI"/>
          <w:kern w:val="0"/>
          <w:sz w:val="24"/>
          <w:szCs w:val="24"/>
        </w:rPr>
      </w:pPr>
      <w:r w:rsidRPr="0027480F">
        <w:rPr>
          <w:rFonts w:ascii="Segoe UI" w:eastAsia="宋体" w:hAnsi="Segoe UI" w:cs="Segoe UI"/>
          <w:kern w:val="0"/>
          <w:sz w:val="24"/>
          <w:szCs w:val="24"/>
        </w:rPr>
        <w:t>在每次与患有痴呆症的人交谈之前，务必先调整自己的位置，与他们保持目光平齐，并亲切地称呼其名字。倘若对方习惯讲方言，那么在交流过程中，应尽可能使用方言与之对话。这一做法意义重大，其一，能够迅速建立起彼此间的信任；其二，能够极大地改善沟通效果。毕竟，对于某些人而言，高地德语如同外语一般陌生，而痴呆症患者对高地德语的掌握程度，通常远远低于他们的母语水平。</w:t>
      </w:r>
    </w:p>
    <w:p w:rsidR="0027480F" w:rsidRPr="0027480F" w:rsidRDefault="0027480F" w:rsidP="0027480F">
      <w:pPr>
        <w:widowControl/>
        <w:jc w:val="left"/>
        <w:rPr>
          <w:rFonts w:ascii="宋体" w:eastAsia="宋体" w:hAnsi="宋体" w:cs="宋体"/>
          <w:kern w:val="0"/>
          <w:sz w:val="24"/>
          <w:szCs w:val="24"/>
        </w:rPr>
      </w:pPr>
    </w:p>
    <w:p w:rsidR="0027480F" w:rsidRPr="0027480F" w:rsidRDefault="0027480F" w:rsidP="0027480F">
      <w:pPr>
        <w:widowControl/>
        <w:shd w:val="clear" w:color="auto" w:fill="FFFFFF"/>
        <w:jc w:val="left"/>
        <w:rPr>
          <w:rFonts w:ascii="Segoe UI" w:eastAsia="宋体" w:hAnsi="Segoe UI" w:cs="Segoe UI"/>
          <w:kern w:val="0"/>
          <w:sz w:val="24"/>
          <w:szCs w:val="24"/>
        </w:rPr>
      </w:pPr>
      <w:r w:rsidRPr="0027480F">
        <w:rPr>
          <w:rFonts w:ascii="Segoe UI" w:eastAsia="宋体" w:hAnsi="Segoe UI" w:cs="Segoe UI"/>
          <w:kern w:val="0"/>
          <w:sz w:val="24"/>
          <w:szCs w:val="24"/>
        </w:rPr>
        <w:t>鉴于痴呆症患者存在理解方面的困难，在交流时，越是要避免使用技术术语、外来词汇、青少年俚语以及复杂的多音节词。不过，需要特别注意的是，使用简单言语并不等同于使用婴儿语言。当我们以对待幼儿的口吻与众多痴呆症患者交流时，他们很可能会理所当然地感到不悦。</w:t>
      </w:r>
    </w:p>
    <w:p w:rsidR="0027480F" w:rsidRPr="0027480F" w:rsidRDefault="0027480F" w:rsidP="0027480F">
      <w:pPr>
        <w:widowControl/>
        <w:jc w:val="left"/>
        <w:rPr>
          <w:rFonts w:ascii="宋体" w:eastAsia="宋体" w:hAnsi="宋体" w:cs="宋体"/>
          <w:kern w:val="0"/>
          <w:sz w:val="24"/>
          <w:szCs w:val="24"/>
        </w:rPr>
      </w:pPr>
    </w:p>
    <w:p w:rsidR="0027480F" w:rsidRPr="0027480F" w:rsidRDefault="0027480F" w:rsidP="0027480F">
      <w:pPr>
        <w:widowControl/>
        <w:shd w:val="clear" w:color="auto" w:fill="FFFFFF"/>
        <w:jc w:val="left"/>
        <w:rPr>
          <w:rFonts w:ascii="Segoe UI" w:eastAsia="宋体" w:hAnsi="Segoe UI" w:cs="Segoe UI"/>
          <w:kern w:val="0"/>
          <w:sz w:val="24"/>
          <w:szCs w:val="24"/>
        </w:rPr>
      </w:pPr>
      <w:r w:rsidRPr="0027480F">
        <w:rPr>
          <w:rFonts w:ascii="Segoe UI" w:eastAsia="宋体" w:hAnsi="Segoe UI" w:cs="Segoe UI"/>
          <w:kern w:val="0"/>
          <w:sz w:val="24"/>
          <w:szCs w:val="24"/>
        </w:rPr>
        <w:t>交谈过程中，语速要放慢，更重要的是表达要清晰，尽量使用简短的句子。若仅仅是为了交换信息，提问时最好设计成能用一个词或者</w:t>
      </w:r>
      <w:r w:rsidRPr="0027480F">
        <w:rPr>
          <w:rFonts w:ascii="Segoe UI" w:eastAsia="宋体" w:hAnsi="Segoe UI" w:cs="Segoe UI"/>
          <w:kern w:val="0"/>
          <w:sz w:val="24"/>
          <w:szCs w:val="24"/>
        </w:rPr>
        <w:t xml:space="preserve"> “</w:t>
      </w:r>
      <w:r w:rsidRPr="0027480F">
        <w:rPr>
          <w:rFonts w:ascii="Segoe UI" w:eastAsia="宋体" w:hAnsi="Segoe UI" w:cs="Segoe UI"/>
          <w:kern w:val="0"/>
          <w:sz w:val="24"/>
          <w:szCs w:val="24"/>
        </w:rPr>
        <w:t>是</w:t>
      </w:r>
      <w:r w:rsidRPr="0027480F">
        <w:rPr>
          <w:rFonts w:ascii="Segoe UI" w:eastAsia="宋体" w:hAnsi="Segoe UI" w:cs="Segoe UI"/>
          <w:kern w:val="0"/>
          <w:sz w:val="24"/>
          <w:szCs w:val="24"/>
        </w:rPr>
        <w:t>”“</w:t>
      </w:r>
      <w:r w:rsidRPr="0027480F">
        <w:rPr>
          <w:rFonts w:ascii="Segoe UI" w:eastAsia="宋体" w:hAnsi="Segoe UI" w:cs="Segoe UI"/>
          <w:kern w:val="0"/>
          <w:sz w:val="24"/>
          <w:szCs w:val="24"/>
        </w:rPr>
        <w:t>否</w:t>
      </w:r>
      <w:r w:rsidRPr="0027480F">
        <w:rPr>
          <w:rFonts w:ascii="Segoe UI" w:eastAsia="宋体" w:hAnsi="Segoe UI" w:cs="Segoe UI"/>
          <w:kern w:val="0"/>
          <w:sz w:val="24"/>
          <w:szCs w:val="24"/>
        </w:rPr>
        <w:t xml:space="preserve">” </w:t>
      </w:r>
      <w:r w:rsidRPr="0027480F">
        <w:rPr>
          <w:rFonts w:ascii="Segoe UI" w:eastAsia="宋体" w:hAnsi="Segoe UI" w:cs="Segoe UI"/>
          <w:kern w:val="0"/>
          <w:sz w:val="24"/>
          <w:szCs w:val="24"/>
        </w:rPr>
        <w:t>来回答的形式。例如，不要问</w:t>
      </w:r>
      <w:r w:rsidRPr="0027480F">
        <w:rPr>
          <w:rFonts w:ascii="Segoe UI" w:eastAsia="宋体" w:hAnsi="Segoe UI" w:cs="Segoe UI"/>
          <w:kern w:val="0"/>
          <w:sz w:val="24"/>
          <w:szCs w:val="24"/>
        </w:rPr>
        <w:t xml:space="preserve"> “</w:t>
      </w:r>
      <w:r w:rsidRPr="0027480F">
        <w:rPr>
          <w:rFonts w:ascii="Segoe UI" w:eastAsia="宋体" w:hAnsi="Segoe UI" w:cs="Segoe UI"/>
          <w:kern w:val="0"/>
          <w:sz w:val="24"/>
          <w:szCs w:val="24"/>
        </w:rPr>
        <w:t>你想喝哪种果汁？</w:t>
      </w:r>
      <w:r w:rsidRPr="0027480F">
        <w:rPr>
          <w:rFonts w:ascii="Segoe UI" w:eastAsia="宋体" w:hAnsi="Segoe UI" w:cs="Segoe UI"/>
          <w:kern w:val="0"/>
          <w:sz w:val="24"/>
          <w:szCs w:val="24"/>
        </w:rPr>
        <w:t>”</w:t>
      </w:r>
      <w:r w:rsidRPr="0027480F">
        <w:rPr>
          <w:rFonts w:ascii="Segoe UI" w:eastAsia="宋体" w:hAnsi="Segoe UI" w:cs="Segoe UI"/>
          <w:kern w:val="0"/>
          <w:sz w:val="24"/>
          <w:szCs w:val="24"/>
        </w:rPr>
        <w:t>，而应问</w:t>
      </w:r>
      <w:r w:rsidRPr="0027480F">
        <w:rPr>
          <w:rFonts w:ascii="Segoe UI" w:eastAsia="宋体" w:hAnsi="Segoe UI" w:cs="Segoe UI"/>
          <w:kern w:val="0"/>
          <w:sz w:val="24"/>
          <w:szCs w:val="24"/>
        </w:rPr>
        <w:t xml:space="preserve"> “</w:t>
      </w:r>
      <w:r w:rsidRPr="0027480F">
        <w:rPr>
          <w:rFonts w:ascii="Segoe UI" w:eastAsia="宋体" w:hAnsi="Segoe UI" w:cs="Segoe UI"/>
          <w:kern w:val="0"/>
          <w:sz w:val="24"/>
          <w:szCs w:val="24"/>
        </w:rPr>
        <w:t>你想要苹果汁还是橙汁？</w:t>
      </w:r>
      <w:r w:rsidRPr="0027480F">
        <w:rPr>
          <w:rFonts w:ascii="Segoe UI" w:eastAsia="宋体" w:hAnsi="Segoe UI" w:cs="Segoe UI"/>
          <w:kern w:val="0"/>
          <w:sz w:val="24"/>
          <w:szCs w:val="24"/>
        </w:rPr>
        <w:t>”</w:t>
      </w:r>
      <w:r w:rsidRPr="0027480F">
        <w:rPr>
          <w:rFonts w:ascii="Segoe UI" w:eastAsia="宋体" w:hAnsi="Segoe UI" w:cs="Segoe UI"/>
          <w:kern w:val="0"/>
          <w:sz w:val="24"/>
          <w:szCs w:val="24"/>
        </w:rPr>
        <w:t>。在痴呆症晚期，甚至建议一次仅提供一种选择方案，并且同时采用口头与非口头的方式，比如在询问的同时，将苹果</w:t>
      </w:r>
      <w:proofErr w:type="gramStart"/>
      <w:r w:rsidRPr="0027480F">
        <w:rPr>
          <w:rFonts w:ascii="Segoe UI" w:eastAsia="宋体" w:hAnsi="Segoe UI" w:cs="Segoe UI"/>
          <w:kern w:val="0"/>
          <w:sz w:val="24"/>
          <w:szCs w:val="24"/>
        </w:rPr>
        <w:t>汁展示</w:t>
      </w:r>
      <w:proofErr w:type="gramEnd"/>
      <w:r w:rsidRPr="0027480F">
        <w:rPr>
          <w:rFonts w:ascii="Segoe UI" w:eastAsia="宋体" w:hAnsi="Segoe UI" w:cs="Segoe UI"/>
          <w:kern w:val="0"/>
          <w:sz w:val="24"/>
          <w:szCs w:val="24"/>
        </w:rPr>
        <w:t>给对方。只有当对方拒绝时，再提供橙汁。</w:t>
      </w:r>
    </w:p>
    <w:p w:rsidR="0027480F" w:rsidRPr="0027480F" w:rsidRDefault="0027480F" w:rsidP="0027480F">
      <w:pPr>
        <w:widowControl/>
        <w:jc w:val="left"/>
        <w:rPr>
          <w:rFonts w:ascii="宋体" w:eastAsia="宋体" w:hAnsi="宋体" w:cs="宋体"/>
          <w:kern w:val="0"/>
          <w:sz w:val="24"/>
          <w:szCs w:val="24"/>
        </w:rPr>
      </w:pPr>
    </w:p>
    <w:p w:rsidR="0027480F" w:rsidRPr="0027480F" w:rsidRDefault="0027480F" w:rsidP="0027480F">
      <w:pPr>
        <w:widowControl/>
        <w:shd w:val="clear" w:color="auto" w:fill="FFFFFF"/>
        <w:jc w:val="left"/>
        <w:rPr>
          <w:rFonts w:ascii="Segoe UI" w:eastAsia="宋体" w:hAnsi="Segoe UI" w:cs="Segoe UI"/>
          <w:kern w:val="0"/>
          <w:sz w:val="24"/>
          <w:szCs w:val="24"/>
        </w:rPr>
      </w:pPr>
      <w:r w:rsidRPr="0027480F">
        <w:rPr>
          <w:rFonts w:ascii="Segoe UI" w:eastAsia="宋体" w:hAnsi="Segoe UI" w:cs="Segoe UI"/>
          <w:kern w:val="0"/>
          <w:sz w:val="24"/>
          <w:szCs w:val="24"/>
        </w:rPr>
        <w:t>痴呆症患者需要充足的时间与平静的氛围来思考下一步行动或应对之策，我们要对此有所准备，有意识地在句子与句子之间稍作停顿。在他们问完问题后，不要急于接着讲话，这能向患者传递出我们确实对其答案感兴趣的信号。</w:t>
      </w:r>
    </w:p>
    <w:p w:rsidR="0027480F" w:rsidRPr="0027480F" w:rsidRDefault="0027480F" w:rsidP="0027480F">
      <w:pPr>
        <w:widowControl/>
        <w:jc w:val="left"/>
        <w:rPr>
          <w:rFonts w:ascii="宋体" w:eastAsia="宋体" w:hAnsi="宋体" w:cs="宋体"/>
          <w:kern w:val="0"/>
          <w:sz w:val="24"/>
          <w:szCs w:val="24"/>
        </w:rPr>
      </w:pPr>
    </w:p>
    <w:p w:rsidR="0027480F" w:rsidRPr="0027480F" w:rsidRDefault="0027480F" w:rsidP="0027480F">
      <w:pPr>
        <w:widowControl/>
        <w:shd w:val="clear" w:color="auto" w:fill="FFFFFF"/>
        <w:jc w:val="left"/>
        <w:rPr>
          <w:rFonts w:ascii="Segoe UI" w:eastAsia="宋体" w:hAnsi="Segoe UI" w:cs="Segoe UI"/>
          <w:kern w:val="0"/>
          <w:sz w:val="24"/>
          <w:szCs w:val="24"/>
        </w:rPr>
      </w:pPr>
      <w:r w:rsidRPr="0027480F">
        <w:rPr>
          <w:rFonts w:ascii="Segoe UI" w:eastAsia="宋体" w:hAnsi="Segoe UI" w:cs="Segoe UI"/>
          <w:kern w:val="0"/>
          <w:sz w:val="24"/>
          <w:szCs w:val="24"/>
        </w:rPr>
        <w:t>对于重要信息，要进行重复，并且始终使用相同的措辞。可以运用那些能唤起积极情感与美好回忆的关键词作为开场，同时要避免使用金钱、战争、医院等负面触发词。</w:t>
      </w:r>
    </w:p>
    <w:p w:rsidR="0027480F" w:rsidRPr="0027480F" w:rsidRDefault="0027480F" w:rsidP="0027480F">
      <w:pPr>
        <w:widowControl/>
        <w:jc w:val="left"/>
        <w:rPr>
          <w:rFonts w:ascii="宋体" w:eastAsia="宋体" w:hAnsi="宋体" w:cs="宋体"/>
          <w:kern w:val="0"/>
          <w:sz w:val="24"/>
          <w:szCs w:val="24"/>
        </w:rPr>
      </w:pPr>
    </w:p>
    <w:p w:rsidR="0027480F" w:rsidRPr="0027480F" w:rsidRDefault="0027480F" w:rsidP="0027480F">
      <w:pPr>
        <w:widowControl/>
        <w:shd w:val="clear" w:color="auto" w:fill="FFFFFF"/>
        <w:jc w:val="left"/>
        <w:rPr>
          <w:rFonts w:ascii="Segoe UI" w:eastAsia="宋体" w:hAnsi="Segoe UI" w:cs="Segoe UI"/>
          <w:kern w:val="0"/>
          <w:sz w:val="24"/>
          <w:szCs w:val="24"/>
        </w:rPr>
      </w:pPr>
      <w:r w:rsidRPr="0027480F">
        <w:rPr>
          <w:rFonts w:ascii="Segoe UI" w:eastAsia="宋体" w:hAnsi="Segoe UI" w:cs="Segoe UI"/>
          <w:kern w:val="0"/>
          <w:sz w:val="24"/>
          <w:szCs w:val="24"/>
        </w:rPr>
        <w:t>此外，务必避免使用讽刺或具有比喻意义的表达，因为痴呆症患者无法理解这类内容。由于他们短期记忆力欠佳，有时只能捕捉到句子的最后一个词，所以像</w:t>
      </w:r>
      <w:r w:rsidRPr="0027480F">
        <w:rPr>
          <w:rFonts w:ascii="Segoe UI" w:eastAsia="宋体" w:hAnsi="Segoe UI" w:cs="Segoe UI"/>
          <w:kern w:val="0"/>
          <w:sz w:val="24"/>
          <w:szCs w:val="24"/>
        </w:rPr>
        <w:t xml:space="preserve"> “</w:t>
      </w:r>
      <w:r w:rsidRPr="0027480F">
        <w:rPr>
          <w:rFonts w:ascii="Segoe UI" w:eastAsia="宋体" w:hAnsi="Segoe UI" w:cs="Segoe UI"/>
          <w:kern w:val="0"/>
          <w:sz w:val="24"/>
          <w:szCs w:val="24"/>
        </w:rPr>
        <w:t>你不需要着急</w:t>
      </w:r>
      <w:r w:rsidRPr="0027480F">
        <w:rPr>
          <w:rFonts w:ascii="Segoe UI" w:eastAsia="宋体" w:hAnsi="Segoe UI" w:cs="Segoe UI"/>
          <w:kern w:val="0"/>
          <w:sz w:val="24"/>
          <w:szCs w:val="24"/>
        </w:rPr>
        <w:t>”“</w:t>
      </w:r>
      <w:r w:rsidRPr="0027480F">
        <w:rPr>
          <w:rFonts w:ascii="Segoe UI" w:eastAsia="宋体" w:hAnsi="Segoe UI" w:cs="Segoe UI"/>
          <w:kern w:val="0"/>
          <w:sz w:val="24"/>
          <w:szCs w:val="24"/>
        </w:rPr>
        <w:t>没有人想伤害你</w:t>
      </w:r>
      <w:r w:rsidRPr="0027480F">
        <w:rPr>
          <w:rFonts w:ascii="Segoe UI" w:eastAsia="宋体" w:hAnsi="Segoe UI" w:cs="Segoe UI"/>
          <w:kern w:val="0"/>
          <w:sz w:val="24"/>
          <w:szCs w:val="24"/>
        </w:rPr>
        <w:t xml:space="preserve">” </w:t>
      </w:r>
      <w:r w:rsidRPr="0027480F">
        <w:rPr>
          <w:rFonts w:ascii="Segoe UI" w:eastAsia="宋体" w:hAnsi="Segoe UI" w:cs="Segoe UI"/>
          <w:kern w:val="0"/>
          <w:sz w:val="24"/>
          <w:szCs w:val="24"/>
        </w:rPr>
        <w:t>这类消极表述，常常会被误解。因此，最好以积极的方式传递信息，并将最重要的词置于句子末尾，比如</w:t>
      </w:r>
      <w:r w:rsidRPr="0027480F">
        <w:rPr>
          <w:rFonts w:ascii="Segoe UI" w:eastAsia="宋体" w:hAnsi="Segoe UI" w:cs="Segoe UI"/>
          <w:kern w:val="0"/>
          <w:sz w:val="24"/>
          <w:szCs w:val="24"/>
        </w:rPr>
        <w:t xml:space="preserve"> “</w:t>
      </w:r>
      <w:r w:rsidRPr="0027480F">
        <w:rPr>
          <w:rFonts w:ascii="Segoe UI" w:eastAsia="宋体" w:hAnsi="Segoe UI" w:cs="Segoe UI"/>
          <w:kern w:val="0"/>
          <w:sz w:val="24"/>
          <w:szCs w:val="24"/>
        </w:rPr>
        <w:t>不着急，你有足够的时间！</w:t>
      </w:r>
      <w:r w:rsidRPr="0027480F">
        <w:rPr>
          <w:rFonts w:ascii="Segoe UI" w:eastAsia="宋体" w:hAnsi="Segoe UI" w:cs="Segoe UI"/>
          <w:kern w:val="0"/>
          <w:sz w:val="24"/>
          <w:szCs w:val="24"/>
        </w:rPr>
        <w:t>”</w:t>
      </w:r>
      <w:r w:rsidRPr="0027480F">
        <w:rPr>
          <w:rFonts w:ascii="Segoe UI" w:eastAsia="宋体" w:hAnsi="Segoe UI" w:cs="Segoe UI"/>
          <w:kern w:val="0"/>
          <w:sz w:val="24"/>
          <w:szCs w:val="24"/>
        </w:rPr>
        <w:t>。</w:t>
      </w:r>
    </w:p>
    <w:p w:rsidR="0027480F" w:rsidRPr="0027480F" w:rsidRDefault="0027480F" w:rsidP="0027480F">
      <w:pPr>
        <w:widowControl/>
        <w:jc w:val="left"/>
        <w:rPr>
          <w:rFonts w:ascii="宋体" w:eastAsia="宋体" w:hAnsi="宋体" w:cs="宋体"/>
          <w:kern w:val="0"/>
          <w:sz w:val="24"/>
          <w:szCs w:val="24"/>
        </w:rPr>
      </w:pPr>
    </w:p>
    <w:p w:rsidR="0027480F" w:rsidRPr="0027480F" w:rsidRDefault="0027480F" w:rsidP="0027480F">
      <w:pPr>
        <w:widowControl/>
        <w:shd w:val="clear" w:color="auto" w:fill="FFFFFF"/>
        <w:jc w:val="left"/>
        <w:rPr>
          <w:rFonts w:ascii="Segoe UI" w:eastAsia="宋体" w:hAnsi="Segoe UI" w:cs="Segoe UI"/>
          <w:kern w:val="0"/>
          <w:sz w:val="24"/>
          <w:szCs w:val="24"/>
        </w:rPr>
      </w:pPr>
      <w:r w:rsidRPr="0027480F">
        <w:rPr>
          <w:rFonts w:ascii="Segoe UI" w:eastAsia="宋体" w:hAnsi="Segoe UI" w:cs="Segoe UI"/>
          <w:kern w:val="0"/>
          <w:sz w:val="24"/>
          <w:szCs w:val="24"/>
        </w:rPr>
        <w:t>很多痴呆症患者对语言的理解愈发趋于字面意思，因而会误解诸多日常表达，这些表达的实际含义与组成它们的单个词汇的意思并不相同。例如，当我们夸赞一</w:t>
      </w:r>
      <w:r w:rsidRPr="0027480F">
        <w:rPr>
          <w:rFonts w:ascii="Segoe UI" w:eastAsia="宋体" w:hAnsi="Segoe UI" w:cs="Segoe UI"/>
          <w:kern w:val="0"/>
          <w:sz w:val="24"/>
          <w:szCs w:val="24"/>
        </w:rPr>
        <w:lastRenderedPageBreak/>
        <w:t>位痴呆症患者有</w:t>
      </w:r>
      <w:r w:rsidRPr="0027480F">
        <w:rPr>
          <w:rFonts w:ascii="Segoe UI" w:eastAsia="宋体" w:hAnsi="Segoe UI" w:cs="Segoe UI"/>
          <w:kern w:val="0"/>
          <w:sz w:val="24"/>
          <w:szCs w:val="24"/>
        </w:rPr>
        <w:t xml:space="preserve"> “</w:t>
      </w:r>
      <w:r w:rsidRPr="0027480F">
        <w:rPr>
          <w:rFonts w:ascii="Segoe UI" w:eastAsia="宋体" w:hAnsi="Segoe UI" w:cs="Segoe UI"/>
          <w:kern w:val="0"/>
          <w:sz w:val="24"/>
          <w:szCs w:val="24"/>
        </w:rPr>
        <w:t>园艺技能</w:t>
      </w:r>
      <w:r w:rsidRPr="0027480F">
        <w:rPr>
          <w:rFonts w:ascii="Segoe UI" w:eastAsia="宋体" w:hAnsi="Segoe UI" w:cs="Segoe UI"/>
          <w:kern w:val="0"/>
          <w:sz w:val="24"/>
          <w:szCs w:val="24"/>
        </w:rPr>
        <w:t xml:space="preserve">” </w:t>
      </w:r>
      <w:r w:rsidRPr="0027480F">
        <w:rPr>
          <w:rFonts w:ascii="Segoe UI" w:eastAsia="宋体" w:hAnsi="Segoe UI" w:cs="Segoe UI"/>
          <w:kern w:val="0"/>
          <w:sz w:val="24"/>
          <w:szCs w:val="24"/>
        </w:rPr>
        <w:t>时，他可能会一脸茫然，甚至惊讶地向我们伸出干净的双手；若我们对他说</w:t>
      </w:r>
      <w:r w:rsidRPr="0027480F">
        <w:rPr>
          <w:rFonts w:ascii="Segoe UI" w:eastAsia="宋体" w:hAnsi="Segoe UI" w:cs="Segoe UI"/>
          <w:kern w:val="0"/>
          <w:sz w:val="24"/>
          <w:szCs w:val="24"/>
        </w:rPr>
        <w:t xml:space="preserve"> “</w:t>
      </w:r>
      <w:r w:rsidRPr="0027480F">
        <w:rPr>
          <w:rFonts w:ascii="Segoe UI" w:eastAsia="宋体" w:hAnsi="Segoe UI" w:cs="Segoe UI"/>
          <w:kern w:val="0"/>
          <w:sz w:val="24"/>
          <w:szCs w:val="24"/>
        </w:rPr>
        <w:t>去睡觉</w:t>
      </w:r>
      <w:r w:rsidRPr="0027480F">
        <w:rPr>
          <w:rFonts w:ascii="Segoe UI" w:eastAsia="宋体" w:hAnsi="Segoe UI" w:cs="Segoe UI"/>
          <w:kern w:val="0"/>
          <w:sz w:val="24"/>
          <w:szCs w:val="24"/>
        </w:rPr>
        <w:t>”</w:t>
      </w:r>
      <w:r w:rsidRPr="0027480F">
        <w:rPr>
          <w:rFonts w:ascii="Segoe UI" w:eastAsia="宋体" w:hAnsi="Segoe UI" w:cs="Segoe UI"/>
          <w:kern w:val="0"/>
          <w:sz w:val="24"/>
          <w:szCs w:val="24"/>
        </w:rPr>
        <w:t>，他或许会愤愤不平地敲着自己的额头。</w:t>
      </w:r>
    </w:p>
    <w:p w:rsidR="0027480F" w:rsidRPr="0027480F" w:rsidRDefault="0027480F" w:rsidP="0027480F">
      <w:pPr>
        <w:widowControl/>
        <w:jc w:val="left"/>
        <w:rPr>
          <w:rFonts w:ascii="宋体" w:eastAsia="宋体" w:hAnsi="宋体" w:cs="宋体"/>
          <w:kern w:val="0"/>
          <w:sz w:val="24"/>
          <w:szCs w:val="24"/>
        </w:rPr>
      </w:pPr>
    </w:p>
    <w:p w:rsidR="0027480F" w:rsidRPr="0027480F" w:rsidRDefault="0027480F" w:rsidP="0027480F">
      <w:pPr>
        <w:widowControl/>
        <w:shd w:val="clear" w:color="auto" w:fill="FFFFFF"/>
        <w:jc w:val="left"/>
        <w:rPr>
          <w:rFonts w:ascii="Segoe UI" w:eastAsia="宋体" w:hAnsi="Segoe UI" w:cs="Segoe UI"/>
          <w:kern w:val="0"/>
          <w:sz w:val="24"/>
          <w:szCs w:val="24"/>
        </w:rPr>
      </w:pPr>
      <w:r w:rsidRPr="0027480F">
        <w:rPr>
          <w:rFonts w:ascii="Segoe UI" w:eastAsia="宋体" w:hAnsi="Segoe UI" w:cs="Segoe UI"/>
          <w:kern w:val="0"/>
          <w:sz w:val="24"/>
          <w:szCs w:val="24"/>
        </w:rPr>
        <w:t>要让痴呆症患者感受到自己融入了谈话，并且能够表达自身意见。所以，只问他们能够回答的问题，比如与感觉、看法或观点相关的问题，像</w:t>
      </w:r>
      <w:r w:rsidRPr="0027480F">
        <w:rPr>
          <w:rFonts w:ascii="Segoe UI" w:eastAsia="宋体" w:hAnsi="Segoe UI" w:cs="Segoe UI"/>
          <w:kern w:val="0"/>
          <w:sz w:val="24"/>
          <w:szCs w:val="24"/>
        </w:rPr>
        <w:t xml:space="preserve"> “</w:t>
      </w:r>
      <w:r w:rsidRPr="0027480F">
        <w:rPr>
          <w:rFonts w:ascii="Segoe UI" w:eastAsia="宋体" w:hAnsi="Segoe UI" w:cs="Segoe UI"/>
          <w:kern w:val="0"/>
          <w:sz w:val="24"/>
          <w:szCs w:val="24"/>
        </w:rPr>
        <w:t>你看到了什么？</w:t>
      </w:r>
      <w:r w:rsidRPr="0027480F">
        <w:rPr>
          <w:rFonts w:ascii="Segoe UI" w:eastAsia="宋体" w:hAnsi="Segoe UI" w:cs="Segoe UI"/>
          <w:kern w:val="0"/>
          <w:sz w:val="24"/>
          <w:szCs w:val="24"/>
        </w:rPr>
        <w:t>”“</w:t>
      </w:r>
      <w:r w:rsidRPr="0027480F">
        <w:rPr>
          <w:rFonts w:ascii="Segoe UI" w:eastAsia="宋体" w:hAnsi="Segoe UI" w:cs="Segoe UI"/>
          <w:kern w:val="0"/>
          <w:sz w:val="24"/>
          <w:szCs w:val="24"/>
        </w:rPr>
        <w:t>你听到外面公交车开过来了吗？</w:t>
      </w:r>
      <w:r w:rsidRPr="0027480F">
        <w:rPr>
          <w:rFonts w:ascii="Segoe UI" w:eastAsia="宋体" w:hAnsi="Segoe UI" w:cs="Segoe UI"/>
          <w:kern w:val="0"/>
          <w:sz w:val="24"/>
          <w:szCs w:val="24"/>
        </w:rPr>
        <w:t>”“</w:t>
      </w:r>
      <w:r w:rsidRPr="0027480F">
        <w:rPr>
          <w:rFonts w:ascii="Segoe UI" w:eastAsia="宋体" w:hAnsi="Segoe UI" w:cs="Segoe UI"/>
          <w:kern w:val="0"/>
          <w:sz w:val="24"/>
          <w:szCs w:val="24"/>
        </w:rPr>
        <w:t>你现在感觉怎么样？</w:t>
      </w:r>
      <w:r w:rsidRPr="0027480F">
        <w:rPr>
          <w:rFonts w:ascii="Segoe UI" w:eastAsia="宋体" w:hAnsi="Segoe UI" w:cs="Segoe UI"/>
          <w:kern w:val="0"/>
          <w:sz w:val="24"/>
          <w:szCs w:val="24"/>
        </w:rPr>
        <w:t>”</w:t>
      </w:r>
      <w:r w:rsidRPr="0027480F">
        <w:rPr>
          <w:rFonts w:ascii="Segoe UI" w:eastAsia="宋体" w:hAnsi="Segoe UI" w:cs="Segoe UI"/>
          <w:kern w:val="0"/>
          <w:sz w:val="24"/>
          <w:szCs w:val="24"/>
        </w:rPr>
        <w:t>。我们也可以放心询问他们记忆中仍较为清晰的过去的人和事，但一定不要询问近期发生的事情，以免让他们感到不安。毕竟，痴呆症患者常常会忘记自己是否吃过饭、吃了什么，或者谁来探望过他们。</w:t>
      </w:r>
    </w:p>
    <w:p w:rsidR="0027480F" w:rsidRPr="0027480F" w:rsidRDefault="0027480F" w:rsidP="0027480F">
      <w:pPr>
        <w:widowControl/>
        <w:jc w:val="left"/>
        <w:rPr>
          <w:rFonts w:ascii="宋体" w:eastAsia="宋体" w:hAnsi="宋体" w:cs="宋体"/>
          <w:kern w:val="0"/>
          <w:sz w:val="24"/>
          <w:szCs w:val="24"/>
        </w:rPr>
      </w:pPr>
    </w:p>
    <w:p w:rsidR="0027480F" w:rsidRPr="0027480F" w:rsidRDefault="0027480F" w:rsidP="0027480F">
      <w:pPr>
        <w:widowControl/>
        <w:shd w:val="clear" w:color="auto" w:fill="FFFFFF"/>
        <w:jc w:val="left"/>
        <w:rPr>
          <w:rFonts w:ascii="Segoe UI" w:eastAsia="宋体" w:hAnsi="Segoe UI" w:cs="Segoe UI"/>
          <w:kern w:val="0"/>
          <w:sz w:val="24"/>
          <w:szCs w:val="24"/>
        </w:rPr>
      </w:pPr>
      <w:r w:rsidRPr="0027480F">
        <w:rPr>
          <w:rFonts w:ascii="Segoe UI" w:eastAsia="宋体" w:hAnsi="Segoe UI" w:cs="Segoe UI"/>
          <w:kern w:val="0"/>
          <w:sz w:val="24"/>
          <w:szCs w:val="24"/>
        </w:rPr>
        <w:t>同我们所有人一样，痴呆症患者也需要安抚。多谈论他们做得好的事情，并给予明确的赞扬，切勿批评他们没做或者做错的事情。</w:t>
      </w:r>
    </w:p>
    <w:p w:rsidR="0027480F" w:rsidRPr="0027480F" w:rsidRDefault="0027480F" w:rsidP="0027480F">
      <w:pPr>
        <w:widowControl/>
        <w:jc w:val="left"/>
        <w:rPr>
          <w:rFonts w:ascii="宋体" w:eastAsia="宋体" w:hAnsi="宋体" w:cs="宋体"/>
          <w:kern w:val="0"/>
          <w:sz w:val="24"/>
          <w:szCs w:val="24"/>
        </w:rPr>
      </w:pPr>
    </w:p>
    <w:p w:rsidR="0027480F" w:rsidRPr="0027480F" w:rsidRDefault="0027480F" w:rsidP="0027480F">
      <w:pPr>
        <w:widowControl/>
        <w:shd w:val="clear" w:color="auto" w:fill="FFFFFF"/>
        <w:jc w:val="left"/>
        <w:rPr>
          <w:rFonts w:ascii="Segoe UI" w:eastAsia="宋体" w:hAnsi="Segoe UI" w:cs="Segoe UI"/>
          <w:kern w:val="0"/>
          <w:sz w:val="24"/>
          <w:szCs w:val="24"/>
        </w:rPr>
      </w:pPr>
      <w:r w:rsidRPr="0027480F">
        <w:rPr>
          <w:rFonts w:ascii="Segoe UI" w:eastAsia="宋体" w:hAnsi="Segoe UI" w:cs="Segoe UI"/>
          <w:kern w:val="0"/>
          <w:sz w:val="24"/>
          <w:szCs w:val="24"/>
        </w:rPr>
        <w:t>倘若痴呆症患者表达方式奇特，或者用词错误，我们应选择忽略，不要加以评论，更不要纠正他们。因为纠正行为只会让患者感到尴尬，而且无助于他们下次更准确地表达。</w:t>
      </w:r>
    </w:p>
    <w:p w:rsidR="0027480F" w:rsidRPr="0027480F" w:rsidRDefault="0027480F" w:rsidP="0027480F">
      <w:pPr>
        <w:widowControl/>
        <w:jc w:val="left"/>
        <w:rPr>
          <w:rFonts w:ascii="宋体" w:eastAsia="宋体" w:hAnsi="宋体" w:cs="宋体"/>
          <w:kern w:val="0"/>
          <w:sz w:val="24"/>
          <w:szCs w:val="24"/>
        </w:rPr>
      </w:pPr>
    </w:p>
    <w:p w:rsidR="0027480F" w:rsidRPr="0027480F" w:rsidRDefault="0027480F" w:rsidP="0027480F">
      <w:pPr>
        <w:widowControl/>
        <w:shd w:val="clear" w:color="auto" w:fill="FFFFFF"/>
        <w:jc w:val="left"/>
        <w:rPr>
          <w:rFonts w:ascii="Segoe UI" w:eastAsia="宋体" w:hAnsi="Segoe UI" w:cs="Segoe UI"/>
          <w:kern w:val="0"/>
          <w:sz w:val="24"/>
          <w:szCs w:val="24"/>
        </w:rPr>
      </w:pPr>
      <w:r w:rsidRPr="0027480F">
        <w:rPr>
          <w:rFonts w:ascii="Segoe UI" w:eastAsia="宋体" w:hAnsi="Segoe UI" w:cs="Segoe UI"/>
          <w:kern w:val="0"/>
          <w:sz w:val="24"/>
          <w:szCs w:val="24"/>
        </w:rPr>
        <w:t>交流时，要避免展开讨论或发表意见。若发现患者放错东西，应悄悄将其放回正确位置。用冰箱里放错的玻璃杯去质问他们毫无意义，这只会让他们心烦意乱，却无法帮助他们记住正确位置，下次依然会放错。</w:t>
      </w:r>
    </w:p>
    <w:p w:rsidR="0027480F" w:rsidRPr="0027480F" w:rsidRDefault="0027480F" w:rsidP="0027480F">
      <w:pPr>
        <w:widowControl/>
        <w:jc w:val="left"/>
        <w:rPr>
          <w:rFonts w:ascii="宋体" w:eastAsia="宋体" w:hAnsi="宋体" w:cs="宋体"/>
          <w:kern w:val="0"/>
          <w:sz w:val="24"/>
          <w:szCs w:val="24"/>
        </w:rPr>
      </w:pPr>
    </w:p>
    <w:p w:rsidR="0027480F" w:rsidRPr="0027480F" w:rsidRDefault="0027480F" w:rsidP="0027480F">
      <w:pPr>
        <w:widowControl/>
        <w:shd w:val="clear" w:color="auto" w:fill="FFFFFF"/>
        <w:jc w:val="left"/>
        <w:rPr>
          <w:rFonts w:ascii="Segoe UI" w:eastAsia="宋体" w:hAnsi="Segoe UI" w:cs="Segoe UI"/>
          <w:kern w:val="0"/>
          <w:sz w:val="24"/>
          <w:szCs w:val="24"/>
        </w:rPr>
      </w:pPr>
      <w:r w:rsidRPr="0027480F">
        <w:rPr>
          <w:rFonts w:ascii="Segoe UI" w:eastAsia="宋体" w:hAnsi="Segoe UI" w:cs="Segoe UI"/>
          <w:kern w:val="0"/>
          <w:sz w:val="24"/>
          <w:szCs w:val="24"/>
        </w:rPr>
        <w:t>面对患者的指责与责备，要选择忽略。因为这些往往是他们无助与沮丧情绪的体现，并非针对个人。此时，我们可以稍作停顿，对患者如此不安的状态表示遗憾，然后巧妙地转移话题。</w:t>
      </w:r>
    </w:p>
    <w:p w:rsidR="0027480F" w:rsidRPr="0027480F" w:rsidRDefault="0027480F" w:rsidP="0027480F">
      <w:pPr>
        <w:widowControl/>
        <w:jc w:val="left"/>
        <w:rPr>
          <w:rFonts w:ascii="宋体" w:eastAsia="宋体" w:hAnsi="宋体" w:cs="宋体"/>
          <w:kern w:val="0"/>
          <w:sz w:val="24"/>
          <w:szCs w:val="24"/>
        </w:rPr>
      </w:pPr>
    </w:p>
    <w:p w:rsidR="0027480F" w:rsidRPr="0027480F" w:rsidRDefault="0027480F" w:rsidP="0027480F">
      <w:pPr>
        <w:widowControl/>
        <w:shd w:val="clear" w:color="auto" w:fill="FFFFFF"/>
        <w:jc w:val="left"/>
        <w:rPr>
          <w:rFonts w:ascii="Segoe UI" w:eastAsia="宋体" w:hAnsi="Segoe UI" w:cs="Segoe UI"/>
          <w:kern w:val="0"/>
          <w:sz w:val="24"/>
          <w:szCs w:val="24"/>
        </w:rPr>
      </w:pPr>
      <w:r w:rsidRPr="0027480F">
        <w:rPr>
          <w:rFonts w:ascii="Segoe UI" w:eastAsia="宋体" w:hAnsi="Segoe UI" w:cs="Segoe UI"/>
          <w:kern w:val="0"/>
          <w:sz w:val="24"/>
          <w:szCs w:val="24"/>
        </w:rPr>
        <w:t>有时，</w:t>
      </w:r>
      <w:proofErr w:type="gramStart"/>
      <w:r w:rsidRPr="0027480F">
        <w:rPr>
          <w:rFonts w:ascii="Segoe UI" w:eastAsia="宋体" w:hAnsi="Segoe UI" w:cs="Segoe UI"/>
          <w:kern w:val="0"/>
          <w:sz w:val="24"/>
          <w:szCs w:val="24"/>
        </w:rPr>
        <w:t>少即是</w:t>
      </w:r>
      <w:proofErr w:type="gramEnd"/>
      <w:r w:rsidRPr="0027480F">
        <w:rPr>
          <w:rFonts w:ascii="Segoe UI" w:eastAsia="宋体" w:hAnsi="Segoe UI" w:cs="Segoe UI"/>
          <w:kern w:val="0"/>
          <w:sz w:val="24"/>
          <w:szCs w:val="24"/>
        </w:rPr>
        <w:t>多。部分痴呆症患者（尤其是在痴呆症晚期以及下午之后）会觉得口头交流十分疲惫。如果您发现自己所关心的患者存在这种情况，就要注意不要对其要求过高。对于许多患者而言，共同保持沉默并非压抑之事，反而是一种享受，特别是当我们始终用微笑向他们传递关怀的时候。所以，我们也要学会适应并接受这种沉默。</w:t>
      </w:r>
    </w:p>
    <w:p w:rsidR="00FB24EA" w:rsidRDefault="00FB24EA"/>
    <w:sectPr w:rsidR="00FB24E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5366"/>
    <w:rsid w:val="00045366"/>
    <w:rsid w:val="0027480F"/>
    <w:rsid w:val="00FB24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68037429">
      <w:bodyDiv w:val="1"/>
      <w:marLeft w:val="0"/>
      <w:marRight w:val="0"/>
      <w:marTop w:val="0"/>
      <w:marBottom w:val="0"/>
      <w:divBdr>
        <w:top w:val="none" w:sz="0" w:space="0" w:color="auto"/>
        <w:left w:val="none" w:sz="0" w:space="0" w:color="auto"/>
        <w:bottom w:val="none" w:sz="0" w:space="0" w:color="auto"/>
        <w:right w:val="none" w:sz="0" w:space="0" w:color="auto"/>
      </w:divBdr>
      <w:divsChild>
        <w:div w:id="1127505267">
          <w:marLeft w:val="0"/>
          <w:marRight w:val="0"/>
          <w:marTop w:val="0"/>
          <w:marBottom w:val="0"/>
          <w:divBdr>
            <w:top w:val="none" w:sz="0" w:space="0" w:color="auto"/>
            <w:left w:val="none" w:sz="0" w:space="0" w:color="auto"/>
            <w:bottom w:val="none" w:sz="0" w:space="0" w:color="auto"/>
            <w:right w:val="none" w:sz="0" w:space="0" w:color="auto"/>
          </w:divBdr>
        </w:div>
        <w:div w:id="688720231">
          <w:marLeft w:val="0"/>
          <w:marRight w:val="0"/>
          <w:marTop w:val="0"/>
          <w:marBottom w:val="0"/>
          <w:divBdr>
            <w:top w:val="none" w:sz="0" w:space="0" w:color="auto"/>
            <w:left w:val="none" w:sz="0" w:space="0" w:color="auto"/>
            <w:bottom w:val="none" w:sz="0" w:space="0" w:color="auto"/>
            <w:right w:val="none" w:sz="0" w:space="0" w:color="auto"/>
          </w:divBdr>
        </w:div>
        <w:div w:id="1185096724">
          <w:marLeft w:val="0"/>
          <w:marRight w:val="0"/>
          <w:marTop w:val="0"/>
          <w:marBottom w:val="0"/>
          <w:divBdr>
            <w:top w:val="none" w:sz="0" w:space="0" w:color="auto"/>
            <w:left w:val="none" w:sz="0" w:space="0" w:color="auto"/>
            <w:bottom w:val="none" w:sz="0" w:space="0" w:color="auto"/>
            <w:right w:val="none" w:sz="0" w:space="0" w:color="auto"/>
          </w:divBdr>
        </w:div>
        <w:div w:id="794520743">
          <w:marLeft w:val="0"/>
          <w:marRight w:val="0"/>
          <w:marTop w:val="0"/>
          <w:marBottom w:val="0"/>
          <w:divBdr>
            <w:top w:val="none" w:sz="0" w:space="0" w:color="auto"/>
            <w:left w:val="none" w:sz="0" w:space="0" w:color="auto"/>
            <w:bottom w:val="none" w:sz="0" w:space="0" w:color="auto"/>
            <w:right w:val="none" w:sz="0" w:space="0" w:color="auto"/>
          </w:divBdr>
        </w:div>
        <w:div w:id="1578051091">
          <w:marLeft w:val="0"/>
          <w:marRight w:val="0"/>
          <w:marTop w:val="0"/>
          <w:marBottom w:val="0"/>
          <w:divBdr>
            <w:top w:val="none" w:sz="0" w:space="0" w:color="auto"/>
            <w:left w:val="none" w:sz="0" w:space="0" w:color="auto"/>
            <w:bottom w:val="none" w:sz="0" w:space="0" w:color="auto"/>
            <w:right w:val="none" w:sz="0" w:space="0" w:color="auto"/>
          </w:divBdr>
        </w:div>
        <w:div w:id="1274510588">
          <w:marLeft w:val="0"/>
          <w:marRight w:val="0"/>
          <w:marTop w:val="0"/>
          <w:marBottom w:val="0"/>
          <w:divBdr>
            <w:top w:val="none" w:sz="0" w:space="0" w:color="auto"/>
            <w:left w:val="none" w:sz="0" w:space="0" w:color="auto"/>
            <w:bottom w:val="none" w:sz="0" w:space="0" w:color="auto"/>
            <w:right w:val="none" w:sz="0" w:space="0" w:color="auto"/>
          </w:divBdr>
        </w:div>
        <w:div w:id="1857881915">
          <w:marLeft w:val="0"/>
          <w:marRight w:val="0"/>
          <w:marTop w:val="0"/>
          <w:marBottom w:val="0"/>
          <w:divBdr>
            <w:top w:val="none" w:sz="0" w:space="0" w:color="auto"/>
            <w:left w:val="none" w:sz="0" w:space="0" w:color="auto"/>
            <w:bottom w:val="none" w:sz="0" w:space="0" w:color="auto"/>
            <w:right w:val="none" w:sz="0" w:space="0" w:color="auto"/>
          </w:divBdr>
        </w:div>
        <w:div w:id="1998849254">
          <w:marLeft w:val="0"/>
          <w:marRight w:val="0"/>
          <w:marTop w:val="0"/>
          <w:marBottom w:val="0"/>
          <w:divBdr>
            <w:top w:val="none" w:sz="0" w:space="0" w:color="auto"/>
            <w:left w:val="none" w:sz="0" w:space="0" w:color="auto"/>
            <w:bottom w:val="none" w:sz="0" w:space="0" w:color="auto"/>
            <w:right w:val="none" w:sz="0" w:space="0" w:color="auto"/>
          </w:divBdr>
        </w:div>
        <w:div w:id="1814441848">
          <w:marLeft w:val="0"/>
          <w:marRight w:val="0"/>
          <w:marTop w:val="0"/>
          <w:marBottom w:val="0"/>
          <w:divBdr>
            <w:top w:val="none" w:sz="0" w:space="0" w:color="auto"/>
            <w:left w:val="none" w:sz="0" w:space="0" w:color="auto"/>
            <w:bottom w:val="none" w:sz="0" w:space="0" w:color="auto"/>
            <w:right w:val="none" w:sz="0" w:space="0" w:color="auto"/>
          </w:divBdr>
        </w:div>
        <w:div w:id="564727125">
          <w:marLeft w:val="0"/>
          <w:marRight w:val="0"/>
          <w:marTop w:val="0"/>
          <w:marBottom w:val="0"/>
          <w:divBdr>
            <w:top w:val="none" w:sz="0" w:space="0" w:color="auto"/>
            <w:left w:val="none" w:sz="0" w:space="0" w:color="auto"/>
            <w:bottom w:val="none" w:sz="0" w:space="0" w:color="auto"/>
            <w:right w:val="none" w:sz="0" w:space="0" w:color="auto"/>
          </w:divBdr>
        </w:div>
        <w:div w:id="2124302847">
          <w:marLeft w:val="0"/>
          <w:marRight w:val="0"/>
          <w:marTop w:val="0"/>
          <w:marBottom w:val="0"/>
          <w:divBdr>
            <w:top w:val="none" w:sz="0" w:space="0" w:color="auto"/>
            <w:left w:val="none" w:sz="0" w:space="0" w:color="auto"/>
            <w:bottom w:val="none" w:sz="0" w:space="0" w:color="auto"/>
            <w:right w:val="none" w:sz="0" w:space="0" w:color="auto"/>
          </w:divBdr>
        </w:div>
        <w:div w:id="1228997831">
          <w:marLeft w:val="0"/>
          <w:marRight w:val="0"/>
          <w:marTop w:val="0"/>
          <w:marBottom w:val="0"/>
          <w:divBdr>
            <w:top w:val="none" w:sz="0" w:space="0" w:color="auto"/>
            <w:left w:val="none" w:sz="0" w:space="0" w:color="auto"/>
            <w:bottom w:val="none" w:sz="0" w:space="0" w:color="auto"/>
            <w:right w:val="none" w:sz="0" w:space="0" w:color="auto"/>
          </w:divBdr>
        </w:div>
        <w:div w:id="13441700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242</Words>
  <Characters>1384</Characters>
  <Application>Microsoft Office Word</Application>
  <DocSecurity>0</DocSecurity>
  <Lines>11</Lines>
  <Paragraphs>3</Paragraphs>
  <ScaleCrop>false</ScaleCrop>
  <Company/>
  <LinksUpToDate>false</LinksUpToDate>
  <CharactersWithSpaces>1623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sujian</dc:creator>
  <cp:keywords/>
  <dc:description/>
  <cp:lastModifiedBy>sujian</cp:lastModifiedBy>
  <cp:revision>2</cp:revision>
  <dcterms:created xsi:type="dcterms:W3CDTF">2025-03-19T10:44:00Z</dcterms:created>
  <dcterms:modified xsi:type="dcterms:W3CDTF">2025-03-19T10:44:00Z</dcterms:modified>
</cp:coreProperties>
</file>