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A4" w:rsidRPr="00EE46E6" w:rsidRDefault="00D57FA4" w:rsidP="00D57FA4">
      <w:pPr>
        <w:pStyle w:val="1"/>
        <w:spacing w:line="360" w:lineRule="auto"/>
        <w:ind w:firstLine="880"/>
        <w:jc w:val="center"/>
      </w:pPr>
      <w:bookmarkStart w:id="0" w:name="_GoBack"/>
      <w:bookmarkEnd w:id="0"/>
      <w:r w:rsidRPr="00EE46E6">
        <w:rPr>
          <w:rFonts w:hint="eastAsia"/>
        </w:rPr>
        <w:t>第一部分：基础训练篇</w:t>
      </w:r>
    </w:p>
    <w:p w:rsidR="00D57FA4" w:rsidRPr="00EE46E6" w:rsidRDefault="00D57FA4" w:rsidP="00D57FA4">
      <w:pPr>
        <w:pStyle w:val="1"/>
        <w:spacing w:line="360" w:lineRule="auto"/>
        <w:ind w:firstLine="880"/>
        <w:jc w:val="center"/>
      </w:pPr>
      <w:r w:rsidRPr="00EE46E6">
        <w:t>第一章：基础技能篇</w:t>
      </w:r>
    </w:p>
    <w:p w:rsidR="00D57FA4" w:rsidRPr="000F6AA9" w:rsidRDefault="00D57FA4" w:rsidP="000F6AA9">
      <w:pPr>
        <w:pStyle w:val="1"/>
      </w:pPr>
      <w:r w:rsidRPr="000F6AA9">
        <w:rPr>
          <w:rFonts w:hint="eastAsia"/>
        </w:rPr>
        <w:t>第4节：制作橡皮筋驱动的滑翔飞机</w:t>
      </w:r>
    </w:p>
    <w:p w:rsidR="00D57FA4" w:rsidRPr="0092551F" w:rsidRDefault="00D57FA4" w:rsidP="0092551F">
      <w:pPr>
        <w:pStyle w:val="2"/>
        <w:ind w:firstLineChars="0" w:firstLine="0"/>
      </w:pPr>
      <w:r w:rsidRPr="0092551F">
        <w:rPr>
          <w:rStyle w:val="1Char"/>
          <w:b/>
          <w:bCs/>
          <w:kern w:val="2"/>
          <w:sz w:val="32"/>
          <w:szCs w:val="32"/>
        </w:rPr>
        <w:t>4.1</w:t>
      </w:r>
      <w:r w:rsidRPr="0092551F">
        <w:rPr>
          <w:rStyle w:val="1Char"/>
          <w:rFonts w:hint="eastAsia"/>
          <w:b/>
          <w:bCs/>
          <w:kern w:val="2"/>
          <w:sz w:val="32"/>
          <w:szCs w:val="32"/>
        </w:rPr>
        <w:t>飞机飞行原理</w:t>
      </w:r>
    </w:p>
    <w:p w:rsidR="00D57FA4" w:rsidRPr="0092551F" w:rsidRDefault="00D57FA4" w:rsidP="000F6AA9">
      <w:pPr>
        <w:pStyle w:val="3"/>
        <w:rPr>
          <w:sz w:val="28"/>
          <w:szCs w:val="28"/>
        </w:rPr>
      </w:pPr>
      <w:r w:rsidRPr="0092551F">
        <w:rPr>
          <w:rFonts w:hint="eastAsia"/>
          <w:sz w:val="28"/>
          <w:szCs w:val="28"/>
        </w:rPr>
        <w:t>4.1.1飞机</w:t>
      </w:r>
    </w:p>
    <w:p w:rsidR="009678C3" w:rsidRDefault="009678C3" w:rsidP="0092551F">
      <w:pPr>
        <w:spacing w:line="360" w:lineRule="auto"/>
        <w:ind w:firstLine="480"/>
      </w:pPr>
      <w:r w:rsidRPr="0092551F">
        <w:rPr>
          <w:noProof/>
        </w:rPr>
        <w:drawing>
          <wp:anchor distT="0" distB="0" distL="114300" distR="114300" simplePos="0" relativeHeight="251661312" behindDoc="1" locked="0" layoutInCell="1" allowOverlap="1" wp14:anchorId="427A8756" wp14:editId="71A6C5D5">
            <wp:simplePos x="1144905" y="1327785"/>
            <wp:positionH relativeFrom="column">
              <wp:align>right</wp:align>
            </wp:positionH>
            <wp:positionV relativeFrom="paragraph">
              <wp:posOffset>414020</wp:posOffset>
            </wp:positionV>
            <wp:extent cx="2699385" cy="1799590"/>
            <wp:effectExtent l="0" t="0" r="5715" b="0"/>
            <wp:wrapSquare wrapText="bothSides"/>
            <wp:docPr id="5" name="图片 5" descr="http://pic.qiantucdn.com/58pic/26/17/70/58c5082cb7f9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qiantucdn.com/58pic/26/17/70/58c5082cb7f9c_1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FA4" w:rsidRPr="0092551F" w:rsidRDefault="00D57FA4" w:rsidP="00C32B67">
      <w:pPr>
        <w:spacing w:beforeLines="50" w:before="156" w:afterLines="50" w:after="156" w:line="360" w:lineRule="auto"/>
        <w:ind w:firstLine="480"/>
      </w:pPr>
      <w:r w:rsidRPr="0092551F">
        <w:rPr>
          <w:rFonts w:hint="eastAsia"/>
        </w:rPr>
        <w:t>在这节课程中，我们将利用橡皮筋驱动飞机模型滑翔。</w:t>
      </w:r>
    </w:p>
    <w:p w:rsidR="00D57FA4" w:rsidRPr="0092551F" w:rsidRDefault="00D57FA4" w:rsidP="00C32B67">
      <w:pPr>
        <w:spacing w:beforeLines="50" w:before="156" w:afterLines="50" w:after="156" w:line="360" w:lineRule="auto"/>
        <w:ind w:firstLine="480"/>
      </w:pPr>
      <w:r w:rsidRPr="0092551F">
        <w:rPr>
          <w:rFonts w:hint="eastAsia"/>
        </w:rPr>
        <w:t>飞机是20世纪初最重大的发明之一，公认由美国莱特兄弟于1903年发明。</w:t>
      </w:r>
    </w:p>
    <w:p w:rsidR="009678C3" w:rsidRDefault="00D57FA4" w:rsidP="00C32B67">
      <w:pPr>
        <w:spacing w:beforeLines="50" w:before="156" w:afterLines="50" w:after="156" w:line="360" w:lineRule="auto"/>
        <w:ind w:firstLine="480"/>
      </w:pPr>
      <w:r w:rsidRPr="0092551F">
        <w:rPr>
          <w:rFonts w:hint="eastAsia"/>
        </w:rPr>
        <w:t>飞机按用途来划分可以分为军用飞机和民用飞机。</w:t>
      </w:r>
    </w:p>
    <w:p w:rsidR="009678C3" w:rsidRDefault="00D57FA4" w:rsidP="00C32B67">
      <w:pPr>
        <w:spacing w:beforeLines="50" w:before="156" w:afterLines="50" w:after="156" w:line="360" w:lineRule="auto"/>
        <w:ind w:firstLine="480"/>
      </w:pPr>
      <w:r w:rsidRPr="0092551F">
        <w:rPr>
          <w:rFonts w:hint="eastAsia"/>
        </w:rPr>
        <w:t>军用机又大致可分为歼击机、强击机、侦察机、运输机和预警机等。</w:t>
      </w:r>
    </w:p>
    <w:p w:rsidR="00D57FA4" w:rsidRDefault="00D57FA4" w:rsidP="00C32B67">
      <w:pPr>
        <w:spacing w:beforeLines="50" w:before="156" w:afterLines="50" w:after="156" w:line="360" w:lineRule="auto"/>
        <w:ind w:firstLine="480"/>
      </w:pPr>
      <w:r w:rsidRPr="0092551F">
        <w:rPr>
          <w:rFonts w:hint="eastAsia"/>
        </w:rPr>
        <w:t>民用飞机分类较为复杂，</w:t>
      </w:r>
      <w:r w:rsidR="00A250C0" w:rsidRPr="0092551F">
        <w:rPr>
          <w:rFonts w:hint="eastAsia"/>
        </w:rPr>
        <w:t>可以按照不同标准进行划分。</w:t>
      </w:r>
    </w:p>
    <w:p w:rsidR="009678C3" w:rsidRDefault="009678C3" w:rsidP="00C32B67">
      <w:pPr>
        <w:spacing w:beforeLines="50" w:before="156" w:afterLines="50" w:after="156" w:line="360" w:lineRule="auto"/>
        <w:ind w:firstLine="480"/>
      </w:pPr>
      <w:r w:rsidRPr="0092551F">
        <w:rPr>
          <w:noProof/>
        </w:rPr>
        <w:drawing>
          <wp:anchor distT="0" distB="0" distL="114300" distR="114300" simplePos="0" relativeHeight="251662336" behindDoc="1" locked="0" layoutInCell="1" allowOverlap="1" wp14:anchorId="55ABA010" wp14:editId="34287395">
            <wp:simplePos x="0" y="0"/>
            <wp:positionH relativeFrom="column">
              <wp:align>left</wp:align>
            </wp:positionH>
            <wp:positionV relativeFrom="margin">
              <wp:align>bottom</wp:align>
            </wp:positionV>
            <wp:extent cx="2473200" cy="1800000"/>
            <wp:effectExtent l="0" t="0" r="3810" b="0"/>
            <wp:wrapSquare wrapText="bothSides"/>
            <wp:docPr id="6" name="图片 6" descr="http://i2.sinaimg.cn/jc/s/2010-12-16/U2143P27T1D623968F3DT20101216170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sinaimg.cn/jc/s/2010-12-16/U2143P27T1D623968F3DT201012161702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8C3">
        <w:rPr>
          <w:rFonts w:hint="eastAsia"/>
        </w:rPr>
        <w:t>按飞机的用途划分：有民用航空飞机和国家航空飞机之分</w:t>
      </w:r>
      <w:r>
        <w:rPr>
          <w:rFonts w:hint="eastAsia"/>
        </w:rPr>
        <w:t>。</w:t>
      </w:r>
      <w:r w:rsidRPr="009678C3">
        <w:rPr>
          <w:rFonts w:hint="eastAsia"/>
        </w:rPr>
        <w:t>国家航空飞机是指</w:t>
      </w:r>
      <w:r w:rsidRPr="009678C3">
        <w:rPr>
          <w:rFonts w:hint="eastAsia"/>
        </w:rPr>
        <w:lastRenderedPageBreak/>
        <w:t>军队、警察和海关等使用的飞机；民用航空飞机主要是指民用飞机和直升机。</w:t>
      </w:r>
    </w:p>
    <w:p w:rsidR="00D57FA4" w:rsidRDefault="009678C3" w:rsidP="00C32B67">
      <w:pPr>
        <w:spacing w:beforeLines="50" w:before="156" w:afterLines="50" w:after="156" w:line="360" w:lineRule="auto"/>
        <w:ind w:firstLine="480"/>
      </w:pPr>
      <w:r w:rsidRPr="009678C3">
        <w:rPr>
          <w:rFonts w:hint="eastAsia"/>
        </w:rPr>
        <w:t>按飞机的构造划分：按机翼的数量可以将飞机分为单翼机、双翼机和多翼机；单翼机还可细分为上单翼机、中单翼机和下单翼机。按机翼平面形状，飞机可分为平直</w:t>
      </w:r>
      <w:proofErr w:type="gramStart"/>
      <w:r w:rsidRPr="009678C3">
        <w:rPr>
          <w:rFonts w:hint="eastAsia"/>
        </w:rPr>
        <w:t>翼</w:t>
      </w:r>
      <w:proofErr w:type="gramEnd"/>
      <w:r w:rsidRPr="009678C3">
        <w:rPr>
          <w:rFonts w:hint="eastAsia"/>
        </w:rPr>
        <w:t>飞机、梯形</w:t>
      </w:r>
      <w:proofErr w:type="gramStart"/>
      <w:r w:rsidRPr="009678C3">
        <w:rPr>
          <w:rFonts w:hint="eastAsia"/>
        </w:rPr>
        <w:t>翼</w:t>
      </w:r>
      <w:proofErr w:type="gramEnd"/>
      <w:r w:rsidRPr="009678C3">
        <w:rPr>
          <w:rFonts w:hint="eastAsia"/>
        </w:rPr>
        <w:t>飞机、后掠翼飞机、三角</w:t>
      </w:r>
      <w:proofErr w:type="gramStart"/>
      <w:r w:rsidRPr="009678C3">
        <w:rPr>
          <w:rFonts w:hint="eastAsia"/>
        </w:rPr>
        <w:t>翼</w:t>
      </w:r>
      <w:proofErr w:type="gramEnd"/>
      <w:r w:rsidRPr="009678C3">
        <w:rPr>
          <w:rFonts w:hint="eastAsia"/>
        </w:rPr>
        <w:t>飞机、变后掠翼飞机、前掠翼飞机、飞翼式飞机。按尾翼布局形式，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EE6F8F1" wp14:editId="4DE8F8E9">
            <wp:simplePos x="0" y="0"/>
            <wp:positionH relativeFrom="column">
              <wp:align>right</wp:align>
            </wp:positionH>
            <wp:positionV relativeFrom="paragraph">
              <wp:posOffset>1303655</wp:posOffset>
            </wp:positionV>
            <wp:extent cx="3312000" cy="2160000"/>
            <wp:effectExtent l="0" t="0" r="3175" b="0"/>
            <wp:wrapSquare wrapText="bothSides"/>
            <wp:docPr id="29" name="图片 29" descr="https://ss1.bdstatic.com/70cFuXSh_Q1YnxGkpoWK1HF6hhy/it/u=2844591968,2581418653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s1.bdstatic.com/70cFuXSh_Q1YnxGkpoWK1HF6hhy/it/u=2844591968,2581418653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8C3">
        <w:rPr>
          <w:rFonts w:hint="eastAsia"/>
        </w:rPr>
        <w:t>飞机可分为正常尾翼飞机和</w:t>
      </w:r>
      <w:proofErr w:type="gramStart"/>
      <w:r w:rsidRPr="009678C3">
        <w:rPr>
          <w:rFonts w:hint="eastAsia"/>
        </w:rPr>
        <w:t>鸭式</w:t>
      </w:r>
      <w:proofErr w:type="gramEnd"/>
      <w:r w:rsidRPr="009678C3">
        <w:rPr>
          <w:rFonts w:hint="eastAsia"/>
        </w:rPr>
        <w:t>飞机。尾翼飞机按垂直尾翼的数量，还可分为</w:t>
      </w:r>
      <w:proofErr w:type="gramStart"/>
      <w:r w:rsidRPr="009678C3">
        <w:rPr>
          <w:rFonts w:hint="eastAsia"/>
        </w:rPr>
        <w:t>单立尾飞机</w:t>
      </w:r>
      <w:proofErr w:type="gramEnd"/>
      <w:r w:rsidRPr="009678C3">
        <w:rPr>
          <w:rFonts w:hint="eastAsia"/>
        </w:rPr>
        <w:t>、</w:t>
      </w:r>
      <w:proofErr w:type="gramStart"/>
      <w:r w:rsidRPr="009678C3">
        <w:rPr>
          <w:rFonts w:hint="eastAsia"/>
        </w:rPr>
        <w:t>双立尾飞机</w:t>
      </w:r>
      <w:proofErr w:type="gramEnd"/>
      <w:r w:rsidRPr="009678C3">
        <w:rPr>
          <w:rFonts w:hint="eastAsia"/>
        </w:rPr>
        <w:t>、</w:t>
      </w:r>
      <w:r w:rsidRPr="009678C3">
        <w:t>V形尾飞机、三</w:t>
      </w:r>
      <w:proofErr w:type="gramStart"/>
      <w:r w:rsidRPr="009678C3">
        <w:t>立尾飞机</w:t>
      </w:r>
      <w:proofErr w:type="gramEnd"/>
      <w:r w:rsidRPr="009678C3">
        <w:t>和无尾飞机。根据起落架滑行方式的不同，飞机可分为轮式起落架飞机、滑橇式起落架飞机和浮筒式飞机。</w:t>
      </w:r>
      <w:r>
        <w:t xml:space="preserve"> </w:t>
      </w:r>
    </w:p>
    <w:p w:rsidR="009678C3" w:rsidRDefault="009678C3" w:rsidP="00C32B67">
      <w:pPr>
        <w:spacing w:beforeLines="50" w:before="156" w:afterLines="50" w:after="156" w:line="360" w:lineRule="auto"/>
        <w:ind w:firstLine="480"/>
      </w:pPr>
      <w:r w:rsidRPr="009678C3">
        <w:rPr>
          <w:rFonts w:hint="eastAsia"/>
        </w:rPr>
        <w:t>按飞机的发动机划分：有螺旋桨飞机和喷气式飞机之分。螺旋桨飞机，包括活塞螺旋桨式飞机和涡轮螺旋桨式飞机。</w:t>
      </w:r>
    </w:p>
    <w:p w:rsidR="009678C3" w:rsidRDefault="00C32B67" w:rsidP="00C32B67">
      <w:pPr>
        <w:spacing w:beforeLines="50" w:before="156" w:afterLines="50" w:after="156" w:line="360" w:lineRule="auto"/>
        <w:ind w:firstLine="48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9FDC9E" wp14:editId="69DF6539">
            <wp:simplePos x="1448435" y="968375"/>
            <wp:positionH relativeFrom="column">
              <wp:align>left</wp:align>
            </wp:positionH>
            <wp:positionV relativeFrom="margin">
              <wp:align>bottom</wp:align>
            </wp:positionV>
            <wp:extent cx="3697200" cy="2160000"/>
            <wp:effectExtent l="0" t="0" r="0" b="0"/>
            <wp:wrapSquare wrapText="bothSides"/>
            <wp:docPr id="30" name="图片 30" descr="https://ss1.bdstatic.com/70cFuXSh_Q1YnxGkpoWK1HF6hhy/it/u=493870625,2655411732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s1.bdstatic.com/70cFuXSh_Q1YnxGkpoWK1HF6hhy/it/u=493870625,2655411732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8C3" w:rsidRPr="009678C3">
        <w:rPr>
          <w:rFonts w:hint="eastAsia"/>
        </w:rPr>
        <w:t>按飞机的飞行速度划分：有亚音速飞机和超音速飞机之分，亚音速飞机又分低速飞机（飞行速度低于</w:t>
      </w:r>
      <w:r w:rsidR="009678C3" w:rsidRPr="009678C3">
        <w:t>400公里/小时）和高亚音速飞机（马赫数为0.8-0.9）。多数喷气式飞机为高亚音速飞机。超音速飞机是</w:t>
      </w:r>
      <w:proofErr w:type="gramStart"/>
      <w:r w:rsidR="009678C3" w:rsidRPr="009678C3">
        <w:t>指飞机</w:t>
      </w:r>
      <w:proofErr w:type="gramEnd"/>
      <w:r w:rsidR="009678C3" w:rsidRPr="009678C3">
        <w:t>速度超过音速的飞机。</w:t>
      </w:r>
    </w:p>
    <w:p w:rsidR="009678C3" w:rsidRDefault="009678C3" w:rsidP="00C32B67">
      <w:pPr>
        <w:spacing w:beforeLines="50" w:before="156" w:afterLines="50" w:after="156" w:line="360" w:lineRule="auto"/>
        <w:ind w:firstLine="480"/>
      </w:pPr>
      <w:r w:rsidRPr="009678C3">
        <w:rPr>
          <w:rFonts w:hint="eastAsia"/>
        </w:rPr>
        <w:lastRenderedPageBreak/>
        <w:t>按飞机的航程远近划分：有远程、中程、近程飞机之别。远程飞机的航程为</w:t>
      </w:r>
      <w:r w:rsidRPr="009678C3">
        <w:t>11000公里左右，可以完成中途不着陆的</w:t>
      </w:r>
      <w:proofErr w:type="gramStart"/>
      <w:r w:rsidRPr="009678C3">
        <w:t>洲际跨样飞行</w:t>
      </w:r>
      <w:proofErr w:type="gramEnd"/>
      <w:r w:rsidRPr="009678C3">
        <w:t>；中程飞机的航程为3000公里左右；近程飞机的航程一般小于1000公里。</w:t>
      </w:r>
    </w:p>
    <w:p w:rsidR="009678C3" w:rsidRDefault="009678C3" w:rsidP="00C32B67">
      <w:pPr>
        <w:spacing w:beforeLines="50" w:before="156" w:afterLines="50" w:after="156" w:line="360" w:lineRule="auto"/>
        <w:ind w:firstLine="480"/>
      </w:pPr>
      <w:r w:rsidRPr="009678C3">
        <w:rPr>
          <w:rFonts w:hint="eastAsia"/>
        </w:rPr>
        <w:t>按飞机机身的宽窄划分：可以分为窄体飞机和宽体飞机。</w:t>
      </w:r>
    </w:p>
    <w:p w:rsidR="009678C3" w:rsidRDefault="009678C3" w:rsidP="00C32B67">
      <w:pPr>
        <w:spacing w:beforeLines="50" w:before="156" w:afterLines="50" w:after="156" w:line="360" w:lineRule="auto"/>
        <w:ind w:firstLine="480"/>
      </w:pPr>
      <w:r w:rsidRPr="009678C3">
        <w:rPr>
          <w:rFonts w:hint="eastAsia"/>
        </w:rPr>
        <w:t>按飞机进近类别划分：则是以批准的航空器最大着陆重量，以着陆形态的失速速度的</w:t>
      </w:r>
      <w:r w:rsidRPr="009678C3">
        <w:t>1.3倍将航空器分为A、B、C、D、E五类。A类指示空速小于169km/h；B类指示空速169km/h或</w:t>
      </w:r>
      <w:proofErr w:type="gramStart"/>
      <w:r w:rsidRPr="009678C3">
        <w:t>以上但</w:t>
      </w:r>
      <w:proofErr w:type="gramEnd"/>
      <w:r w:rsidRPr="009678C3">
        <w:t>小于224km/h；C类指示空速224km/h或</w:t>
      </w:r>
      <w:proofErr w:type="gramStart"/>
      <w:r w:rsidRPr="009678C3">
        <w:t>以上但</w:t>
      </w:r>
      <w:proofErr w:type="gramEnd"/>
      <w:r w:rsidRPr="009678C3">
        <w:t>小于261km/h；D类指示空速261km/h或</w:t>
      </w:r>
      <w:proofErr w:type="gramStart"/>
      <w:r w:rsidRPr="009678C3">
        <w:t>以上但</w:t>
      </w:r>
      <w:proofErr w:type="gramEnd"/>
      <w:r w:rsidRPr="009678C3">
        <w:t>小于307km/h；E类指示空速307km/h或</w:t>
      </w:r>
      <w:proofErr w:type="gramStart"/>
      <w:r w:rsidRPr="009678C3">
        <w:t>以上但</w:t>
      </w:r>
      <w:proofErr w:type="gramEnd"/>
      <w:r w:rsidRPr="009678C3">
        <w:t>小于391km/h。</w:t>
      </w:r>
    </w:p>
    <w:p w:rsidR="00CA749E" w:rsidRDefault="00F31E50" w:rsidP="00C32B67">
      <w:pPr>
        <w:pStyle w:val="3"/>
        <w:spacing w:beforeLines="50" w:before="156" w:afterLines="50" w:after="15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BEABCC" wp14:editId="3AD19883">
            <wp:simplePos x="0" y="0"/>
            <wp:positionH relativeFrom="column">
              <wp:align>right</wp:align>
            </wp:positionH>
            <wp:positionV relativeFrom="paragraph">
              <wp:posOffset>122555</wp:posOffset>
            </wp:positionV>
            <wp:extent cx="2880000" cy="1425600"/>
            <wp:effectExtent l="0" t="0" r="0" b="3175"/>
            <wp:wrapSquare wrapText="bothSides"/>
            <wp:docPr id="28" name="图片 28" descr="C:\Users\Dell\AppData\Local\Temp\WeChat Files\fc2cc200bc1f65f079fcb95e86134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ell\AppData\Local\Temp\WeChat Files\fc2cc200bc1f65f079fcb95e86134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49E" w:rsidRPr="0092551F">
        <w:rPr>
          <w:rFonts w:hint="eastAsia"/>
          <w:sz w:val="28"/>
          <w:szCs w:val="28"/>
        </w:rPr>
        <w:t>4.</w:t>
      </w:r>
      <w:r w:rsidR="00CA749E">
        <w:rPr>
          <w:rFonts w:hint="eastAsia"/>
          <w:sz w:val="28"/>
          <w:szCs w:val="28"/>
        </w:rPr>
        <w:t>1.2伯努利定律</w:t>
      </w:r>
    </w:p>
    <w:p w:rsidR="00CA749E" w:rsidRPr="00CA749E" w:rsidRDefault="00F31E50" w:rsidP="00C32B67">
      <w:pPr>
        <w:spacing w:beforeLines="50" w:before="156" w:afterLines="50" w:after="156"/>
        <w:ind w:firstLine="480"/>
      </w:pPr>
      <w:r w:rsidRPr="00F31E50">
        <w:rPr>
          <w:rFonts w:hint="eastAsia"/>
        </w:rPr>
        <w:t>丹尼尔·伯努利在</w:t>
      </w:r>
      <w:r w:rsidRPr="00F31E50">
        <w:t>1726年提出了“伯努利原理”。</w:t>
      </w:r>
      <w:r>
        <w:rPr>
          <w:rFonts w:hint="eastAsia"/>
        </w:rPr>
        <w:t>这是在流体力学理论方程建立之前，水力学所采用的基本原理。其中最著名的推论为：等高流动时，流苏越大，压力越小。</w:t>
      </w:r>
    </w:p>
    <w:p w:rsidR="00D57FA4" w:rsidRPr="0092551F" w:rsidRDefault="00A250C0" w:rsidP="00C32B67">
      <w:pPr>
        <w:pStyle w:val="3"/>
        <w:spacing w:beforeLines="50" w:before="156" w:afterLines="50" w:after="156"/>
        <w:rPr>
          <w:sz w:val="28"/>
          <w:szCs w:val="28"/>
        </w:rPr>
      </w:pPr>
      <w:r w:rsidRPr="0092551F">
        <w:rPr>
          <w:rFonts w:hint="eastAsia"/>
          <w:sz w:val="28"/>
          <w:szCs w:val="28"/>
        </w:rPr>
        <w:t>4</w:t>
      </w:r>
      <w:r w:rsidR="00D57FA4" w:rsidRPr="0092551F">
        <w:rPr>
          <w:rFonts w:hint="eastAsia"/>
          <w:sz w:val="28"/>
          <w:szCs w:val="28"/>
        </w:rPr>
        <w:t>.</w:t>
      </w:r>
      <w:r w:rsidR="00CA749E">
        <w:rPr>
          <w:rFonts w:hint="eastAsia"/>
          <w:sz w:val="28"/>
          <w:szCs w:val="28"/>
        </w:rPr>
        <w:t>1.3</w:t>
      </w:r>
      <w:r w:rsidR="000F6AA9" w:rsidRPr="0092551F">
        <w:rPr>
          <w:rFonts w:hint="eastAsia"/>
          <w:sz w:val="28"/>
          <w:szCs w:val="28"/>
        </w:rPr>
        <w:t>飞机的飞行原理</w:t>
      </w:r>
    </w:p>
    <w:p w:rsidR="00D57FA4" w:rsidRPr="0092551F" w:rsidRDefault="000F6AA9" w:rsidP="00C32B67">
      <w:pPr>
        <w:spacing w:beforeLines="50" w:before="156" w:afterLines="50" w:after="156"/>
        <w:ind w:firstLine="480"/>
      </w:pPr>
      <w:r w:rsidRPr="0092551F">
        <w:rPr>
          <w:rFonts w:hint="eastAsia"/>
        </w:rPr>
        <w:t>飞机的机翼横截面一般前端圆钝、后端尖锐，上表面拱起、下表面较平。当等质量空气同时通过机翼上表面和下表面时，会在机翼上下方形成不同流速。空气通过机翼上表面时流速大，压强较小；通过下表面时流速较小，压强大，因而此时飞机会有一个向上的合力，即向上的升力，由于升力的存在，使得飞机可以</w:t>
      </w:r>
      <w:r w:rsidRPr="0092551F">
        <w:rPr>
          <w:rFonts w:hint="eastAsia"/>
        </w:rPr>
        <w:lastRenderedPageBreak/>
        <w:t>离开地面，在空中飞行。飞机飞行速度越快、机翼面积越大，所产生的升力就越大。</w:t>
      </w:r>
    </w:p>
    <w:p w:rsidR="0092551F" w:rsidRPr="0092551F" w:rsidRDefault="0092551F" w:rsidP="00C32B67">
      <w:pPr>
        <w:pStyle w:val="2"/>
        <w:spacing w:beforeLines="50" w:before="156" w:afterLines="50" w:after="156"/>
        <w:ind w:firstLineChars="0" w:firstLine="0"/>
        <w:rPr>
          <w:rStyle w:val="1Char"/>
          <w:rFonts w:ascii="等线" w:eastAsia="等线" w:hAnsi="等线"/>
          <w:b/>
          <w:bCs/>
          <w:kern w:val="2"/>
          <w:sz w:val="32"/>
          <w:szCs w:val="32"/>
        </w:rPr>
      </w:pPr>
      <w:r w:rsidRPr="0092551F">
        <w:rPr>
          <w:rStyle w:val="1Char"/>
          <w:b/>
          <w:bCs/>
          <w:kern w:val="2"/>
          <w:sz w:val="32"/>
          <w:szCs w:val="32"/>
        </w:rPr>
        <w:t>4</w:t>
      </w:r>
      <w:r>
        <w:rPr>
          <w:rStyle w:val="1Char"/>
          <w:b/>
          <w:bCs/>
          <w:kern w:val="2"/>
          <w:sz w:val="32"/>
          <w:szCs w:val="32"/>
        </w:rPr>
        <w:t>.2</w:t>
      </w:r>
      <w:r>
        <w:rPr>
          <w:rStyle w:val="1Char"/>
          <w:rFonts w:hint="eastAsia"/>
          <w:b/>
          <w:bCs/>
          <w:kern w:val="2"/>
          <w:sz w:val="32"/>
          <w:szCs w:val="32"/>
        </w:rPr>
        <w:t>粘合剂的规范使用</w:t>
      </w:r>
    </w:p>
    <w:p w:rsidR="0092551F" w:rsidRDefault="0092551F" w:rsidP="00C32B67">
      <w:pPr>
        <w:pStyle w:val="3"/>
        <w:spacing w:beforeLines="50" w:before="156" w:afterLines="50" w:after="156"/>
        <w:rPr>
          <w:sz w:val="28"/>
          <w:szCs w:val="28"/>
        </w:rPr>
      </w:pPr>
      <w:r w:rsidRPr="0092551F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2.1粘合剂</w:t>
      </w:r>
    </w:p>
    <w:p w:rsidR="0092551F" w:rsidRDefault="00C3720F" w:rsidP="00C32B67">
      <w:pPr>
        <w:spacing w:beforeLines="50" w:before="156" w:afterLines="50" w:after="156"/>
        <w:ind w:firstLine="480"/>
      </w:pPr>
      <w:r>
        <w:rPr>
          <w:rFonts w:hint="eastAsia"/>
        </w:rPr>
        <w:t>粘合剂是十分重要的一种辅助材料，在本节课中，粘合剂将会起到极大的作用。</w:t>
      </w:r>
    </w:p>
    <w:p w:rsidR="00C3720F" w:rsidRDefault="00C3720F" w:rsidP="00C32B67">
      <w:pPr>
        <w:spacing w:beforeLines="50" w:before="156" w:afterLines="50" w:after="156"/>
        <w:ind w:firstLine="480"/>
      </w:pPr>
      <w:r>
        <w:rPr>
          <w:rFonts w:hint="eastAsia"/>
        </w:rPr>
        <w:t>粘合剂的主要作用是将两种分离的材料连接在一起，在包装作业中有着十分重要的作用。按照不同的标准可以分为很多类型。</w:t>
      </w:r>
    </w:p>
    <w:p w:rsidR="00C3720F" w:rsidRDefault="00C32B67" w:rsidP="00C32B67">
      <w:pPr>
        <w:spacing w:beforeLines="50" w:before="156" w:afterLines="50" w:after="156"/>
        <w:ind w:firstLineChars="0" w:firstLine="480"/>
      </w:pPr>
      <w:r>
        <w:rPr>
          <w:rFonts w:hint="eastAsia"/>
        </w:rPr>
        <w:t>（1）</w:t>
      </w:r>
      <w:r w:rsidR="00C3720F">
        <w:rPr>
          <w:rFonts w:hint="eastAsia"/>
        </w:rPr>
        <w:t>按照原材料分，可分为MS改姓硅烷，聚氨酯，硅酮等。三者因具有不同的化学性质而有不同的性能。</w:t>
      </w:r>
    </w:p>
    <w:p w:rsidR="00C3720F" w:rsidRDefault="00C32B67" w:rsidP="00C32B67">
      <w:pPr>
        <w:spacing w:beforeLines="50" w:before="156" w:afterLines="50" w:after="156"/>
        <w:ind w:firstLineChars="0" w:firstLine="480"/>
      </w:pPr>
      <w:r>
        <w:rPr>
          <w:rFonts w:hint="eastAsia"/>
        </w:rPr>
        <w:t>（2）</w:t>
      </w:r>
      <w:r w:rsidR="00C3720F">
        <w:rPr>
          <w:rFonts w:hint="eastAsia"/>
        </w:rPr>
        <w:t>按照包装材料分，可分为纸</w:t>
      </w:r>
      <w:proofErr w:type="gramStart"/>
      <w:r w:rsidR="00C3720F">
        <w:rPr>
          <w:rFonts w:hint="eastAsia"/>
        </w:rPr>
        <w:t>基材料</w:t>
      </w:r>
      <w:proofErr w:type="gramEnd"/>
      <w:r w:rsidR="00C3720F">
        <w:rPr>
          <w:rFonts w:hint="eastAsia"/>
        </w:rPr>
        <w:t>粘合剂，塑料粘合剂，木材粘合剂</w:t>
      </w:r>
      <w:r w:rsidR="00E715F1">
        <w:rPr>
          <w:rFonts w:hint="eastAsia"/>
        </w:rPr>
        <w:t>。</w:t>
      </w:r>
    </w:p>
    <w:p w:rsidR="00C21192" w:rsidRDefault="00C32B67" w:rsidP="00C32B67">
      <w:pPr>
        <w:spacing w:beforeLines="50" w:before="156" w:afterLines="50" w:after="156"/>
        <w:ind w:firstLineChars="0" w:firstLine="480"/>
      </w:pPr>
      <w:r>
        <w:rPr>
          <w:rFonts w:hint="eastAsia"/>
        </w:rPr>
        <w:t>（3）</w:t>
      </w:r>
      <w:r w:rsidR="00E715F1">
        <w:rPr>
          <w:rFonts w:hint="eastAsia"/>
        </w:rPr>
        <w:t>按照用途分，可分为农林用粘合剂和工业用粘合剂。</w:t>
      </w:r>
    </w:p>
    <w:p w:rsidR="00E715F1" w:rsidRDefault="00E715F1" w:rsidP="00C32B67">
      <w:pPr>
        <w:pStyle w:val="3"/>
        <w:spacing w:beforeLines="50" w:before="156" w:afterLines="50" w:after="156"/>
        <w:rPr>
          <w:sz w:val="28"/>
          <w:szCs w:val="28"/>
        </w:rPr>
      </w:pPr>
      <w:r w:rsidRPr="0092551F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2.2粘合剂的规范使用</w:t>
      </w:r>
    </w:p>
    <w:p w:rsidR="00E715F1" w:rsidRDefault="00C32B67" w:rsidP="00C32B67">
      <w:pPr>
        <w:spacing w:beforeLines="50" w:before="156" w:afterLines="50" w:after="156"/>
        <w:ind w:firstLine="480"/>
      </w:pPr>
      <w:r>
        <w:rPr>
          <w:rFonts w:hint="eastAsia"/>
        </w:rPr>
        <w:t>（1）</w:t>
      </w:r>
      <w:r w:rsidR="00E715F1">
        <w:rPr>
          <w:rFonts w:hint="eastAsia"/>
        </w:rPr>
        <w:t>使用粘合剂时，需要将粘合面清理干净，再使用粘合剂进行粘合。</w:t>
      </w:r>
    </w:p>
    <w:p w:rsidR="00E715F1" w:rsidRDefault="00C32B67" w:rsidP="00C32B67">
      <w:pPr>
        <w:spacing w:beforeLines="50" w:before="156" w:afterLines="50" w:after="156"/>
        <w:ind w:firstLine="480"/>
      </w:pPr>
      <w:r>
        <w:rPr>
          <w:rFonts w:hint="eastAsia"/>
        </w:rPr>
        <w:t>（2）</w:t>
      </w:r>
      <w:r w:rsidR="00E715F1">
        <w:rPr>
          <w:rFonts w:hint="eastAsia"/>
        </w:rPr>
        <w:t>涂胶时，应在表面均匀涂胶，以保证浸润，尽可能避免气泡的产生</w:t>
      </w:r>
      <w:r w:rsidR="009713F2">
        <w:rPr>
          <w:rFonts w:hint="eastAsia"/>
        </w:rPr>
        <w:t>。尽可能一次对准位置，不可错动，可加压排除空气，时粘合面充分接触。</w:t>
      </w:r>
    </w:p>
    <w:p w:rsidR="009713F2" w:rsidRDefault="00C32B67" w:rsidP="00C32B67">
      <w:pPr>
        <w:spacing w:beforeLines="50" w:before="156" w:afterLines="50" w:after="156"/>
        <w:ind w:firstLine="480"/>
      </w:pPr>
      <w:r>
        <w:rPr>
          <w:rFonts w:hint="eastAsia"/>
        </w:rPr>
        <w:t>（3）</w:t>
      </w:r>
      <w:r w:rsidR="009713F2">
        <w:rPr>
          <w:rFonts w:hint="eastAsia"/>
        </w:rPr>
        <w:t>要有足够的固化时间。无论是靠化学反应还是物理作用，一定要保证有足够的固化时间使得粘结足够稳固。</w:t>
      </w:r>
    </w:p>
    <w:p w:rsidR="009713F2" w:rsidRDefault="009713F2" w:rsidP="00C32B67">
      <w:pPr>
        <w:pStyle w:val="2"/>
        <w:spacing w:beforeLines="50" w:before="156" w:afterLines="50" w:after="156"/>
        <w:ind w:firstLineChars="0" w:firstLine="0"/>
        <w:rPr>
          <w:rStyle w:val="1Char"/>
          <w:b/>
          <w:bCs/>
          <w:kern w:val="2"/>
          <w:sz w:val="32"/>
          <w:szCs w:val="32"/>
        </w:rPr>
      </w:pPr>
      <w:r w:rsidRPr="0092551F">
        <w:rPr>
          <w:rStyle w:val="1Char"/>
          <w:b/>
          <w:bCs/>
          <w:kern w:val="2"/>
          <w:sz w:val="32"/>
          <w:szCs w:val="32"/>
        </w:rPr>
        <w:lastRenderedPageBreak/>
        <w:t>4</w:t>
      </w:r>
      <w:r>
        <w:rPr>
          <w:rStyle w:val="1Char"/>
          <w:b/>
          <w:bCs/>
          <w:kern w:val="2"/>
          <w:sz w:val="32"/>
          <w:szCs w:val="32"/>
        </w:rPr>
        <w:t>.3</w:t>
      </w:r>
      <w:r>
        <w:rPr>
          <w:rStyle w:val="1Char"/>
          <w:rFonts w:hint="eastAsia"/>
          <w:b/>
          <w:bCs/>
          <w:kern w:val="2"/>
          <w:sz w:val="32"/>
          <w:szCs w:val="32"/>
        </w:rPr>
        <w:t>飞机组装与试飞</w:t>
      </w:r>
    </w:p>
    <w:p w:rsidR="009713F2" w:rsidRDefault="009713F2" w:rsidP="00C32B67">
      <w:pPr>
        <w:spacing w:beforeLines="50" w:before="156" w:afterLines="50" w:after="156"/>
        <w:ind w:firstLine="480"/>
        <w:rPr>
          <w:b/>
        </w:rPr>
      </w:pPr>
      <w:r w:rsidRPr="009713F2">
        <w:rPr>
          <w:rFonts w:hint="eastAsia"/>
          <w:b/>
        </w:rPr>
        <w:t>4.3.1</w:t>
      </w:r>
      <w:r>
        <w:rPr>
          <w:rFonts w:hint="eastAsia"/>
          <w:b/>
        </w:rPr>
        <w:t>小实验</w:t>
      </w:r>
    </w:p>
    <w:p w:rsidR="009713F2" w:rsidRDefault="00D36A7F" w:rsidP="00C32B67">
      <w:pPr>
        <w:spacing w:beforeLines="50" w:before="156" w:afterLines="50" w:after="156"/>
        <w:ind w:firstLine="48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713F2" w:rsidRPr="009B5629">
        <w:rPr>
          <w:rFonts w:hint="eastAsia"/>
        </w:rPr>
        <w:t>请同学们手握两张纸，让纸自然下垂，在两张纸中间向</w:t>
      </w:r>
      <w:r w:rsidR="009713F2">
        <w:rPr>
          <w:noProof/>
        </w:rPr>
        <w:drawing>
          <wp:anchor distT="0" distB="0" distL="114300" distR="114300" simplePos="0" relativeHeight="251664384" behindDoc="0" locked="0" layoutInCell="1" allowOverlap="1" wp14:anchorId="15D4A68B" wp14:editId="1A05EAE1">
            <wp:simplePos x="5200015" y="4579620"/>
            <wp:positionH relativeFrom="column">
              <wp:align>right</wp:align>
            </wp:positionH>
            <wp:positionV relativeFrom="paragraph">
              <wp:posOffset>3810</wp:posOffset>
            </wp:positionV>
            <wp:extent cx="1173600" cy="1440000"/>
            <wp:effectExtent l="0" t="0" r="7620" b="825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F2" w:rsidRPr="009B5629">
        <w:rPr>
          <w:rFonts w:hint="eastAsia"/>
        </w:rPr>
        <w:t>下吹气。猜想两张纸将怎样运动</w:t>
      </w:r>
      <w:r w:rsidR="009713F2">
        <w:rPr>
          <w:rFonts w:hint="eastAsia"/>
        </w:rPr>
        <w:t>？</w:t>
      </w:r>
    </w:p>
    <w:p w:rsidR="009713F2" w:rsidRDefault="00D36A7F" w:rsidP="00C32B67">
      <w:pPr>
        <w:spacing w:beforeLines="50" w:before="156" w:afterLines="50" w:after="156"/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0107F0B" wp14:editId="43E6C9DF">
            <wp:simplePos x="0" y="0"/>
            <wp:positionH relativeFrom="column">
              <wp:align>right</wp:align>
            </wp:positionH>
            <wp:positionV relativeFrom="paragraph">
              <wp:posOffset>1494790</wp:posOffset>
            </wp:positionV>
            <wp:extent cx="1141200" cy="1080000"/>
            <wp:effectExtent l="0" t="0" r="1905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实验二：</w:t>
      </w:r>
      <w:r w:rsidR="009713F2" w:rsidRPr="009B5629">
        <w:rPr>
          <w:rFonts w:hint="eastAsia"/>
        </w:rPr>
        <w:t>在离桌边２－３cm处放</w:t>
      </w:r>
      <w:proofErr w:type="gramStart"/>
      <w:r w:rsidR="009713F2" w:rsidRPr="009B5629">
        <w:rPr>
          <w:rFonts w:hint="eastAsia"/>
        </w:rPr>
        <w:t>一</w:t>
      </w:r>
      <w:proofErr w:type="gramEnd"/>
      <w:r w:rsidR="009713F2" w:rsidRPr="009B5629">
        <w:rPr>
          <w:rFonts w:hint="eastAsia"/>
        </w:rPr>
        <w:t>铝质的硬币，在硬币前10cm左右放一高约为2cm放</w:t>
      </w:r>
      <w:proofErr w:type="gramStart"/>
      <w:r w:rsidR="009713F2" w:rsidRPr="009B5629">
        <w:rPr>
          <w:rFonts w:hint="eastAsia"/>
        </w:rPr>
        <w:t>一</w:t>
      </w:r>
      <w:proofErr w:type="gramEnd"/>
      <w:r w:rsidR="009713F2" w:rsidRPr="009B5629">
        <w:rPr>
          <w:rFonts w:hint="eastAsia"/>
        </w:rPr>
        <w:t>直尺或钢笔支起一个栏杆，在硬币上方沿着与桌面平行的方向用力吹一口气，硬币</w:t>
      </w:r>
      <w:r w:rsidR="009713F2">
        <w:rPr>
          <w:rFonts w:hint="eastAsia"/>
        </w:rPr>
        <w:t>就可能跳过栏杆，比比看谁能使硬币跳得最高，是什么力使硬币跳起来？</w:t>
      </w:r>
    </w:p>
    <w:p w:rsidR="009713F2" w:rsidRDefault="00D36A7F" w:rsidP="00C32B67">
      <w:pPr>
        <w:spacing w:beforeLines="50" w:before="156" w:afterLines="50" w:after="156"/>
        <w:ind w:firstLine="480"/>
      </w:pPr>
      <w:r>
        <w:rPr>
          <w:rFonts w:hint="eastAsia"/>
        </w:rPr>
        <w:t>实验三：</w:t>
      </w:r>
      <w:r w:rsidR="009713F2" w:rsidRPr="00660830">
        <w:rPr>
          <w:rFonts w:hint="eastAsia"/>
        </w:rPr>
        <w:t>下面我们来看一个更加有趣的实验，如图所示，把乒乓球放在伸平的手掌上，并把乒乓球放在翻转的漏斗中，这时一放托球的手，很显然球会掉在地上，原因很简单，球会受到重力的作用。如果我们不放开托球的手，这时用嘴通过漏斗向下吹气，同时放开原来托住球</w:t>
      </w:r>
      <w:r w:rsidR="009713F2">
        <w:rPr>
          <w:rFonts w:hint="eastAsia"/>
        </w:rPr>
        <w:t>的手，乒乓球在漏斗下方不但不会掉下来，反而会上升。这是为什么呢？</w:t>
      </w:r>
    </w:p>
    <w:p w:rsidR="00CA749E" w:rsidRDefault="00D36A7F" w:rsidP="00C32B67">
      <w:pPr>
        <w:spacing w:beforeLines="50" w:before="156" w:afterLines="50" w:after="156"/>
        <w:ind w:firstLine="480"/>
      </w:pPr>
      <w:r>
        <w:rPr>
          <w:rFonts w:hint="eastAsia"/>
        </w:rPr>
        <w:t>这些的背后反应的其实是同一种科学原理。到底是什么呢？</w:t>
      </w:r>
      <w:r w:rsidR="00CA749E">
        <w:rPr>
          <w:rFonts w:hint="eastAsia"/>
        </w:rPr>
        <w:t>聪明的你一定想到了</w:t>
      </w:r>
      <w:r>
        <w:rPr>
          <w:rFonts w:hint="eastAsia"/>
        </w:rPr>
        <w:t>这就是</w:t>
      </w:r>
      <w:r w:rsidR="00CA749E">
        <w:rPr>
          <w:rFonts w:hint="eastAsia"/>
        </w:rPr>
        <w:t>我们在</w:t>
      </w:r>
      <w:r w:rsidR="00F31E50">
        <w:rPr>
          <w:rFonts w:hint="eastAsia"/>
        </w:rPr>
        <w:t>4.1中提到的伯努利定律。</w:t>
      </w:r>
      <w:r>
        <w:rPr>
          <w:rFonts w:hint="eastAsia"/>
        </w:rPr>
        <w:t>在实验一中，两张纸中间的空气流速较快，所以中间的气体压强就比较小。两张纸</w:t>
      </w:r>
      <w:proofErr w:type="gramStart"/>
      <w:r>
        <w:rPr>
          <w:rFonts w:hint="eastAsia"/>
        </w:rPr>
        <w:t>外部任然为</w:t>
      </w:r>
      <w:proofErr w:type="gramEnd"/>
      <w:r>
        <w:rPr>
          <w:rFonts w:hint="eastAsia"/>
        </w:rPr>
        <w:t>大气压强，比中间的呀强大，因此两张纸会向中间靠拢。实验二中，向硬币上方吹气，上方的空气流速会变大，而下方的压强不变。由于压强差的存在，硬币自然就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“跳”了起来。实验三中漏斗下方的空气流速仍然为自然流速，乒乓球上方的流速较大，压强较小。</w:t>
      </w:r>
      <w:r w:rsidR="009678C3">
        <w:rPr>
          <w:rFonts w:hint="eastAsia"/>
        </w:rPr>
        <w:t>上下的压强差产生向上的压力，与重力平衡之后，乒乓球自然不会落下来。</w:t>
      </w:r>
    </w:p>
    <w:p w:rsidR="005A18F8" w:rsidRDefault="005A18F8" w:rsidP="00C32B67">
      <w:pPr>
        <w:tabs>
          <w:tab w:val="center" w:pos="4393"/>
        </w:tabs>
        <w:spacing w:beforeLines="50" w:before="156" w:afterLines="50" w:after="156"/>
        <w:ind w:firstLineChars="0" w:firstLine="0"/>
        <w:rPr>
          <w:b/>
        </w:rPr>
      </w:pPr>
      <w:r>
        <w:rPr>
          <w:rFonts w:hint="eastAsia"/>
          <w:b/>
        </w:rPr>
        <w:lastRenderedPageBreak/>
        <w:t>4.3.2材料准备</w:t>
      </w:r>
    </w:p>
    <w:p w:rsidR="00C32B67" w:rsidRDefault="00C32B67" w:rsidP="00C32B67">
      <w:pPr>
        <w:tabs>
          <w:tab w:val="center" w:pos="4393"/>
        </w:tabs>
        <w:spacing w:beforeLines="50" w:before="156" w:afterLines="50" w:after="156"/>
        <w:ind w:firstLine="48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3716"/>
        <w:gridCol w:w="3281"/>
      </w:tblGrid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选材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桐木机架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1554172" wp14:editId="2EBC7C38">
                  <wp:extent cx="1661795" cy="25463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79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主翼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89B9B46" wp14:editId="34A0C969">
                  <wp:extent cx="970280" cy="309880"/>
                  <wp:effectExtent l="0" t="0" r="127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主翼翼型固定架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B6F2201" wp14:editId="31785D6D">
                  <wp:extent cx="139790" cy="353085"/>
                  <wp:effectExtent l="0" t="0" r="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27" cy="35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上反角</w:t>
            </w:r>
            <w:proofErr w:type="gramStart"/>
            <w:r>
              <w:rPr>
                <w:rFonts w:hint="eastAsia"/>
              </w:rPr>
              <w:t>固定片</w:t>
            </w:r>
            <w:proofErr w:type="gramEnd"/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88AE41F" wp14:editId="435E5DF7">
                  <wp:extent cx="182880" cy="325755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尾翼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84DE183" wp14:editId="7ED11C2D">
                  <wp:extent cx="850900" cy="302260"/>
                  <wp:effectExtent l="0" t="0" r="635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方向舵及固定支架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7F5C351" wp14:editId="4A52C820">
                  <wp:extent cx="222885" cy="381635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rPr>
          <w:trHeight w:val="296"/>
        </w:trPr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驱动螺旋桨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96E111D" wp14:editId="4E9369DD">
                  <wp:extent cx="429260" cy="309880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rPr>
          <w:trHeight w:val="294"/>
        </w:trPr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双面胶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  <w:rPr>
                <w:noProof/>
              </w:rPr>
            </w:pP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8F8" w:rsidTr="005A18F8">
        <w:trPr>
          <w:trHeight w:val="294"/>
        </w:trPr>
        <w:tc>
          <w:tcPr>
            <w:tcW w:w="89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润滑油</w:t>
            </w:r>
          </w:p>
        </w:tc>
        <w:tc>
          <w:tcPr>
            <w:tcW w:w="2180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  <w:rPr>
                <w:noProof/>
              </w:rPr>
            </w:pPr>
          </w:p>
        </w:tc>
        <w:tc>
          <w:tcPr>
            <w:tcW w:w="1925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36A7F" w:rsidRDefault="00D36A7F" w:rsidP="00C32B67">
      <w:pPr>
        <w:spacing w:beforeLines="50" w:before="156" w:afterLines="50" w:after="156"/>
        <w:ind w:firstLineChars="0" w:firstLine="0"/>
        <w:rPr>
          <w:b/>
        </w:rPr>
      </w:pPr>
    </w:p>
    <w:p w:rsidR="005A18F8" w:rsidRDefault="005A18F8" w:rsidP="00C32B67">
      <w:pPr>
        <w:spacing w:beforeLines="50" w:before="156" w:afterLines="50" w:after="156"/>
        <w:ind w:firstLineChars="0" w:firstLine="0"/>
        <w:rPr>
          <w:b/>
        </w:rPr>
      </w:pPr>
      <w:r>
        <w:rPr>
          <w:rFonts w:hint="eastAsia"/>
          <w:b/>
        </w:rPr>
        <w:lastRenderedPageBreak/>
        <w:t>4.3.2工具准备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2887"/>
        <w:gridCol w:w="2817"/>
      </w:tblGrid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热熔枪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30W</w:t>
            </w: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１台</w:t>
            </w:r>
          </w:p>
        </w:tc>
      </w:tr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剪刀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1只</w:t>
            </w:r>
          </w:p>
        </w:tc>
      </w:tr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尖嘴钳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1只</w:t>
            </w:r>
          </w:p>
        </w:tc>
      </w:tr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镊子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弯角、直</w:t>
            </w: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2只</w:t>
            </w:r>
          </w:p>
        </w:tc>
      </w:tr>
      <w:tr w:rsidR="005A18F8" w:rsidTr="00CA749E"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  <w:r>
              <w:rPr>
                <w:rFonts w:hint="eastAsia"/>
              </w:rPr>
              <w:t>刻刀</w:t>
            </w:r>
          </w:p>
        </w:tc>
        <w:tc>
          <w:tcPr>
            <w:tcW w:w="1694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</w:p>
        </w:tc>
        <w:tc>
          <w:tcPr>
            <w:tcW w:w="1653" w:type="pct"/>
            <w:vAlign w:val="center"/>
          </w:tcPr>
          <w:p w:rsidR="005A18F8" w:rsidRDefault="005A18F8" w:rsidP="00C32B67">
            <w:pPr>
              <w:spacing w:beforeLines="50" w:before="156" w:afterLines="50" w:after="156"/>
              <w:ind w:firstLine="480"/>
              <w:jc w:val="center"/>
            </w:pPr>
          </w:p>
        </w:tc>
      </w:tr>
    </w:tbl>
    <w:p w:rsidR="005A18F8" w:rsidRDefault="00CA749E" w:rsidP="00C32B67">
      <w:pPr>
        <w:spacing w:beforeLines="50" w:before="156" w:afterLines="50" w:after="156"/>
        <w:ind w:firstLineChars="0" w:firstLine="0"/>
        <w:rPr>
          <w:b/>
        </w:rPr>
      </w:pPr>
      <w:r w:rsidRPr="00CA749E">
        <w:rPr>
          <w:rFonts w:hint="eastAsia"/>
          <w:b/>
        </w:rPr>
        <w:t>4.3.3</w:t>
      </w:r>
      <w:r>
        <w:rPr>
          <w:rFonts w:hint="eastAsia"/>
          <w:b/>
        </w:rPr>
        <w:t>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558"/>
        <w:gridCol w:w="1520"/>
        <w:gridCol w:w="1592"/>
        <w:gridCol w:w="1249"/>
        <w:gridCol w:w="1420"/>
      </w:tblGrid>
      <w:tr w:rsidR="00CA749E" w:rsidTr="00352649">
        <w:tc>
          <w:tcPr>
            <w:tcW w:w="69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评价者</w:t>
            </w:r>
          </w:p>
        </w:tc>
        <w:tc>
          <w:tcPr>
            <w:tcW w:w="91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整体效果（50）</w:t>
            </w:r>
          </w:p>
        </w:tc>
        <w:tc>
          <w:tcPr>
            <w:tcW w:w="892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飞行平稳性（20）</w:t>
            </w:r>
          </w:p>
        </w:tc>
        <w:tc>
          <w:tcPr>
            <w:tcW w:w="93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飞行时间（20）</w:t>
            </w:r>
          </w:p>
        </w:tc>
        <w:tc>
          <w:tcPr>
            <w:tcW w:w="733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美化（10）</w:t>
            </w:r>
          </w:p>
        </w:tc>
        <w:tc>
          <w:tcPr>
            <w:tcW w:w="833" w:type="pct"/>
          </w:tcPr>
          <w:p w:rsidR="00CA749E" w:rsidRDefault="00CA749E" w:rsidP="00C32B67">
            <w:pPr>
              <w:ind w:firstLineChars="83" w:firstLine="199"/>
            </w:pPr>
            <w:r>
              <w:rPr>
                <w:rFonts w:hint="eastAsia"/>
              </w:rPr>
              <w:t>成绩</w:t>
            </w:r>
          </w:p>
        </w:tc>
      </w:tr>
      <w:tr w:rsidR="00CA749E" w:rsidRPr="00560E00" w:rsidTr="00352649">
        <w:trPr>
          <w:trHeight w:val="302"/>
        </w:trPr>
        <w:tc>
          <w:tcPr>
            <w:tcW w:w="69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自评</w:t>
            </w:r>
          </w:p>
        </w:tc>
        <w:tc>
          <w:tcPr>
            <w:tcW w:w="91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92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93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733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33" w:type="pct"/>
          </w:tcPr>
          <w:p w:rsidR="00CA749E" w:rsidRDefault="00CA749E" w:rsidP="00C32B67">
            <w:pPr>
              <w:ind w:firstLine="480"/>
            </w:pPr>
          </w:p>
        </w:tc>
      </w:tr>
      <w:tr w:rsidR="00CA749E" w:rsidRPr="00560E00" w:rsidTr="00352649">
        <w:trPr>
          <w:trHeight w:val="391"/>
        </w:trPr>
        <w:tc>
          <w:tcPr>
            <w:tcW w:w="69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  <w:tc>
          <w:tcPr>
            <w:tcW w:w="91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92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93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733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33" w:type="pct"/>
          </w:tcPr>
          <w:p w:rsidR="00CA749E" w:rsidRDefault="00CA749E" w:rsidP="00C32B67">
            <w:pPr>
              <w:ind w:firstLine="480"/>
            </w:pPr>
          </w:p>
        </w:tc>
      </w:tr>
      <w:tr w:rsidR="00CA749E" w:rsidRPr="00560E00" w:rsidTr="00352649">
        <w:trPr>
          <w:trHeight w:val="283"/>
        </w:trPr>
        <w:tc>
          <w:tcPr>
            <w:tcW w:w="694" w:type="pct"/>
          </w:tcPr>
          <w:p w:rsid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家长</w:t>
            </w:r>
          </w:p>
        </w:tc>
        <w:tc>
          <w:tcPr>
            <w:tcW w:w="91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92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934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733" w:type="pct"/>
          </w:tcPr>
          <w:p w:rsidR="00CA749E" w:rsidRDefault="00CA749E" w:rsidP="00C32B67">
            <w:pPr>
              <w:ind w:firstLine="480"/>
            </w:pPr>
          </w:p>
        </w:tc>
        <w:tc>
          <w:tcPr>
            <w:tcW w:w="833" w:type="pct"/>
          </w:tcPr>
          <w:p w:rsidR="00CA749E" w:rsidRDefault="00CA749E" w:rsidP="00C32B67">
            <w:pPr>
              <w:ind w:firstLine="480"/>
            </w:pPr>
          </w:p>
        </w:tc>
      </w:tr>
      <w:tr w:rsidR="00CA749E" w:rsidRPr="00560E00" w:rsidTr="00352649">
        <w:trPr>
          <w:trHeight w:val="542"/>
        </w:trPr>
        <w:tc>
          <w:tcPr>
            <w:tcW w:w="5000" w:type="pct"/>
            <w:gridSpan w:val="6"/>
          </w:tcPr>
          <w:p w:rsidR="00CA749E" w:rsidRPr="00CA749E" w:rsidRDefault="00CA749E" w:rsidP="00C32B67">
            <w:pPr>
              <w:ind w:firstLineChars="0" w:firstLine="0"/>
            </w:pPr>
            <w:r>
              <w:rPr>
                <w:rFonts w:hint="eastAsia"/>
              </w:rPr>
              <w:t>说明：总评成绩=自评*0.4++辅导员*0.3+家长*0.3         总评：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CA749E" w:rsidRPr="00CA749E" w:rsidRDefault="00CA749E" w:rsidP="00C32B67">
            <w:pPr>
              <w:ind w:firstLineChars="0" w:firstLine="0"/>
              <w:rPr>
                <w:u w:val="single"/>
              </w:rPr>
            </w:pP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85,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5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85&gt;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75,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4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75&gt;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3</w:t>
            </w:r>
            <w:r w:rsidRPr="007A7161">
              <w:rPr>
                <w:rFonts w:ascii="宋体" w:hAnsi="宋体" w:hint="eastAsia"/>
              </w:rPr>
              <w:t>学分。</w:t>
            </w:r>
          </w:p>
        </w:tc>
      </w:tr>
    </w:tbl>
    <w:p w:rsidR="00CA749E" w:rsidRPr="00F31E50" w:rsidRDefault="00F31E50" w:rsidP="00C32B67">
      <w:pPr>
        <w:spacing w:beforeLines="50" w:before="156" w:afterLines="50" w:after="156"/>
        <w:ind w:firstLineChars="0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0684CAF" wp14:editId="6C52D2DA">
                <wp:simplePos x="0" y="0"/>
                <wp:positionH relativeFrom="page">
                  <wp:posOffset>1085850</wp:posOffset>
                </wp:positionH>
                <wp:positionV relativeFrom="margin">
                  <wp:posOffset>-146050</wp:posOffset>
                </wp:positionV>
                <wp:extent cx="4663440" cy="733425"/>
                <wp:effectExtent l="0" t="0" r="0" b="762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31E50" w:rsidRDefault="00F31E50" w:rsidP="00F31E50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ind w:firstLine="480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重点点击：</w:t>
                            </w:r>
                          </w:p>
                          <w:p w:rsidR="00F31E50" w:rsidRPr="00F31E50" w:rsidRDefault="00F31E50" w:rsidP="00F31E50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ind w:firstLine="480"/>
                              <w:rPr>
                                <w:b/>
                                <w:i/>
                                <w:iCs/>
                                <w:color w:val="4F81BD" w:themeColor="accent1"/>
                              </w:rPr>
                            </w:pPr>
                            <w:r w:rsidRPr="00F31E50">
                              <w:rPr>
                                <w:rFonts w:hint="eastAsia"/>
                                <w:b/>
                                <w:i/>
                                <w:iCs/>
                                <w:color w:val="4F81BD" w:themeColor="accent1"/>
                              </w:rPr>
                              <w:t>.伯努利定律</w:t>
                            </w:r>
                          </w:p>
                          <w:p w:rsidR="00F31E50" w:rsidRDefault="00F31E50" w:rsidP="009678C3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ind w:firstLine="480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伯努利定律是</w:t>
                            </w:r>
                            <w:r w:rsidRPr="00F31E50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这是在流体力学的连续介质理论方程建立之前，水力学所采用的基本原理，其实质是流体的机械能守恒。即：动能</w:t>
                            </w:r>
                            <w:r w:rsidRPr="00F31E50">
                              <w:rPr>
                                <w:i/>
                                <w:iCs/>
                                <w:color w:val="4F81BD" w:themeColor="accent1"/>
                              </w:rPr>
                              <w:t>+重力势能+压力势能=常数。其最为著名的推论为：等高流动时，流速大，</w:t>
                            </w:r>
                            <w:r w:rsidR="009678C3">
                              <w:rPr>
                                <w:i/>
                                <w:iCs/>
                                <w:color w:val="4F81BD" w:themeColor="accent1"/>
                              </w:rPr>
                              <w:t>压力就小</w:t>
                            </w:r>
                            <w:r w:rsidR="009678C3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5pt;margin-top:-11.5pt;width:367.2pt;height:57.75pt;z-index:251668480;visibility:visible;mso-wrap-style:square;mso-width-percent:6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" o:allowincell="f" stroked="f">
                <v:textbox style="mso-fit-shape-to-text:t">
                  <w:txbxContent>
                    <w:p w:rsidR="00F31E50" w:rsidRDefault="00F31E50" w:rsidP="00F31E50">
                      <w:pPr>
                        <w:pBdr>
                          <w:left w:val="single" w:sz="12" w:space="10" w:color="7BA0CD" w:themeColor="accent1" w:themeTint="BF"/>
                        </w:pBdr>
                        <w:ind w:firstLine="480"/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重点点击：</w:t>
                      </w:r>
                    </w:p>
                    <w:p w:rsidR="00F31E50" w:rsidRPr="00F31E50" w:rsidRDefault="00F31E50" w:rsidP="00F31E50">
                      <w:pPr>
                        <w:pBdr>
                          <w:left w:val="single" w:sz="12" w:space="10" w:color="7BA0CD" w:themeColor="accent1" w:themeTint="BF"/>
                        </w:pBdr>
                        <w:ind w:firstLine="480"/>
                        <w:rPr>
                          <w:rFonts w:hint="eastAsia"/>
                          <w:b/>
                          <w:i/>
                          <w:iCs/>
                          <w:color w:val="4F81BD" w:themeColor="accent1"/>
                        </w:rPr>
                      </w:pPr>
                      <w:r w:rsidRPr="00F31E50">
                        <w:rPr>
                          <w:rFonts w:hint="eastAsia"/>
                          <w:b/>
                          <w:i/>
                          <w:iCs/>
                          <w:color w:val="4F81BD" w:themeColor="accent1"/>
                        </w:rPr>
                        <w:t>.伯努利定律</w:t>
                      </w:r>
                    </w:p>
                    <w:p w:rsidR="00F31E50" w:rsidRDefault="00F31E50" w:rsidP="009678C3">
                      <w:pPr>
                        <w:pBdr>
                          <w:left w:val="single" w:sz="12" w:space="10" w:color="7BA0CD" w:themeColor="accent1" w:themeTint="BF"/>
                        </w:pBdr>
                        <w:ind w:firstLine="480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伯努利定律</w:t>
                      </w:r>
                      <w:r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是</w:t>
                      </w:r>
                      <w:r w:rsidRPr="00F31E50"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这是在流体力学的连续介质理论方程建立之前，水力学所采用的基本原理，其实质是流体的机械能守恒。即：动能</w:t>
                      </w:r>
                      <w:r w:rsidRPr="00F31E50">
                        <w:rPr>
                          <w:i/>
                          <w:iCs/>
                          <w:color w:val="4F81BD" w:themeColor="accent1"/>
                        </w:rPr>
                        <w:t>+重力势能+压力势能=常数。其最为著名的推论为：等高流动时，流速大，</w:t>
                      </w:r>
                      <w:r w:rsidR="009678C3">
                        <w:rPr>
                          <w:i/>
                          <w:iCs/>
                          <w:color w:val="4F81BD" w:themeColor="accent1"/>
                        </w:rPr>
                        <w:t>压力就小</w:t>
                      </w:r>
                      <w:r w:rsidR="009678C3"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。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CA749E" w:rsidRPr="00F31E5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33" w:rsidRDefault="00041733" w:rsidP="00C32B67">
      <w:pPr>
        <w:ind w:firstLine="480"/>
      </w:pPr>
      <w:r>
        <w:separator/>
      </w:r>
    </w:p>
  </w:endnote>
  <w:endnote w:type="continuationSeparator" w:id="0">
    <w:p w:rsidR="00041733" w:rsidRDefault="00041733" w:rsidP="00C32B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33" w:rsidRDefault="00041733" w:rsidP="00C32B67">
      <w:pPr>
        <w:ind w:firstLine="480"/>
      </w:pPr>
      <w:r>
        <w:separator/>
      </w:r>
    </w:p>
  </w:footnote>
  <w:footnote w:type="continuationSeparator" w:id="0">
    <w:p w:rsidR="00041733" w:rsidRDefault="00041733" w:rsidP="00C32B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67" w:rsidRDefault="00C32B67" w:rsidP="00C32B6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48"/>
    <w:multiLevelType w:val="hybridMultilevel"/>
    <w:tmpl w:val="46FC8472"/>
    <w:lvl w:ilvl="0" w:tplc="03425340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573603C"/>
    <w:multiLevelType w:val="hybridMultilevel"/>
    <w:tmpl w:val="A06861D6"/>
    <w:lvl w:ilvl="0" w:tplc="D49E43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2B91A3D"/>
    <w:multiLevelType w:val="hybridMultilevel"/>
    <w:tmpl w:val="63B44F18"/>
    <w:lvl w:ilvl="0" w:tplc="B226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A4"/>
    <w:rsid w:val="00041733"/>
    <w:rsid w:val="0007419B"/>
    <w:rsid w:val="000E212D"/>
    <w:rsid w:val="000F6AA9"/>
    <w:rsid w:val="001B1621"/>
    <w:rsid w:val="00594DDE"/>
    <w:rsid w:val="005A18F8"/>
    <w:rsid w:val="00886028"/>
    <w:rsid w:val="00923A7C"/>
    <w:rsid w:val="0092551F"/>
    <w:rsid w:val="009678C3"/>
    <w:rsid w:val="009713F2"/>
    <w:rsid w:val="00A250C0"/>
    <w:rsid w:val="00B305C2"/>
    <w:rsid w:val="00B6568E"/>
    <w:rsid w:val="00B97516"/>
    <w:rsid w:val="00C21192"/>
    <w:rsid w:val="00C32B67"/>
    <w:rsid w:val="00C3720F"/>
    <w:rsid w:val="00CA749E"/>
    <w:rsid w:val="00D36A7F"/>
    <w:rsid w:val="00D57FA4"/>
    <w:rsid w:val="00E715F1"/>
    <w:rsid w:val="00ED027E"/>
    <w:rsid w:val="00F31E50"/>
    <w:rsid w:val="00F579F2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A4"/>
  </w:style>
  <w:style w:type="paragraph" w:styleId="1">
    <w:name w:val="heading 1"/>
    <w:basedOn w:val="a"/>
    <w:next w:val="a"/>
    <w:link w:val="1Char"/>
    <w:uiPriority w:val="9"/>
    <w:qFormat/>
    <w:rsid w:val="00D57FA4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FA4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7FA4"/>
    <w:pPr>
      <w:keepNext/>
      <w:keepLines/>
      <w:widowControl w:val="0"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FA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57F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7F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25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6A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720F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C32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2B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2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2B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A4"/>
  </w:style>
  <w:style w:type="paragraph" w:styleId="1">
    <w:name w:val="heading 1"/>
    <w:basedOn w:val="a"/>
    <w:next w:val="a"/>
    <w:link w:val="1Char"/>
    <w:uiPriority w:val="9"/>
    <w:qFormat/>
    <w:rsid w:val="00D57FA4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FA4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7FA4"/>
    <w:pPr>
      <w:keepNext/>
      <w:keepLines/>
      <w:widowControl w:val="0"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FA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57F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7F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25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6A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720F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C32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2B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2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2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E170B-BAA6-421F-98C8-16E30ECB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2019-07-19T11:56:00Z</dcterms:created>
  <dcterms:modified xsi:type="dcterms:W3CDTF">2019-07-19T11:56:00Z</dcterms:modified>
</cp:coreProperties>
</file>