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WorkTrack 项目开发指南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以下是一份完整的、面向 AI 辅助开发的 </w:t>
      </w:r>
      <w:r>
        <w:rPr>
          <w:rFonts w:eastAsia="等线" w:ascii="Arial" w:cs="Arial" w:hAnsi="Arial"/>
          <w:b w:val="true"/>
          <w:sz w:val="22"/>
        </w:rPr>
        <w:t>WorkTrack 项目开发指南</w:t>
      </w:r>
      <w:r>
        <w:rPr>
          <w:rFonts w:eastAsia="等线" w:ascii="Arial" w:cs="Arial" w:hAnsi="Arial"/>
          <w:sz w:val="22"/>
        </w:rPr>
        <w:t>。你可以将本文档直接提供给 ChatGPT、Claude、Cursor 或其他 AI 工具，分阶段请求生成代码，确保不偏离整体架构和设计。</w:t>
      </w:r>
    </w:p>
    <w:p>
      <w:pPr>
        <w:spacing w:before="120" w:after="120" w:line="288" w:lineRule="auto"/>
        <w:ind w:left="0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>WorkTrack 项目完整开发指南</w:t>
      </w:r>
      <w:bookmarkEnd w:id="0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 xml:space="preserve">版本：1.0  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适用范围：个人部署于 NAS 的 Docker 化工作管理平台，支持日报、客户项目、会议纪要，集成 AI 能力与 MCP 服务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1. 项目概述</w:t>
      </w:r>
      <w:bookmarkEnd w:id="1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WorkTrack 是一款自托管的个人工作管理工具</w:t>
      </w:r>
      <w:r>
        <w:rPr>
          <w:rFonts w:eastAsia="等线" w:ascii="Arial" w:cs="Arial" w:hAnsi="Arial"/>
          <w:sz w:val="22"/>
        </w:rPr>
        <w:t>，核心功能包括：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日常工作日报记录（Markdown 编辑、AI 整理）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客户与项目管理（跟进记录、状态看板）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会议纪要管理（结构化提取、关联客户/项目）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向量化数据管理（语义搜索、RAG）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多模型 AI 集成（OpenAI 兼容接口，手动/自动整理，定时任务）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MCP 服务能力（对外暴露标准工具，供 OpenClaw 等智能体调用）</w:t>
      </w:r>
    </w:p>
    <w:p>
      <w:pPr>
        <w:spacing w:before="120" w:after="120" w:line="288" w:lineRule="auto"/>
        <w:ind w:left="453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部署方式：Docker 单容器，数据持久化于 NAS 目录。</w:t>
      </w:r>
    </w:p>
    <w:p>
      <w:pPr>
        <w:spacing w:before="120" w:after="120" w:line="288" w:lineRule="auto"/>
        <w:ind w:left="0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2. 技术栈与全局配置</w:t>
      </w:r>
      <w:bookmarkEnd w:id="2"/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" w:id="3"/>
      <w:r>
        <w:rPr>
          <w:rFonts w:eastAsia="等线" w:ascii="Arial" w:cs="Arial" w:hAnsi="Arial"/>
          <w:b w:val="true"/>
          <w:sz w:val="30"/>
        </w:rPr>
        <w:t>2.1 技术选型</w:t>
      </w:r>
      <w:bookmarkEnd w:id="3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层级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技术选型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后端框架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Python 3.11+ + FastAPI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异步高性能、AI 库生态丰富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数据库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SQLite + SQLModel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单文件、零运维，WAL 模式开启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向量数据库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Chroma（内嵌模式）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轻量持久化，底层基于 SQLite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任务调度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APScheduler + SQLAlchemyJobStore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持久化定时任务，Cron 支持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文件存储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本地文件系统（NAS 挂载卷）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路径存入数据库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前端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Next.js 14 (App Router) 或 React + Vite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静态部署，轻量快速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样式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Tailwind CSS + shadcn/ui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统一设计系统，组件可复制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图标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Lucide React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线性风格，暗色主题友好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AI 接入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openai 库（兼容 OpenAI 协议）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支持 DeepSeek、通义千问等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MCP 服务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fastmcp 或自研轻量 MCP Server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标准 MCP 工具暴露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容器化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Docker + Docker Compose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一键部署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" w:id="4"/>
      <w:r>
        <w:rPr>
          <w:rFonts w:eastAsia="等线" w:ascii="Arial" w:cs="Arial" w:hAnsi="Arial"/>
          <w:b w:val="true"/>
          <w:sz w:val="30"/>
        </w:rPr>
        <w:t>2.2 项目目录结构</w:t>
      </w:r>
      <w:bookmarkEnd w:id="4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worktrack/</w:t>
              <w:br/>
              <w:t>├── backend/                # Python 后端</w:t>
              <w:br/>
              <w:t>│   ├── app/</w:t>
              <w:br/>
              <w:t>│   │   ├── __init__.py</w:t>
              <w:br/>
              <w:t>│   │   ├── main.py         # FastAPI 应用入口</w:t>
              <w:br/>
              <w:t>│   │   ├── config.py       # 配置管理（pydantic-settings）</w:t>
              <w:br/>
              <w:t>│   │   ├── database.py     # 数据库引擎与初始化</w:t>
              <w:br/>
              <w:t>│   │   ├── models/         # SQLModel 数据模型</w:t>
              <w:br/>
              <w:t>│   │   ├── routers/        # API 路由</w:t>
              <w:br/>
              <w:t>│   │   ├── services/       # 业务逻辑（AI、向量、调度等）</w:t>
              <w:br/>
              <w:t>│   │   └── mcp_server.py   # MCP 工具定义</w:t>
              <w:br/>
              <w:t>│   ├── data/               # 持久化数据（.db, chroma_data, 上传文件）</w:t>
              <w:br/>
              <w:t>│   ├── requirements.txt</w:t>
              <w:br/>
              <w:t>│   ├── Dockerfile</w:t>
              <w:br/>
              <w:t>│   └── .env.example</w:t>
              <w:br/>
              <w:t>├── frontend/               # 前端项目（Next.js 或 Vite）</w:t>
              <w:br/>
              <w:t>│   ├── src/</w:t>
              <w:br/>
              <w:t>│   │   ├── components/     # shadcn/ui 组件</w:t>
              <w:br/>
              <w:t>│   │   ├── pages/          # 页面</w:t>
              <w:br/>
              <w:t>│   │   └── styles/         # 全局样式</w:t>
              <w:br/>
              <w:t>│   ├── tailwind.config.js</w:t>
              <w:br/>
              <w:t>│   └── package.json</w:t>
              <w:br/>
              <w:t>├── docker-compose.yml</w:t>
              <w:br/>
            </w:r>
            <w:r>
              <w:rPr>
                <w:rFonts w:eastAsia="Consolas" w:ascii="Consolas" w:cs="Consolas" w:hAnsi="Consolas"/>
                <w:sz w:val="22"/>
              </w:rPr>
              <w:t>└── README.md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" w:id="5"/>
      <w:r>
        <w:rPr>
          <w:rFonts w:eastAsia="等线" w:ascii="Arial" w:cs="Arial" w:hAnsi="Arial"/>
          <w:b w:val="true"/>
          <w:sz w:val="30"/>
        </w:rPr>
        <w:t>2.3 环境变量模板（</w:t>
      </w:r>
      <w:r>
        <w:rPr>
          <w:rFonts w:eastAsia="Consolas" w:ascii="Consolas" w:cs="Consolas" w:hAnsi="Consolas"/>
          <w:b w:val="true"/>
          <w:sz w:val="30"/>
          <w:shd w:fill="EFF0F1"/>
        </w:rPr>
        <w:t>.env.example</w:t>
      </w:r>
      <w:r>
        <w:rPr>
          <w:rFonts w:eastAsia="等线" w:ascii="Arial" w:cs="Arial" w:hAnsi="Arial"/>
          <w:b w:val="true"/>
          <w:sz w:val="30"/>
        </w:rPr>
        <w:t>）</w:t>
      </w:r>
      <w:bookmarkEnd w:id="5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Bash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对话模型</w:t>
              <w:br/>
              <w:t>LLM_BASE_URL=https://api.deepseek.com/v1</w:t>
              <w:br/>
              <w:t>LLM_API_KEY=sk-your-key</w:t>
              <w:br/>
              <w:t>LLM_MODEL_NAME=deepseek-chat</w:t>
              <w:br/>
              <w:br/>
              <w:t># Embedding 模型（若不单独配置则自动复用对话模型配置）</w:t>
              <w:br/>
              <w:t>EMBEDDING_BASE_URL=</w:t>
              <w:br/>
              <w:t>EMBEDDING_API_KEY=</w:t>
              <w:br/>
              <w:t>EMBEDDING_MODEL_NAME=text-embedding-3-small</w:t>
              <w:br/>
              <w:br/>
              <w:t># Chroma 持久化目录</w:t>
              <w:br/>
              <w:t>CHROMA_PERSIST_DIR=./data/chroma</w:t>
              <w:br/>
              <w:br/>
              <w:t># 数据库路径</w:t>
              <w:br/>
            </w:r>
            <w:r>
              <w:rPr>
                <w:rFonts w:eastAsia="Consolas" w:ascii="Consolas" w:cs="Consolas" w:hAnsi="Consolas"/>
                <w:sz w:val="22"/>
              </w:rPr>
              <w:t>DATABASE_URL=sqlite:///./data/worktrack.db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" w:id="6"/>
      <w:r>
        <w:rPr>
          <w:rFonts w:eastAsia="等线" w:ascii="Arial" w:cs="Arial" w:hAnsi="Arial"/>
          <w:b w:val="true"/>
          <w:sz w:val="30"/>
        </w:rPr>
        <w:t>2.4 Docker Compose 模板</w:t>
      </w:r>
      <w:bookmarkEnd w:id="6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YAML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version: '3.8'</w:t>
              <w:br/>
              <w:t>services:</w:t>
              <w:br/>
              <w:t xml:space="preserve">  worktrack:</w:t>
              <w:br/>
              <w:t xml:space="preserve">    build: ./backend</w:t>
              <w:br/>
              <w:t xml:space="preserve">    ports:</w:t>
              <w:br/>
              <w:t xml:space="preserve">      - "8000:8000"</w:t>
              <w:br/>
              <w:t xml:space="preserve">    volumes:</w:t>
              <w:br/>
              <w:t xml:space="preserve">      - ./backend/data:/app/data       # 数据库、向量、文件</w:t>
              <w:br/>
              <w:t xml:space="preserve">      - ./backend/.env:/app/.env       # 环境变量</w:t>
              <w:br/>
              <w:t xml:space="preserve">    environment:</w:t>
              <w:br/>
              <w:t xml:space="preserve">      - LLM_BASE_URL=${LLM_BASE_URL}</w:t>
              <w:br/>
              <w:t xml:space="preserve">      - LLM_API_KEY=${LLM_API_KEY}</w:t>
              <w:br/>
              <w:t xml:space="preserve">      - LLM_MODEL_NAME=${LLM_MODEL_NAME}</w:t>
              <w:br/>
              <w:t xml:space="preserve">      - EMBEDDING_BASE_URL=${EMBEDDING_BASE_URL}</w:t>
              <w:br/>
              <w:t xml:space="preserve">      - EMBEDDING_API_KEY=${EMBEDDING_API_KEY}</w:t>
              <w:br/>
              <w:t xml:space="preserve">      - EMBEDDING_MODEL_NAME=${EMBEDDING_MODEL_NAME}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restart: unless-stopped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7" w:id="7"/>
      <w:r>
        <w:rPr>
          <w:rFonts w:eastAsia="等线" w:ascii="Arial" w:cs="Arial" w:hAnsi="Arial"/>
          <w:b w:val="true"/>
          <w:sz w:val="32"/>
        </w:rPr>
        <w:t>3. 数据库模型设计（SQLModel）</w:t>
      </w:r>
      <w:bookmarkEnd w:id="7"/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8" w:id="8"/>
      <w:r>
        <w:rPr>
          <w:rFonts w:eastAsia="等线" w:ascii="Arial" w:cs="Arial" w:hAnsi="Arial"/>
          <w:b w:val="true"/>
          <w:sz w:val="30"/>
        </w:rPr>
        <w:t>3.1 表定义</w:t>
      </w:r>
      <w:bookmarkEnd w:id="8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所有模型位于 </w:t>
      </w:r>
      <w:r>
        <w:rPr>
          <w:rFonts w:eastAsia="Consolas" w:ascii="Consolas" w:cs="Consolas" w:hAnsi="Consolas"/>
          <w:sz w:val="22"/>
          <w:shd w:fill="EFF0F1"/>
        </w:rPr>
        <w:t>backend/app/models/</w:t>
      </w:r>
      <w:r>
        <w:rPr>
          <w:rFonts w:eastAsia="等线" w:ascii="Arial" w:cs="Arial" w:hAnsi="Arial"/>
          <w:sz w:val="22"/>
        </w:rPr>
        <w:t xml:space="preserve">，继承 </w:t>
      </w:r>
      <w:r>
        <w:rPr>
          <w:rFonts w:eastAsia="Consolas" w:ascii="Consolas" w:cs="Consolas" w:hAnsi="Consolas"/>
          <w:sz w:val="22"/>
          <w:shd w:fill="EFF0F1"/>
        </w:rPr>
        <w:t>SQLModel</w:t>
      </w:r>
      <w:r>
        <w:rPr>
          <w:rFonts w:eastAsia="等线" w:ascii="Arial" w:cs="Arial" w:hAnsi="Arial"/>
          <w:sz w:val="22"/>
        </w:rPr>
        <w:t>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用户表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Python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class User(SQLModel, table=True):</w:t>
              <w:br/>
              <w:t xml:space="preserve">    id: Optional[int] = Field(default=None, primary_key=True)</w:t>
              <w:br/>
              <w:t xml:space="preserve">    name: str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avatar: Optional[str] = None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日报表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Python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class DailyReport(SQLModel, table=True):</w:t>
              <w:br/>
              <w:t xml:space="preserve">    id: Optional[int] = Field(default=None, primary_key=True)</w:t>
              <w:br/>
              <w:t xml:space="preserve">    user_id: int = Field(foreign_key="user.id")</w:t>
              <w:br/>
              <w:t xml:space="preserve">    report_date: date</w:t>
              <w:br/>
              <w:t xml:space="preserve">    content_md: str</w:t>
              <w:br/>
              <w:t xml:space="preserve">    ai_summary: Optional[str] = None</w:t>
              <w:br/>
              <w:t xml:space="preserve">    created_at: datetime = Field(default_factory=datetime.utcnow)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updated_at: datetime = Field(default_factory=datetime.utcnow)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客户表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Python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class Customer(SQLModel, table=True):</w:t>
              <w:br/>
              <w:t xml:space="preserve">    id: Optional[int] = Field(default=None, primary_key=True)</w:t>
              <w:br/>
              <w:t xml:space="preserve">    name: str</w:t>
              <w:br/>
              <w:t xml:space="preserve">    industry: Optional[str] = None</w:t>
              <w:br/>
              <w:t xml:space="preserve">    contact: Optional[str] = None</w:t>
              <w:br/>
              <w:t xml:space="preserve">    status: str = "潜在"  # 潜在/接洽中/已签约/维护中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created_at: datetime = Field(default_factory=datetime.utcnow)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项目表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Python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class Project(SQLModel, table=True):</w:t>
              <w:br/>
              <w:t xml:space="preserve">    id: Optional[int] = Field(default=None, primary_key=True)</w:t>
              <w:br/>
              <w:t xml:space="preserve">    customer_id: int = Field(foreign_key="customer.id")</w:t>
              <w:br/>
              <w:t xml:space="preserve">    name: str</w:t>
              <w:br/>
              <w:t xml:space="preserve">    status: str = "进行中"  # 进行中/已完成/暂停</w:t>
              <w:br/>
              <w:t xml:space="preserve">    deadline: Optional[date] = None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created_at: datetime = Field(default_factory=datetime.utcnow)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会议纪要表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Python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class MeetingNote(SQLModel, table=True):</w:t>
              <w:br/>
              <w:t xml:space="preserve">    id: Optional[int] = Field(default=None, primary_key=True)</w:t>
              <w:br/>
              <w:t xml:space="preserve">    customer_id: Optional[int] = Field(foreign_key="customer.id")</w:t>
              <w:br/>
              <w:t xml:space="preserve">    project_id: Optional[int] = Field(foreign_key="project.id")</w:t>
              <w:br/>
              <w:t xml:space="preserve">    title: str</w:t>
              <w:br/>
              <w:t xml:space="preserve">    content_md: str</w:t>
              <w:br/>
              <w:t xml:space="preserve">    attendees: Optional[str] = None  # JSON 字符串</w:t>
              <w:br/>
              <w:t xml:space="preserve">    meeting_date: datetime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created_at: datetime = Field(default_factory=datetime.utcnow)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定时任务表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Python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class ScheduledTask(SQLModel, table=True):</w:t>
              <w:br/>
              <w:t xml:space="preserve">    id: Optional[int] = Field(default=None, primary_key=True)</w:t>
              <w:br/>
              <w:t xml:space="preserve">    name: str</w:t>
              <w:br/>
              <w:t xml:space="preserve">    trigger_type: str  # cron/interval/date</w:t>
              <w:br/>
              <w:t xml:space="preserve">    trigger_config: str  # JSON: {cron: "...", hour: ...}</w:t>
              <w:br/>
              <w:t xml:space="preserve">    action_type: str     # ai_summarize_daily / ai_analyze_project 等</w:t>
              <w:br/>
              <w:t xml:space="preserve">    action_params: Optional[str] = None  # JSON 附加参数</w:t>
              <w:br/>
              <w:t xml:space="preserve">    enabled: bool = True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created_at: datetime = Field(default_factory=datetime.utcnow)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9" w:id="9"/>
      <w:r>
        <w:rPr>
          <w:rFonts w:eastAsia="等线" w:ascii="Arial" w:cs="Arial" w:hAnsi="Arial"/>
          <w:b w:val="true"/>
          <w:sz w:val="30"/>
        </w:rPr>
        <w:t>3.2 数据库初始化</w:t>
      </w:r>
      <w:bookmarkEnd w:id="9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backend/app/database.py</w:t>
      </w:r>
      <w:r>
        <w:rPr>
          <w:rFonts w:eastAsia="等线" w:ascii="Arial" w:cs="Arial" w:hAnsi="Arial"/>
          <w:sz w:val="22"/>
        </w:rPr>
        <w:t>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Python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from sqlmodel import create_engine, SQLModel, Session</w:t>
              <w:br/>
              <w:t>engine = create_engine("sqlite:///./data/worktrack.db", echo=False)</w:t>
              <w:br/>
              <w:br/>
              <w:t>def init_db():</w:t>
              <w:br/>
              <w:t xml:space="preserve">    from app.models import user, daily_report, customer, project, meeting_note, scheduled_task</w:t>
              <w:br/>
              <w:t xml:space="preserve">    SQLModel.metadata.create_all(engine)</w:t>
              <w:br/>
              <w:t xml:space="preserve">    with engine.connect() as conn:</w:t>
              <w:br/>
              <w:t xml:space="preserve">        conn.execute("PRAGMA journal_mode=WAL")</w:t>
              <w:br/>
              <w:t xml:space="preserve">        conn.execute("PRAGMA foreign_keys=ON")</w:t>
              <w:br/>
              <w:br/>
              <w:t>def get_session():</w:t>
              <w:br/>
              <w:t xml:space="preserve">    with Session(engine) as session: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yield session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在 </w:t>
      </w:r>
      <w:r>
        <w:rPr>
          <w:rFonts w:eastAsia="Consolas" w:ascii="Consolas" w:cs="Consolas" w:hAnsi="Consolas"/>
          <w:sz w:val="22"/>
          <w:shd w:fill="EFF0F1"/>
        </w:rPr>
        <w:t>main.py</w:t>
      </w:r>
      <w:r>
        <w:rPr>
          <w:rFonts w:eastAsia="等线" w:ascii="Arial" w:cs="Arial" w:hAnsi="Arial"/>
          <w:sz w:val="22"/>
        </w:rPr>
        <w:t xml:space="preserve"> 启动时调用 </w:t>
      </w:r>
      <w:r>
        <w:rPr>
          <w:rFonts w:eastAsia="Consolas" w:ascii="Consolas" w:cs="Consolas" w:hAnsi="Consolas"/>
          <w:sz w:val="22"/>
          <w:shd w:fill="EFF0F1"/>
        </w:rPr>
        <w:t>init_db()</w:t>
      </w:r>
      <w:r>
        <w:rPr>
          <w:rFonts w:eastAsia="等线" w:ascii="Arial" w:cs="Arial" w:hAnsi="Arial"/>
          <w:sz w:val="22"/>
        </w:rPr>
        <w:t>。</w:t>
      </w:r>
    </w:p>
    <w:p>
      <w:pPr>
        <w:spacing w:before="120" w:after="120" w:line="288" w:lineRule="auto"/>
        <w:ind w:left="0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0" w:id="10"/>
      <w:r>
        <w:rPr>
          <w:rFonts w:eastAsia="等线" w:ascii="Arial" w:cs="Arial" w:hAnsi="Arial"/>
          <w:b w:val="true"/>
          <w:sz w:val="32"/>
        </w:rPr>
        <w:t>4. 后端 API 路由设计（FastAPI）</w:t>
      </w:r>
      <w:bookmarkEnd w:id="10"/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1" w:id="11"/>
      <w:r>
        <w:rPr>
          <w:rFonts w:eastAsia="等线" w:ascii="Arial" w:cs="Arial" w:hAnsi="Arial"/>
          <w:b w:val="true"/>
          <w:sz w:val="30"/>
        </w:rPr>
        <w:t>4.1 统一前缀与依赖</w:t>
      </w:r>
      <w:bookmarkEnd w:id="11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所有业务路由挂载在 </w:t>
      </w:r>
      <w:r>
        <w:rPr>
          <w:rFonts w:eastAsia="Consolas" w:ascii="Consolas" w:cs="Consolas" w:hAnsi="Consolas"/>
          <w:sz w:val="22"/>
          <w:shd w:fill="EFF0F1"/>
        </w:rPr>
        <w:t>/api/v1</w:t>
      </w:r>
      <w:r>
        <w:rPr>
          <w:rFonts w:eastAsia="等线" w:ascii="Arial" w:cs="Arial" w:hAnsi="Arial"/>
          <w:sz w:val="22"/>
        </w:rPr>
        <w:t xml:space="preserve"> 下，通过 </w:t>
      </w:r>
      <w:r>
        <w:rPr>
          <w:rFonts w:eastAsia="Consolas" w:ascii="Consolas" w:cs="Consolas" w:hAnsi="Consolas"/>
          <w:sz w:val="22"/>
          <w:shd w:fill="EFF0F1"/>
        </w:rPr>
        <w:t>app.routers</w:t>
      </w:r>
      <w:r>
        <w:rPr>
          <w:rFonts w:eastAsia="等线" w:ascii="Arial" w:cs="Arial" w:hAnsi="Arial"/>
          <w:sz w:val="22"/>
        </w:rPr>
        <w:t xml:space="preserve"> 组织。每个路由文件使用 </w:t>
      </w:r>
      <w:r>
        <w:rPr>
          <w:rFonts w:eastAsia="Consolas" w:ascii="Consolas" w:cs="Consolas" w:hAnsi="Consolas"/>
          <w:sz w:val="22"/>
          <w:shd w:fill="EFF0F1"/>
        </w:rPr>
        <w:t>APIRouter</w:t>
      </w:r>
      <w:r>
        <w:rPr>
          <w:rFonts w:eastAsia="等线" w:ascii="Arial" w:cs="Arial" w:hAnsi="Arial"/>
          <w:sz w:val="22"/>
        </w:rPr>
        <w:t xml:space="preserve">，并在 </w:t>
      </w:r>
      <w:r>
        <w:rPr>
          <w:rFonts w:eastAsia="Consolas" w:ascii="Consolas" w:cs="Consolas" w:hAnsi="Consolas"/>
          <w:sz w:val="22"/>
          <w:shd w:fill="EFF0F1"/>
        </w:rPr>
        <w:t>main.py</w:t>
      </w:r>
      <w:r>
        <w:rPr>
          <w:rFonts w:eastAsia="等线" w:ascii="Arial" w:cs="Arial" w:hAnsi="Arial"/>
          <w:sz w:val="22"/>
        </w:rPr>
        <w:t xml:space="preserve"> 中引入。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依赖注入获取数据库会话：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Python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from app.database import get_session</w:t>
              <w:br/>
              <w:br/>
              <w:t>def get_db():</w:t>
              <w:br/>
              <w:t xml:space="preserve">    db = next(get_session())</w:t>
              <w:br/>
              <w:t xml:space="preserve">    try:</w:t>
              <w:br/>
              <w:t xml:space="preserve">        yield db</w:t>
              <w:br/>
              <w:t xml:space="preserve">    finally: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db.close()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2" w:id="12"/>
      <w:r>
        <w:rPr>
          <w:rFonts w:eastAsia="等线" w:ascii="Arial" w:cs="Arial" w:hAnsi="Arial"/>
          <w:b w:val="true"/>
          <w:sz w:val="30"/>
        </w:rPr>
        <w:t>4.2 日报 CRUD（</w:t>
      </w:r>
      <w:r>
        <w:rPr>
          <w:rFonts w:eastAsia="Consolas" w:ascii="Consolas" w:cs="Consolas" w:hAnsi="Consolas"/>
          <w:b w:val="true"/>
          <w:sz w:val="30"/>
          <w:shd w:fill="EFF0F1"/>
        </w:rPr>
        <w:t>routers/daily_reports.py</w:t>
      </w:r>
      <w:r>
        <w:rPr>
          <w:rFonts w:eastAsia="等线" w:ascii="Arial" w:cs="Arial" w:hAnsi="Arial"/>
          <w:b w:val="true"/>
          <w:sz w:val="30"/>
        </w:rPr>
        <w:t>）</w:t>
      </w:r>
      <w:bookmarkEnd w:id="12"/>
    </w:p>
    <w:p>
      <w:pPr>
        <w:spacing w:before="120" w:after="120" w:line="288" w:lineRule="auto"/>
        <w:ind w:left="0"/>
        <w:jc w:val="left"/>
      </w:pP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GET /api/v1/reports?start_date=&amp;end_date=</w:t>
      </w:r>
      <w:r>
        <w:rPr>
          <w:rFonts w:eastAsia="等线" w:ascii="Arial" w:cs="Arial" w:hAnsi="Arial"/>
          <w:sz w:val="22"/>
        </w:rPr>
        <w:t xml:space="preserve"> - 查询日期范围内的日报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POST /api/v1/reports</w:t>
      </w:r>
      <w:r>
        <w:rPr>
          <w:rFonts w:eastAsia="等线" w:ascii="Arial" w:cs="Arial" w:hAnsi="Arial"/>
          <w:sz w:val="22"/>
        </w:rPr>
        <w:t xml:space="preserve"> - 创建日报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PUT /api/v1/reports/{id}</w:t>
      </w:r>
      <w:r>
        <w:rPr>
          <w:rFonts w:eastAsia="等线" w:ascii="Arial" w:cs="Arial" w:hAnsi="Arial"/>
          <w:sz w:val="22"/>
        </w:rPr>
        <w:t xml:space="preserve"> - 更新日报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DELETE /api/v1/reports/{id}</w:t>
      </w:r>
      <w:r>
        <w:rPr>
          <w:rFonts w:eastAsia="等线" w:ascii="Arial" w:cs="Arial" w:hAnsi="Arial"/>
          <w:sz w:val="22"/>
        </w:rPr>
        <w:t xml:space="preserve"> - 删除日报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POST /api/v1/reports/{id}/ai-summarize</w:t>
      </w:r>
      <w:r>
        <w:rPr>
          <w:rFonts w:eastAsia="等线" w:ascii="Arial" w:cs="Arial" w:hAnsi="Arial"/>
          <w:sz w:val="22"/>
        </w:rPr>
        <w:t xml:space="preserve"> - 手动触发 AI 总结，更新 </w:t>
      </w:r>
      <w:r>
        <w:rPr>
          <w:rFonts w:eastAsia="Consolas" w:ascii="Consolas" w:cs="Consolas" w:hAnsi="Consolas"/>
          <w:sz w:val="22"/>
          <w:shd w:fill="EFF0F1"/>
        </w:rPr>
        <w:t>ai_summary</w:t>
      </w:r>
      <w:r>
        <w:rPr>
          <w:rFonts w:eastAsia="等线" w:ascii="Arial" w:cs="Arial" w:hAnsi="Arial"/>
          <w:sz w:val="22"/>
        </w:rPr>
        <w:t xml:space="preserve"> 字段</w:t>
      </w:r>
    </w:p>
    <w:p>
      <w:pPr>
        <w:spacing w:before="120" w:after="120" w:line="288" w:lineRule="auto"/>
        <w:ind w:left="453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所有创建/更新操作后，通过 </w:t>
      </w:r>
      <w:r>
        <w:rPr>
          <w:rFonts w:eastAsia="Consolas" w:ascii="Consolas" w:cs="Consolas" w:hAnsi="Consolas"/>
          <w:sz w:val="22"/>
          <w:shd w:fill="EFF0F1"/>
        </w:rPr>
        <w:t>BackgroundTasks</w:t>
      </w:r>
      <w:r>
        <w:rPr>
          <w:rFonts w:eastAsia="等线" w:ascii="Arial" w:cs="Arial" w:hAnsi="Arial"/>
          <w:sz w:val="22"/>
        </w:rPr>
        <w:t xml:space="preserve"> 调用向量索引更新（见第5章）。</w:t>
      </w: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3" w:id="13"/>
      <w:r>
        <w:rPr>
          <w:rFonts w:eastAsia="等线" w:ascii="Arial" w:cs="Arial" w:hAnsi="Arial"/>
          <w:b w:val="true"/>
          <w:sz w:val="30"/>
        </w:rPr>
        <w:t>4.3 客户与项目管理（</w:t>
      </w:r>
      <w:r>
        <w:rPr>
          <w:rFonts w:eastAsia="Consolas" w:ascii="Consolas" w:cs="Consolas" w:hAnsi="Consolas"/>
          <w:b w:val="true"/>
          <w:sz w:val="30"/>
          <w:shd w:fill="EFF0F1"/>
        </w:rPr>
        <w:t>routers/customers.py</w:t>
      </w:r>
      <w:r>
        <w:rPr>
          <w:rFonts w:eastAsia="等线" w:ascii="Arial" w:cs="Arial" w:hAnsi="Arial"/>
          <w:b w:val="true"/>
          <w:sz w:val="30"/>
        </w:rPr>
        <w:t xml:space="preserve">, </w:t>
      </w:r>
      <w:r>
        <w:rPr>
          <w:rFonts w:eastAsia="Consolas" w:ascii="Consolas" w:cs="Consolas" w:hAnsi="Consolas"/>
          <w:b w:val="true"/>
          <w:sz w:val="30"/>
          <w:shd w:fill="EFF0F1"/>
        </w:rPr>
        <w:t>routers/projects.py</w:t>
      </w:r>
      <w:r>
        <w:rPr>
          <w:rFonts w:eastAsia="等线" w:ascii="Arial" w:cs="Arial" w:hAnsi="Arial"/>
          <w:b w:val="true"/>
          <w:sz w:val="30"/>
        </w:rPr>
        <w:t>）</w:t>
      </w:r>
      <w:bookmarkEnd w:id="13"/>
    </w:p>
    <w:p>
      <w:pPr>
        <w:spacing w:before="120" w:after="120" w:line="288" w:lineRule="auto"/>
        <w:ind w:left="0"/>
        <w:jc w:val="left"/>
      </w:pP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客户 CRUD，列表查询支持按状态过滤</w:t>
      </w:r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项目 CRUD，关联客户，查询支持按客户 ID 过滤</w:t>
      </w:r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GET /api/v1/customers/{id}/overview</w:t>
      </w:r>
      <w:r>
        <w:rPr>
          <w:rFonts w:eastAsia="等线" w:ascii="Arial" w:cs="Arial" w:hAnsi="Arial"/>
          <w:sz w:val="22"/>
        </w:rPr>
        <w:t xml:space="preserve"> - 返回客户详情、关联项目、最近会议列表的聚合视图</w:t>
      </w:r>
    </w:p>
    <w:p>
      <w:pPr>
        <w:spacing w:before="120" w:after="120" w:line="288" w:lineRule="auto"/>
        <w:ind w:left="453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4" w:id="14"/>
      <w:r>
        <w:rPr>
          <w:rFonts w:eastAsia="等线" w:ascii="Arial" w:cs="Arial" w:hAnsi="Arial"/>
          <w:b w:val="true"/>
          <w:sz w:val="30"/>
        </w:rPr>
        <w:t>4.4 会议纪要管理（</w:t>
      </w:r>
      <w:r>
        <w:rPr>
          <w:rFonts w:eastAsia="Consolas" w:ascii="Consolas" w:cs="Consolas" w:hAnsi="Consolas"/>
          <w:b w:val="true"/>
          <w:sz w:val="30"/>
          <w:shd w:fill="EFF0F1"/>
        </w:rPr>
        <w:t>routers/meetings.py</w:t>
      </w:r>
      <w:r>
        <w:rPr>
          <w:rFonts w:eastAsia="等线" w:ascii="Arial" w:cs="Arial" w:hAnsi="Arial"/>
          <w:b w:val="true"/>
          <w:sz w:val="30"/>
        </w:rPr>
        <w:t>）</w:t>
      </w:r>
      <w:bookmarkEnd w:id="14"/>
    </w:p>
    <w:p>
      <w:pPr>
        <w:spacing w:before="120" w:after="120" w:line="288" w:lineRule="auto"/>
        <w:ind w:left="0"/>
        <w:jc w:val="left"/>
      </w:pPr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标准 CRUD</w:t>
      </w:r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POST /api/v1/meetings/{id}/ai-extract</w:t>
      </w:r>
      <w:r>
        <w:rPr>
          <w:rFonts w:eastAsia="等线" w:ascii="Arial" w:cs="Arial" w:hAnsi="Arial"/>
          <w:sz w:val="22"/>
        </w:rPr>
        <w:t xml:space="preserve"> - 调用 AI 从纪要内容中提取结构化信息（决议/待办/结论），返回 JSON 或更新记录的特定字段</w:t>
      </w:r>
    </w:p>
    <w:p>
      <w:pPr>
        <w:spacing w:before="120" w:after="120" w:line="288" w:lineRule="auto"/>
        <w:ind w:left="453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5" w:id="15"/>
      <w:r>
        <w:rPr>
          <w:rFonts w:eastAsia="等线" w:ascii="Arial" w:cs="Arial" w:hAnsi="Arial"/>
          <w:b w:val="true"/>
          <w:sz w:val="30"/>
        </w:rPr>
        <w:t>4.5 定时任务管理（</w:t>
      </w:r>
      <w:r>
        <w:rPr>
          <w:rFonts w:eastAsia="Consolas" w:ascii="Consolas" w:cs="Consolas" w:hAnsi="Consolas"/>
          <w:b w:val="true"/>
          <w:sz w:val="30"/>
          <w:shd w:fill="EFF0F1"/>
        </w:rPr>
        <w:t>routers/scheduled_tasks.py</w:t>
      </w:r>
      <w:r>
        <w:rPr>
          <w:rFonts w:eastAsia="等线" w:ascii="Arial" w:cs="Arial" w:hAnsi="Arial"/>
          <w:b w:val="true"/>
          <w:sz w:val="30"/>
        </w:rPr>
        <w:t>）</w:t>
      </w:r>
      <w:bookmarkEnd w:id="15"/>
    </w:p>
    <w:p>
      <w:pPr>
        <w:spacing w:before="120" w:after="120" w:line="288" w:lineRule="auto"/>
        <w:ind w:left="0"/>
        <w:jc w:val="left"/>
      </w:pPr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CRUD 定时任务（仅限管理操作，不会直接执行）</w:t>
      </w:r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后端通过 APScheduler 实际调度，与数据库同步</w:t>
      </w:r>
    </w:p>
    <w:p>
      <w:pPr>
        <w:spacing w:before="120" w:after="120" w:line="288" w:lineRule="auto"/>
        <w:ind w:left="453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6" w:id="16"/>
      <w:r>
        <w:rPr>
          <w:rFonts w:eastAsia="等线" w:ascii="Arial" w:cs="Arial" w:hAnsi="Arial"/>
          <w:b w:val="true"/>
          <w:sz w:val="30"/>
        </w:rPr>
        <w:t>4.6 AI 对话代理（</w:t>
      </w:r>
      <w:r>
        <w:rPr>
          <w:rFonts w:eastAsia="Consolas" w:ascii="Consolas" w:cs="Consolas" w:hAnsi="Consolas"/>
          <w:b w:val="true"/>
          <w:sz w:val="30"/>
          <w:shd w:fill="EFF0F1"/>
        </w:rPr>
        <w:t>routers/ai_agent.py</w:t>
      </w:r>
      <w:r>
        <w:rPr>
          <w:rFonts w:eastAsia="等线" w:ascii="Arial" w:cs="Arial" w:hAnsi="Arial"/>
          <w:b w:val="true"/>
          <w:sz w:val="30"/>
        </w:rPr>
        <w:t>）</w:t>
      </w:r>
      <w:bookmarkEnd w:id="16"/>
    </w:p>
    <w:p>
      <w:pPr>
        <w:spacing w:before="120" w:after="120" w:line="288" w:lineRule="auto"/>
        <w:ind w:left="0"/>
        <w:jc w:val="left"/>
      </w:pPr>
    </w:p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POST /api/v1/ai/chat</w:t>
      </w:r>
      <w:r>
        <w:rPr>
          <w:rFonts w:eastAsia="等线" w:ascii="Arial" w:cs="Arial" w:hAnsi="Arial"/>
          <w:sz w:val="22"/>
        </w:rPr>
        <w:t xml:space="preserve"> - 接收用户消息，执行 Function Calling 流程，返回最终回复和工具调用历史</w:t>
      </w:r>
    </w:p>
    <w:p>
      <w:pPr>
        <w:spacing w:before="120" w:after="120" w:line="288" w:lineRule="auto"/>
        <w:ind w:left="453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7" w:id="17"/>
      <w:r>
        <w:rPr>
          <w:rFonts w:eastAsia="等线" w:ascii="Arial" w:cs="Arial" w:hAnsi="Arial"/>
          <w:b w:val="true"/>
          <w:sz w:val="30"/>
        </w:rPr>
        <w:t>4.7 搜索接口</w:t>
      </w:r>
      <w:bookmarkEnd w:id="17"/>
    </w:p>
    <w:p>
      <w:pPr>
        <w:spacing w:before="120" w:after="120" w:line="288" w:lineRule="auto"/>
        <w:ind w:left="0"/>
        <w:jc w:val="left"/>
      </w:pPr>
    </w:p>
    <w:p>
      <w:pPr>
        <w:numPr>
          <w:numId w:val="20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GET /api/v1/search?q=&amp;type=daily_report|customer|meeting</w:t>
      </w:r>
      <w:r>
        <w:rPr>
          <w:rFonts w:eastAsia="等线" w:ascii="Arial" w:cs="Arial" w:hAnsi="Arial"/>
          <w:sz w:val="22"/>
        </w:rPr>
        <w:t xml:space="preserve"> - 混合搜索（全文+语义）</w:t>
      </w:r>
    </w:p>
    <w:p>
      <w:pPr>
        <w:numPr>
          <w:numId w:val="2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语义搜索部分调用向量服务</w:t>
      </w:r>
    </w:p>
    <w:p>
      <w:pPr>
        <w:spacing w:before="120" w:after="120" w:line="288" w:lineRule="auto"/>
        <w:ind w:left="907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8" w:id="18"/>
      <w:r>
        <w:rPr>
          <w:rFonts w:eastAsia="等线" w:ascii="Arial" w:cs="Arial" w:hAnsi="Arial"/>
          <w:b w:val="true"/>
          <w:sz w:val="32"/>
        </w:rPr>
        <w:t>5. 向量化与语义搜索服务</w:t>
      </w:r>
      <w:bookmarkEnd w:id="18"/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9" w:id="19"/>
      <w:r>
        <w:rPr>
          <w:rFonts w:eastAsia="等线" w:ascii="Arial" w:cs="Arial" w:hAnsi="Arial"/>
          <w:b w:val="true"/>
          <w:sz w:val="30"/>
        </w:rPr>
        <w:t>5.1 向量存储初始化</w:t>
      </w:r>
      <w:bookmarkEnd w:id="19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backend/app/services/vector_store.py</w:t>
      </w:r>
      <w:r>
        <w:rPr>
          <w:rFonts w:eastAsia="等线" w:ascii="Arial" w:cs="Arial" w:hAnsi="Arial"/>
          <w:sz w:val="22"/>
        </w:rPr>
        <w:t>：</w:t>
      </w:r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Python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import chromadb</w:t>
              <w:br/>
              <w:t>from chromadb.config import Settings</w:t>
              <w:br/>
              <w:t>from openai import OpenAI</w:t>
              <w:br/>
              <w:t>from app.config import settings</w:t>
              <w:br/>
              <w:br/>
              <w:t>embedding_client = OpenAI(</w:t>
              <w:br/>
              <w:t xml:space="preserve">    base_url=settings.embedding_base_url,</w:t>
              <w:br/>
              <w:t xml:space="preserve">    api_key=settings.embedding_api_key,</w:t>
              <w:br/>
              <w:t>)</w:t>
              <w:br/>
              <w:br/>
              <w:t>chroma_client = chromadb.PersistentClient(</w:t>
              <w:br/>
              <w:t xml:space="preserve">    path=settings.chroma_persist_dir,</w:t>
              <w:br/>
              <w:t xml:space="preserve">    settings=Settings(anonymized_telemetry=False)</w:t>
              <w:br/>
              <w:t>)</w:t>
              <w:br/>
              <w:br/>
              <w:t>def get_collection(name: str):</w:t>
              <w:br/>
              <w:t xml:space="preserve">    return chroma_client.get_or_create_collection(name=name)</w:t>
              <w:br/>
              <w:br/>
              <w:t>def embed_text(text: str) -&gt; list[float]:</w:t>
              <w:br/>
              <w:t xml:space="preserve">    resp = embedding_client.embeddings.create(</w:t>
              <w:br/>
              <w:t xml:space="preserve">        model=settings.embedding_model_name,</w:t>
              <w:br/>
              <w:t xml:space="preserve">        input=text</w:t>
              <w:br/>
              <w:t xml:space="preserve">    )</w:t>
              <w:br/>
              <w:t xml:space="preserve">    return resp.data[0].embedding</w:t>
              <w:br/>
              <w:br/>
              <w:t>def index_document(collection_name: str, doc_id: str, text: str, metadata: dict):</w:t>
              <w:br/>
              <w:t xml:space="preserve">    collection = get_collection(collection_name)</w:t>
              <w:br/>
              <w:t xml:space="preserve">    embedding = embed_text(text)</w:t>
              <w:br/>
              <w:t xml:space="preserve">    collection.upsert(</w:t>
              <w:br/>
              <w:t xml:space="preserve">        ids=[doc_id],</w:t>
              <w:br/>
              <w:t xml:space="preserve">        embeddings=[embedding],</w:t>
              <w:br/>
              <w:t xml:space="preserve">        metadatas=[metadata],</w:t>
              <w:br/>
              <w:t xml:space="preserve">        documents=[text]</w:t>
              <w:br/>
              <w:t xml:space="preserve">    )</w:t>
              <w:br/>
              <w:br/>
              <w:t>def search_similar(collection_name: str, query: str, top_k: int = 5, filter_meta: dict = None):</w:t>
              <w:br/>
              <w:t xml:space="preserve">    collection = get_collection(collection_name)</w:t>
              <w:br/>
              <w:t xml:space="preserve">    query_emb = embed_text(query)</w:t>
              <w:br/>
              <w:t xml:space="preserve">    results = collection.query(</w:t>
              <w:br/>
              <w:t xml:space="preserve">        query_embeddings=[query_emb],</w:t>
              <w:br/>
              <w:t xml:space="preserve">        n_results=top_k,</w:t>
              <w:br/>
              <w:t xml:space="preserve">        where=filter_meta</w:t>
              <w:br/>
              <w:t xml:space="preserve">    )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return results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0" w:id="20"/>
      <w:r>
        <w:rPr>
          <w:rFonts w:eastAsia="等线" w:ascii="Arial" w:cs="Arial" w:hAnsi="Arial"/>
          <w:b w:val="true"/>
          <w:sz w:val="30"/>
        </w:rPr>
        <w:t>5.2 集成到 CRUD 路由中</w:t>
      </w:r>
      <w:bookmarkEnd w:id="20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在每个创建/更新端点内，添加后台任务：</w:t>
      </w:r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Python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background_tasks.add_task(</w:t>
              <w:br/>
              <w:t xml:space="preserve">    index_document,</w:t>
              <w:br/>
              <w:t xml:space="preserve">    collection_name="daily_reports",</w:t>
              <w:br/>
              <w:t xml:space="preserve">    doc_id=str(report.id),</w:t>
              <w:br/>
              <w:t xml:space="preserve">    text=report.content_md,</w:t>
              <w:br/>
              <w:t xml:space="preserve">    metadata={"report_date": str(report.report_date), "user_id": report.user_id}</w:t>
              <w:br/>
            </w:r>
            <w:r>
              <w:rPr>
                <w:rFonts w:eastAsia="Consolas" w:ascii="Consolas" w:cs="Consolas" w:hAnsi="Consolas"/>
                <w:sz w:val="22"/>
              </w:rPr>
              <w:t>)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同理，为客户、项目、会议纪要建立各自的 collection，如 </w:t>
      </w:r>
      <w:r>
        <w:rPr>
          <w:rFonts w:eastAsia="Consolas" w:ascii="Consolas" w:cs="Consolas" w:hAnsi="Consolas"/>
          <w:sz w:val="22"/>
          <w:shd w:fill="EFF0F1"/>
        </w:rPr>
        <w:t>customers</w:t>
      </w:r>
      <w:r>
        <w:rPr>
          <w:rFonts w:eastAsia="等线" w:ascii="Arial" w:cs="Arial" w:hAnsi="Arial"/>
          <w:sz w:val="22"/>
        </w:rPr>
        <w:t xml:space="preserve">, </w:t>
      </w:r>
      <w:r>
        <w:rPr>
          <w:rFonts w:eastAsia="Consolas" w:ascii="Consolas" w:cs="Consolas" w:hAnsi="Consolas"/>
          <w:sz w:val="22"/>
          <w:shd w:fill="EFF0F1"/>
        </w:rPr>
        <w:t>projects</w:t>
      </w:r>
      <w:r>
        <w:rPr>
          <w:rFonts w:eastAsia="等线" w:ascii="Arial" w:cs="Arial" w:hAnsi="Arial"/>
          <w:sz w:val="22"/>
        </w:rPr>
        <w:t xml:space="preserve">, </w:t>
      </w:r>
      <w:r>
        <w:rPr>
          <w:rFonts w:eastAsia="Consolas" w:ascii="Consolas" w:cs="Consolas" w:hAnsi="Consolas"/>
          <w:sz w:val="22"/>
          <w:shd w:fill="EFF0F1"/>
        </w:rPr>
        <w:t>meeting_notes</w:t>
      </w:r>
      <w:r>
        <w:rPr>
          <w:rFonts w:eastAsia="等线" w:ascii="Arial" w:cs="Arial" w:hAnsi="Arial"/>
          <w:sz w:val="22"/>
        </w:rPr>
        <w:t xml:space="preserve">。 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项目描述或客户沟通记录也可单独索引。</w:t>
      </w:r>
    </w:p>
    <w:p>
      <w:pPr>
        <w:spacing w:before="120" w:after="120" w:line="288" w:lineRule="auto"/>
        <w:ind w:left="0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1" w:id="21"/>
      <w:r>
        <w:rPr>
          <w:rFonts w:eastAsia="等线" w:ascii="Arial" w:cs="Arial" w:hAnsi="Arial"/>
          <w:b w:val="true"/>
          <w:sz w:val="32"/>
        </w:rPr>
        <w:t>6. AI 服务与 Function Calling</w:t>
      </w:r>
      <w:bookmarkEnd w:id="21"/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2" w:id="22"/>
      <w:r>
        <w:rPr>
          <w:rFonts w:eastAsia="等线" w:ascii="Arial" w:cs="Arial" w:hAnsi="Arial"/>
          <w:b w:val="true"/>
          <w:sz w:val="30"/>
        </w:rPr>
        <w:t>6.1 AI 客户端初始化</w:t>
      </w:r>
      <w:bookmarkEnd w:id="22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backend/app/services/ai_service.py</w:t>
      </w:r>
      <w:r>
        <w:rPr>
          <w:rFonts w:eastAsia="等线" w:ascii="Arial" w:cs="Arial" w:hAnsi="Arial"/>
          <w:sz w:val="22"/>
        </w:rPr>
        <w:t>：</w:t>
      </w:r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Python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from openai import OpenAI</w:t>
              <w:br/>
              <w:t>from app.config import settings</w:t>
              <w:br/>
              <w:br/>
            </w:r>
            <w:r>
              <w:rPr>
                <w:rFonts w:eastAsia="Consolas" w:ascii="Consolas" w:cs="Consolas" w:hAnsi="Consolas"/>
                <w:sz w:val="22"/>
              </w:rPr>
              <w:t>llm_client = OpenAI(base_url=settings.llm_base_url, api_key=settings.llm_api_key)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3" w:id="23"/>
      <w:r>
        <w:rPr>
          <w:rFonts w:eastAsia="等线" w:ascii="Arial" w:cs="Arial" w:hAnsi="Arial"/>
          <w:b w:val="true"/>
          <w:sz w:val="30"/>
        </w:rPr>
        <w:t>6.2 基础 AI 能力</w:t>
      </w:r>
      <w:bookmarkEnd w:id="23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提供同步函数，依赖数据库会话（由调用方传入）：</w:t>
      </w:r>
    </w:p>
    <w:p>
      <w:pPr>
        <w:spacing w:before="120" w:after="120" w:line="288" w:lineRule="auto"/>
        <w:ind w:left="0"/>
        <w:jc w:val="left"/>
      </w:pPr>
    </w:p>
    <w:p>
      <w:pPr>
        <w:numPr>
          <w:numId w:val="22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summarize_daily_report(content: str) -&gt; str</w:t>
      </w:r>
    </w:p>
    <w:p>
      <w:pPr>
        <w:numPr>
          <w:numId w:val="23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extract_meeting_minutes(content: str) -&gt; dict</w:t>
      </w:r>
      <w:r>
        <w:rPr>
          <w:rFonts w:eastAsia="等线" w:ascii="Arial" w:cs="Arial" w:hAnsi="Arial"/>
          <w:sz w:val="22"/>
        </w:rPr>
        <w:t xml:space="preserve"> (使用 JSON mode)</w:t>
      </w:r>
    </w:p>
    <w:p>
      <w:pPr>
        <w:numPr>
          <w:numId w:val="24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generate_project_analysis(project_id: int, db: Session) -&gt; str</w:t>
      </w:r>
    </w:p>
    <w:p>
      <w:pPr>
        <w:spacing w:before="120" w:after="120" w:line="288" w:lineRule="auto"/>
        <w:ind w:left="453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这些函数内部调用 </w:t>
      </w:r>
      <w:r>
        <w:rPr>
          <w:rFonts w:eastAsia="Consolas" w:ascii="Consolas" w:cs="Consolas" w:hAnsi="Consolas"/>
          <w:sz w:val="22"/>
          <w:shd w:fill="EFF0F1"/>
        </w:rPr>
        <w:t>llm_client.chat.completions.create</w:t>
      </w:r>
      <w:r>
        <w:rPr>
          <w:rFonts w:eastAsia="等线" w:ascii="Arial" w:cs="Arial" w:hAnsi="Arial"/>
          <w:sz w:val="22"/>
        </w:rPr>
        <w:t>，使用系统提示词定制输出。</w:t>
      </w: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4" w:id="24"/>
      <w:r>
        <w:rPr>
          <w:rFonts w:eastAsia="等线" w:ascii="Arial" w:cs="Arial" w:hAnsi="Arial"/>
          <w:b w:val="true"/>
          <w:sz w:val="30"/>
        </w:rPr>
        <w:t>6.3 AI Agent with Tools</w:t>
      </w:r>
      <w:bookmarkEnd w:id="24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实现 </w:t>
      </w:r>
      <w:r>
        <w:rPr>
          <w:rFonts w:eastAsia="Consolas" w:ascii="Consolas" w:cs="Consolas" w:hAnsi="Consolas"/>
          <w:sz w:val="22"/>
          <w:shd w:fill="EFF0F1"/>
        </w:rPr>
        <w:t>run_agent_chat(user_message: str, history: list, db: Session) -&gt; str</w:t>
      </w:r>
      <w:r>
        <w:rPr>
          <w:rFonts w:eastAsia="等线" w:ascii="Arial" w:cs="Arial" w:hAnsi="Arial"/>
          <w:sz w:val="22"/>
        </w:rPr>
        <w:t>：</w:t>
      </w:r>
    </w:p>
    <w:p>
      <w:pPr>
        <w:spacing w:before="120" w:after="120" w:line="288" w:lineRule="auto"/>
        <w:ind w:left="0"/>
        <w:jc w:val="left"/>
      </w:pPr>
    </w:p>
    <w:p>
      <w:pPr>
        <w:numPr>
          <w:numId w:val="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定义工具列表（JSON Schema）：</w:t>
      </w:r>
    </w:p>
    <w:p>
      <w:pPr>
        <w:numPr>
          <w:numId w:val="26"/>
        </w:numPr>
        <w:spacing w:before="120" w:after="120" w:line="288" w:lineRule="auto"/>
        <w:ind w:left="453"/>
        <w:jc w:val="left"/>
      </w:pPr>
      <w:r>
        <w:rPr>
          <w:rFonts w:eastAsia="Consolas" w:ascii="Consolas" w:cs="Consolas" w:hAnsi="Consolas"/>
          <w:sz w:val="22"/>
          <w:shd w:fill="EFF0F1"/>
        </w:rPr>
        <w:t>search_reports(query: str, top_k: int)</w:t>
      </w:r>
      <w:r>
        <w:rPr>
          <w:rFonts w:eastAsia="等线" w:ascii="Arial" w:cs="Arial" w:hAnsi="Arial"/>
          <w:sz w:val="22"/>
        </w:rPr>
        <w:t xml:space="preserve"> -&gt; 调用向量搜索</w:t>
      </w:r>
    </w:p>
    <w:p>
      <w:pPr>
        <w:numPr>
          <w:numId w:val="27"/>
        </w:numPr>
        <w:spacing w:before="120" w:after="120" w:line="288" w:lineRule="auto"/>
        <w:ind w:left="453"/>
        <w:jc w:val="left"/>
      </w:pPr>
      <w:r>
        <w:rPr>
          <w:rFonts w:eastAsia="Consolas" w:ascii="Consolas" w:cs="Consolas" w:hAnsi="Consolas"/>
          <w:sz w:val="22"/>
          <w:shd w:fill="EFF0F1"/>
        </w:rPr>
        <w:t>get_customer_summary(customer_id: int)</w:t>
      </w:r>
      <w:r>
        <w:rPr>
          <w:rFonts w:eastAsia="等线" w:ascii="Arial" w:cs="Arial" w:hAnsi="Arial"/>
          <w:sz w:val="22"/>
        </w:rPr>
        <w:t xml:space="preserve"> -&gt; 从数据库聚合并返回</w:t>
      </w:r>
    </w:p>
    <w:p>
      <w:pPr>
        <w:numPr>
          <w:numId w:val="28"/>
        </w:numPr>
        <w:spacing w:before="120" w:after="120" w:line="288" w:lineRule="auto"/>
        <w:ind w:left="453"/>
        <w:jc w:val="left"/>
      </w:pPr>
      <w:r>
        <w:rPr>
          <w:rFonts w:eastAsia="Consolas" w:ascii="Consolas" w:cs="Consolas" w:hAnsi="Consolas"/>
          <w:sz w:val="22"/>
          <w:shd w:fill="EFF0F1"/>
        </w:rPr>
        <w:t>create_scheduled_task(name: str, cron: str, action_type: str, params: dict)</w:t>
      </w:r>
      <w:r>
        <w:rPr>
          <w:rFonts w:eastAsia="等线" w:ascii="Arial" w:cs="Arial" w:hAnsi="Arial"/>
          <w:sz w:val="22"/>
        </w:rPr>
        <w:t xml:space="preserve"> -&gt; 写入数据库并注册到 APScheduler</w:t>
      </w:r>
    </w:p>
    <w:p>
      <w:pPr>
        <w:numPr>
          <w:numId w:val="29"/>
        </w:numPr>
        <w:spacing w:before="120" w:after="120" w:line="288" w:lineRule="auto"/>
        <w:ind w:left="453"/>
        <w:jc w:val="left"/>
      </w:pPr>
      <w:r>
        <w:rPr>
          <w:rFonts w:eastAsia="Consolas" w:ascii="Consolas" w:cs="Consolas" w:hAnsi="Consolas"/>
          <w:sz w:val="22"/>
          <w:shd w:fill="EFF0F1"/>
        </w:rPr>
        <w:t>summarize_today_reports()</w:t>
      </w:r>
      <w:r>
        <w:rPr>
          <w:rFonts w:eastAsia="等线" w:ascii="Arial" w:cs="Arial" w:hAnsi="Arial"/>
          <w:sz w:val="22"/>
        </w:rPr>
        <w:t xml:space="preserve"> -&gt; 查询今天日报并调用 AI 总结</w:t>
      </w:r>
    </w:p>
    <w:p>
      <w:pPr>
        <w:numPr>
          <w:numId w:val="3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将用户消息和工具列表发给 LLM</w:t>
      </w:r>
    </w:p>
    <w:p>
      <w:pPr>
        <w:numPr>
          <w:numId w:val="3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若 LLM 返回 </w:t>
      </w:r>
      <w:r>
        <w:rPr>
          <w:rFonts w:eastAsia="Consolas" w:ascii="Consolas" w:cs="Consolas" w:hAnsi="Consolas"/>
          <w:sz w:val="22"/>
          <w:shd w:fill="EFF0F1"/>
        </w:rPr>
        <w:t>tool_calls</w:t>
      </w:r>
      <w:r>
        <w:rPr>
          <w:rFonts w:eastAsia="等线" w:ascii="Arial" w:cs="Arial" w:hAnsi="Arial"/>
          <w:sz w:val="22"/>
        </w:rPr>
        <w:t xml:space="preserve">，在本地执行工具函数，将结果以 </w:t>
      </w:r>
      <w:r>
        <w:rPr>
          <w:rFonts w:eastAsia="Consolas" w:ascii="Consolas" w:cs="Consolas" w:hAnsi="Consolas"/>
          <w:sz w:val="22"/>
          <w:shd w:fill="EFF0F1"/>
        </w:rPr>
        <w:t>tool</w:t>
      </w:r>
      <w:r>
        <w:rPr>
          <w:rFonts w:eastAsia="等线" w:ascii="Arial" w:cs="Arial" w:hAnsi="Arial"/>
          <w:sz w:val="22"/>
        </w:rPr>
        <w:t xml:space="preserve"> 角色消息追加到对话历史</w:t>
      </w:r>
    </w:p>
    <w:p>
      <w:pPr>
        <w:numPr>
          <w:numId w:val="3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重复直到 LLM 不再请求工具调用或返回最终文本回复</w:t>
      </w:r>
    </w:p>
    <w:p>
      <w:pPr>
        <w:numPr>
          <w:numId w:val="3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返回最终回复给前端</w:t>
      </w:r>
    </w:p>
    <w:p>
      <w:pPr>
        <w:spacing w:before="120" w:after="120" w:line="288" w:lineRule="auto"/>
        <w:ind w:left="453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5" w:id="25"/>
      <w:r>
        <w:rPr>
          <w:rFonts w:eastAsia="等线" w:ascii="Arial" w:cs="Arial" w:hAnsi="Arial"/>
          <w:b w:val="true"/>
          <w:sz w:val="30"/>
        </w:rPr>
        <w:t>6.4 定时任务执行器</w:t>
      </w:r>
      <w:bookmarkEnd w:id="25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定时任务触发时，调用对应的 action，例如 </w:t>
      </w:r>
      <w:r>
        <w:rPr>
          <w:rFonts w:eastAsia="Consolas" w:ascii="Consolas" w:cs="Consolas" w:hAnsi="Consolas"/>
          <w:sz w:val="22"/>
          <w:shd w:fill="EFF0F1"/>
        </w:rPr>
        <w:t>ai_summarize_daily</w:t>
      </w:r>
      <w:r>
        <w:rPr>
          <w:rFonts w:eastAsia="等线" w:ascii="Arial" w:cs="Arial" w:hAnsi="Arial"/>
          <w:sz w:val="22"/>
        </w:rPr>
        <w:t xml:space="preserve"> 会查询当天日报数据，调用 </w:t>
      </w:r>
      <w:r>
        <w:rPr>
          <w:rFonts w:eastAsia="Consolas" w:ascii="Consolas" w:cs="Consolas" w:hAnsi="Consolas"/>
          <w:sz w:val="22"/>
          <w:shd w:fill="EFF0F1"/>
        </w:rPr>
        <w:t>summarize_daily_report</w:t>
      </w:r>
      <w:r>
        <w:rPr>
          <w:rFonts w:eastAsia="等线" w:ascii="Arial" w:cs="Arial" w:hAnsi="Arial"/>
          <w:sz w:val="22"/>
        </w:rPr>
        <w:t xml:space="preserve"> 并存储结果。</w:t>
      </w:r>
    </w:p>
    <w:p>
      <w:pPr>
        <w:spacing w:before="120" w:after="120" w:line="288" w:lineRule="auto"/>
        <w:ind w:left="0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6" w:id="26"/>
      <w:r>
        <w:rPr>
          <w:rFonts w:eastAsia="等线" w:ascii="Arial" w:cs="Arial" w:hAnsi="Arial"/>
          <w:b w:val="true"/>
          <w:sz w:val="32"/>
        </w:rPr>
        <w:t>7. MCP 服务实现</w:t>
      </w:r>
      <w:bookmarkEnd w:id="26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使用 fastmcp 或自建轻量 MCP Server，与 FastAPI 运行在同一进程（可通过 </w:t>
      </w:r>
      <w:r>
        <w:rPr>
          <w:rFonts w:eastAsia="Consolas" w:ascii="Consolas" w:cs="Consolas" w:hAnsi="Consolas"/>
          <w:sz w:val="22"/>
          <w:shd w:fill="EFF0F1"/>
        </w:rPr>
        <w:t>/mcp</w:t>
      </w:r>
      <w:r>
        <w:rPr>
          <w:rFonts w:eastAsia="等线" w:ascii="Arial" w:cs="Arial" w:hAnsi="Arial"/>
          <w:sz w:val="22"/>
        </w:rPr>
        <w:t xml:space="preserve"> 子路径或独立端口暴露）。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示例（</w:t>
      </w:r>
      <w:r>
        <w:rPr>
          <w:rFonts w:eastAsia="Consolas" w:ascii="Consolas" w:cs="Consolas" w:hAnsi="Consolas"/>
          <w:sz w:val="22"/>
          <w:shd w:fill="EFF0F1"/>
        </w:rPr>
        <w:t>backend/app/mcp_server.py</w:t>
      </w:r>
      <w:r>
        <w:rPr>
          <w:rFonts w:eastAsia="等线" w:ascii="Arial" w:cs="Arial" w:hAnsi="Arial"/>
          <w:sz w:val="22"/>
        </w:rPr>
        <w:t>）：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Python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from fastmcp import FastMCP</w:t>
              <w:br/>
              <w:t>from app.services.vector_store import search_similar</w:t>
              <w:br/>
              <w:t>from app.database import get_session</w:t>
              <w:br/>
              <w:t>from app.models import Customer, DailyReport</w:t>
              <w:br/>
              <w:br/>
              <w:t>mcp = FastMCP("WorkTrack")</w:t>
              <w:br/>
              <w:br/>
              <w:t>@mcp.tool()</w:t>
              <w:br/>
              <w:t>def search_reports(query: str, top_k: int = 5) -&gt; list:</w:t>
              <w:br/>
              <w:t xml:space="preserve">    """语义搜索日报内容，返回匹配结果"""</w:t>
              <w:br/>
              <w:t xml:space="preserve">    results = search_similar("daily_reports", query, top_k)</w:t>
              <w:br/>
              <w:t xml:space="preserve">    return [{"id": id_, "metadata": meta} for id_, meta in zip(results['ids'][0], results['metadatas'][0])]</w:t>
              <w:br/>
              <w:br/>
              <w:t>@mcp.tool()</w:t>
              <w:br/>
              <w:t>def get_customer_overview(customer_id: int) -&gt; dict:</w:t>
              <w:br/>
              <w:t xml:space="preserve">    """获取客户详细信息及关联项目、最近会议"""</w:t>
              <w:br/>
              <w:t xml:space="preserve">    db = next(get_session())</w:t>
              <w:br/>
              <w:t xml:space="preserve">    customer = db.get(Customer, customer_id)</w:t>
              <w:br/>
              <w:t xml:space="preserve">    # 查询项目、会议等，组装成 dict</w:t>
              <w:br/>
              <w:t xml:space="preserve">    return overview</w:t>
              <w:br/>
              <w:br/>
            </w:r>
            <w:r>
              <w:rPr>
                <w:rFonts w:eastAsia="Consolas" w:ascii="Consolas" w:cs="Consolas" w:hAnsi="Consolas"/>
                <w:sz w:val="22"/>
              </w:rPr>
              <w:t># 更多工具：create_daily_report, list_tasks 等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在 </w:t>
      </w:r>
      <w:r>
        <w:rPr>
          <w:rFonts w:eastAsia="Consolas" w:ascii="Consolas" w:cs="Consolas" w:hAnsi="Consolas"/>
          <w:sz w:val="22"/>
          <w:shd w:fill="EFF0F1"/>
        </w:rPr>
        <w:t>main.py</w:t>
      </w:r>
      <w:r>
        <w:rPr>
          <w:rFonts w:eastAsia="等线" w:ascii="Arial" w:cs="Arial" w:hAnsi="Arial"/>
          <w:sz w:val="22"/>
        </w:rPr>
        <w:t xml:space="preserve"> 中挂载 MCP（如 </w:t>
      </w:r>
      <w:r>
        <w:rPr>
          <w:rFonts w:eastAsia="Consolas" w:ascii="Consolas" w:cs="Consolas" w:hAnsi="Consolas"/>
          <w:sz w:val="22"/>
          <w:shd w:fill="EFF0F1"/>
        </w:rPr>
        <w:t>app.mount("/mcp", mcp.http_app())</w:t>
      </w:r>
      <w:r>
        <w:rPr>
          <w:rFonts w:eastAsia="等线" w:ascii="Arial" w:cs="Arial" w:hAnsi="Arial"/>
          <w:sz w:val="22"/>
        </w:rPr>
        <w:t>）。</w:t>
      </w:r>
    </w:p>
    <w:p>
      <w:pPr>
        <w:spacing w:before="120" w:after="120" w:line="288" w:lineRule="auto"/>
        <w:ind w:left="0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7" w:id="27"/>
      <w:r>
        <w:rPr>
          <w:rFonts w:eastAsia="等线" w:ascii="Arial" w:cs="Arial" w:hAnsi="Arial"/>
          <w:b w:val="true"/>
          <w:sz w:val="32"/>
        </w:rPr>
        <w:t>8. 前端 UI 设计系统与页面实现指南</w:t>
      </w:r>
      <w:bookmarkEnd w:id="27"/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8" w:id="28"/>
      <w:r>
        <w:rPr>
          <w:rFonts w:eastAsia="等线" w:ascii="Arial" w:cs="Arial" w:hAnsi="Arial"/>
          <w:b w:val="true"/>
          <w:sz w:val="30"/>
        </w:rPr>
        <w:t>8.1 整体风格</w:t>
      </w:r>
      <w:bookmarkEnd w:id="28"/>
    </w:p>
    <w:p>
      <w:pPr>
        <w:spacing w:before="120" w:after="120" w:line="288" w:lineRule="auto"/>
        <w:ind w:left="0"/>
        <w:jc w:val="left"/>
      </w:pPr>
    </w:p>
    <w:p>
      <w:pPr>
        <w:numPr>
          <w:numId w:val="3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暗色模式</w:t>
      </w:r>
      <w:r>
        <w:rPr>
          <w:rFonts w:eastAsia="等线" w:ascii="Arial" w:cs="Arial" w:hAnsi="Arial"/>
          <w:sz w:val="22"/>
        </w:rPr>
        <w:t xml:space="preserve">：背景色 </w:t>
      </w:r>
      <w:r>
        <w:rPr>
          <w:rFonts w:eastAsia="Consolas" w:ascii="Consolas" w:cs="Consolas" w:hAnsi="Consolas"/>
          <w:sz w:val="22"/>
          <w:shd w:fill="EFF0F1"/>
        </w:rPr>
        <w:t>#0B0E14</w:t>
      </w:r>
      <w:r>
        <w:rPr>
          <w:rFonts w:eastAsia="等线" w:ascii="Arial" w:cs="Arial" w:hAnsi="Arial"/>
          <w:sz w:val="22"/>
        </w:rPr>
        <w:t xml:space="preserve">，卡片/侧边栏 </w:t>
      </w:r>
      <w:r>
        <w:rPr>
          <w:rFonts w:eastAsia="Consolas" w:ascii="Consolas" w:cs="Consolas" w:hAnsi="Consolas"/>
          <w:sz w:val="22"/>
          <w:shd w:fill="EFF0F1"/>
        </w:rPr>
        <w:t>#141820</w:t>
      </w:r>
      <w:r>
        <w:rPr>
          <w:rFonts w:eastAsia="等线" w:ascii="Arial" w:cs="Arial" w:hAnsi="Arial"/>
          <w:sz w:val="22"/>
        </w:rPr>
        <w:t xml:space="preserve">，悬浮层 </w:t>
      </w:r>
      <w:r>
        <w:rPr>
          <w:rFonts w:eastAsia="Consolas" w:ascii="Consolas" w:cs="Consolas" w:hAnsi="Consolas"/>
          <w:sz w:val="22"/>
          <w:shd w:fill="EFF0F1"/>
        </w:rPr>
        <w:t>#1E2430</w:t>
      </w:r>
      <w:r>
        <w:rPr>
          <w:rFonts w:eastAsia="等线" w:ascii="Arial" w:cs="Arial" w:hAnsi="Arial"/>
          <w:sz w:val="22"/>
        </w:rPr>
        <w:t xml:space="preserve">，边框 </w:t>
      </w:r>
      <w:r>
        <w:rPr>
          <w:rFonts w:eastAsia="Consolas" w:ascii="Consolas" w:cs="Consolas" w:hAnsi="Consolas"/>
          <w:sz w:val="22"/>
          <w:shd w:fill="EFF0F1"/>
        </w:rPr>
        <w:t>#2B3241</w:t>
      </w:r>
    </w:p>
    <w:p>
      <w:pPr>
        <w:numPr>
          <w:numId w:val="3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主色调</w:t>
      </w:r>
      <w:r>
        <w:rPr>
          <w:rFonts w:eastAsia="等线" w:ascii="Arial" w:cs="Arial" w:hAnsi="Arial"/>
          <w:sz w:val="22"/>
        </w:rPr>
        <w:t>：蓝 (</w:t>
      </w:r>
      <w:r>
        <w:rPr>
          <w:rFonts w:eastAsia="Consolas" w:ascii="Consolas" w:cs="Consolas" w:hAnsi="Consolas"/>
          <w:sz w:val="22"/>
          <w:shd w:fill="EFF0F1"/>
        </w:rPr>
        <w:t>#3B82F6</w:t>
      </w:r>
      <w:r>
        <w:rPr>
          <w:rFonts w:eastAsia="等线" w:ascii="Arial" w:cs="Arial" w:hAnsi="Arial"/>
          <w:sz w:val="22"/>
        </w:rPr>
        <w:t>)，辅色：紫 (</w:t>
      </w:r>
      <w:r>
        <w:rPr>
          <w:rFonts w:eastAsia="Consolas" w:ascii="Consolas" w:cs="Consolas" w:hAnsi="Consolas"/>
          <w:sz w:val="22"/>
          <w:shd w:fill="EFF0F1"/>
        </w:rPr>
        <w:t>#8B5CF6</w:t>
      </w:r>
      <w:r>
        <w:rPr>
          <w:rFonts w:eastAsia="等线" w:ascii="Arial" w:cs="Arial" w:hAnsi="Arial"/>
          <w:sz w:val="22"/>
        </w:rPr>
        <w:t>)，绿 (</w:t>
      </w:r>
      <w:r>
        <w:rPr>
          <w:rFonts w:eastAsia="Consolas" w:ascii="Consolas" w:cs="Consolas" w:hAnsi="Consolas"/>
          <w:sz w:val="22"/>
          <w:shd w:fill="EFF0F1"/>
        </w:rPr>
        <w:t>#10B981</w:t>
      </w:r>
      <w:r>
        <w:rPr>
          <w:rFonts w:eastAsia="等线" w:ascii="Arial" w:cs="Arial" w:hAnsi="Arial"/>
          <w:sz w:val="22"/>
        </w:rPr>
        <w:t>)，橙 (</w:t>
      </w:r>
      <w:r>
        <w:rPr>
          <w:rFonts w:eastAsia="Consolas" w:ascii="Consolas" w:cs="Consolas" w:hAnsi="Consolas"/>
          <w:sz w:val="22"/>
          <w:shd w:fill="EFF0F1"/>
        </w:rPr>
        <w:t>#F59E0B</w:t>
      </w:r>
      <w:r>
        <w:rPr>
          <w:rFonts w:eastAsia="等线" w:ascii="Arial" w:cs="Arial" w:hAnsi="Arial"/>
          <w:sz w:val="22"/>
        </w:rPr>
        <w:t>)</w:t>
      </w:r>
    </w:p>
    <w:p>
      <w:pPr>
        <w:numPr>
          <w:numId w:val="3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字体</w:t>
      </w:r>
      <w:r>
        <w:rPr>
          <w:rFonts w:eastAsia="等线" w:ascii="Arial" w:cs="Arial" w:hAnsi="Arial"/>
          <w:sz w:val="22"/>
        </w:rPr>
        <w:t>：Inter（UI），JetBrains Mono（代码/Markdown）</w:t>
      </w:r>
    </w:p>
    <w:p>
      <w:pPr>
        <w:numPr>
          <w:numId w:val="3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圆角</w:t>
      </w:r>
      <w:r>
        <w:rPr>
          <w:rFonts w:eastAsia="等线" w:ascii="Arial" w:cs="Arial" w:hAnsi="Arial"/>
          <w:sz w:val="22"/>
        </w:rPr>
        <w:t>：卡片 8px，弹窗 12px，按钮全圆角</w:t>
      </w:r>
    </w:p>
    <w:p>
      <w:pPr>
        <w:numPr>
          <w:numId w:val="3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阴影</w:t>
      </w:r>
      <w:r>
        <w:rPr>
          <w:rFonts w:eastAsia="等线" w:ascii="Arial" w:cs="Arial" w:hAnsi="Arial"/>
          <w:sz w:val="22"/>
        </w:rPr>
        <w:t xml:space="preserve">：柔和，深色背景下用 </w:t>
      </w:r>
      <w:r>
        <w:rPr>
          <w:rFonts w:eastAsia="Consolas" w:ascii="Consolas" w:cs="Consolas" w:hAnsi="Consolas"/>
          <w:sz w:val="22"/>
          <w:shd w:fill="EFF0F1"/>
        </w:rPr>
        <w:t>ring</w:t>
      </w:r>
      <w:r>
        <w:rPr>
          <w:rFonts w:eastAsia="等线" w:ascii="Arial" w:cs="Arial" w:hAnsi="Arial"/>
          <w:sz w:val="22"/>
        </w:rPr>
        <w:t xml:space="preserve"> 或半透明边框</w:t>
      </w:r>
    </w:p>
    <w:p>
      <w:pPr>
        <w:numPr>
          <w:numId w:val="3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图标</w:t>
      </w:r>
      <w:r>
        <w:rPr>
          <w:rFonts w:eastAsia="等线" w:ascii="Arial" w:cs="Arial" w:hAnsi="Arial"/>
          <w:sz w:val="22"/>
        </w:rPr>
        <w:t>：全部使用 Lucide React，统一线性风格</w:t>
      </w:r>
    </w:p>
    <w:p>
      <w:pPr>
        <w:spacing w:before="120" w:after="120" w:line="288" w:lineRule="auto"/>
        <w:ind w:left="453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9" w:id="29"/>
      <w:r>
        <w:rPr>
          <w:rFonts w:eastAsia="等线" w:ascii="Arial" w:cs="Arial" w:hAnsi="Arial"/>
          <w:b w:val="true"/>
          <w:sz w:val="30"/>
        </w:rPr>
        <w:t>8.2 基础组件（基于 shadcn/ui）</w:t>
      </w:r>
      <w:bookmarkEnd w:id="29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直接复制并使用 shadcn/ui 的组件：Card, Button, Input, Dialog, DropdownMenu, Skeleton, Command, Tabs, Sheet, Toast。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所有组件默认适配暗色模式（Tailwind 的 dark 类）。</w:t>
      </w: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0" w:id="30"/>
      <w:r>
        <w:rPr>
          <w:rFonts w:eastAsia="等线" w:ascii="Arial" w:cs="Arial" w:hAnsi="Arial"/>
          <w:b w:val="true"/>
          <w:sz w:val="30"/>
        </w:rPr>
        <w:t>8.3 布局结构</w:t>
      </w:r>
      <w:bookmarkEnd w:id="30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采用三栏布局：</w:t>
      </w:r>
    </w:p>
    <w:p>
      <w:pPr>
        <w:numPr>
          <w:numId w:val="4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左侧固定导航栏</w:t>
      </w:r>
      <w:r>
        <w:rPr>
          <w:rFonts w:eastAsia="等线" w:ascii="Arial" w:cs="Arial" w:hAnsi="Arial"/>
          <w:sz w:val="22"/>
        </w:rPr>
        <w:t>（200px）：Logo、导航项（日报/客户/项目/会议/AI中心/设置），图标+标签，当前页面高亮</w:t>
      </w:r>
    </w:p>
    <w:p>
      <w:pPr>
        <w:numPr>
          <w:numId w:val="4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中间内容区</w:t>
      </w:r>
      <w:r>
        <w:rPr>
          <w:rFonts w:eastAsia="等线" w:ascii="Arial" w:cs="Arial" w:hAnsi="Arial"/>
          <w:sz w:val="22"/>
        </w:rPr>
        <w:t>（自适应，最大宽度 800px）：页面视图动态切换</w:t>
      </w:r>
    </w:p>
    <w:p>
      <w:pPr>
        <w:numPr>
          <w:numId w:val="4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右侧辅助面板</w:t>
      </w:r>
      <w:r>
        <w:rPr>
          <w:rFonts w:eastAsia="等线" w:ascii="Arial" w:cs="Arial" w:hAnsi="Arial"/>
          <w:sz w:val="22"/>
        </w:rPr>
        <w:t xml:space="preserve">（320px，默认隐藏）：展示详情、AI 侧边栏或快速操作，通过点击条目或 </w:t>
      </w:r>
      <w:r>
        <w:rPr>
          <w:rFonts w:eastAsia="Consolas" w:ascii="Consolas" w:cs="Consolas" w:hAnsi="Consolas"/>
          <w:sz w:val="22"/>
          <w:shd w:fill="EFF0F1"/>
        </w:rPr>
        <w:t>Ctrl+.]</w:t>
      </w:r>
      <w:r>
        <w:rPr>
          <w:rFonts w:eastAsia="等线" w:ascii="Arial" w:cs="Arial" w:hAnsi="Arial"/>
          <w:sz w:val="22"/>
        </w:rPr>
        <w:t xml:space="preserve"> 打开</w:t>
      </w:r>
    </w:p>
    <w:p>
      <w:pPr>
        <w:spacing w:before="120" w:after="120" w:line="288" w:lineRule="auto"/>
        <w:ind w:left="453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移动端：底部 TabBar。</w:t>
      </w: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1" w:id="31"/>
      <w:r>
        <w:rPr>
          <w:rFonts w:eastAsia="等线" w:ascii="Arial" w:cs="Arial" w:hAnsi="Arial"/>
          <w:b w:val="true"/>
          <w:sz w:val="30"/>
        </w:rPr>
        <w:t>8.4 各页面具体设计</w:t>
      </w:r>
      <w:bookmarkEnd w:id="31"/>
    </w:p>
    <w:p>
      <w:pPr>
        <w:spacing w:before="120" w:after="120" w:line="288" w:lineRule="auto"/>
        <w:ind w:left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2" w:id="32"/>
      <w:r>
        <w:rPr>
          <w:rFonts w:eastAsia="等线" w:ascii="Arial" w:cs="Arial" w:hAnsi="Arial"/>
          <w:b w:val="true"/>
          <w:sz w:val="28"/>
        </w:rPr>
        <w:t>8.4.1 日报页面（</w:t>
      </w:r>
      <w:r>
        <w:rPr>
          <w:rFonts w:eastAsia="Consolas" w:ascii="Consolas" w:cs="Consolas" w:hAnsi="Consolas"/>
          <w:b w:val="true"/>
          <w:sz w:val="28"/>
          <w:shd w:fill="EFF0F1"/>
        </w:rPr>
        <w:t>/reports</w:t>
      </w:r>
      <w:r>
        <w:rPr>
          <w:rFonts w:eastAsia="等线" w:ascii="Arial" w:cs="Arial" w:hAnsi="Arial"/>
          <w:b w:val="true"/>
          <w:sz w:val="28"/>
        </w:rPr>
        <w:t>）</w:t>
      </w:r>
      <w:bookmarkEnd w:id="32"/>
    </w:p>
    <w:p>
      <w:pPr>
        <w:spacing w:before="120" w:after="120" w:line="288" w:lineRule="auto"/>
        <w:ind w:left="0"/>
        <w:jc w:val="left"/>
      </w:pPr>
    </w:p>
    <w:p>
      <w:pPr>
        <w:numPr>
          <w:numId w:val="4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顶部：日期选择器 + “今日日报”标题 + “AI 整理”按钮</w:t>
      </w:r>
    </w:p>
    <w:p>
      <w:pPr>
        <w:numPr>
          <w:numId w:val="4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中间：卡片流，按日期分组，每条日报一张卡片，包含日期标签、渲染内容（react-markdown）、标签、操作菜单</w:t>
      </w:r>
    </w:p>
    <w:p>
      <w:pPr>
        <w:numPr>
          <w:numId w:val="4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右下角：蓝色渐变浮动按钮（FAB），点击弹出快速记录抽屉</w:t>
      </w:r>
    </w:p>
    <w:p>
      <w:pPr>
        <w:numPr>
          <w:numId w:val="4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交互：点击卡片展开全屏视图，右侧面板展示关联信息</w:t>
      </w:r>
    </w:p>
    <w:p>
      <w:pPr>
        <w:spacing w:before="120" w:after="120" w:line="288" w:lineRule="auto"/>
        <w:ind w:left="453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3" w:id="33"/>
      <w:r>
        <w:rPr>
          <w:rFonts w:eastAsia="等线" w:ascii="Arial" w:cs="Arial" w:hAnsi="Arial"/>
          <w:b w:val="true"/>
          <w:sz w:val="28"/>
        </w:rPr>
        <w:t>8.4.2 客户页面（</w:t>
      </w:r>
      <w:r>
        <w:rPr>
          <w:rFonts w:eastAsia="Consolas" w:ascii="Consolas" w:cs="Consolas" w:hAnsi="Consolas"/>
          <w:b w:val="true"/>
          <w:sz w:val="28"/>
          <w:shd w:fill="EFF0F1"/>
        </w:rPr>
        <w:t>/customers</w:t>
      </w:r>
      <w:r>
        <w:rPr>
          <w:rFonts w:eastAsia="等线" w:ascii="Arial" w:cs="Arial" w:hAnsi="Arial"/>
          <w:b w:val="true"/>
          <w:sz w:val="28"/>
        </w:rPr>
        <w:t>）</w:t>
      </w:r>
      <w:bookmarkEnd w:id="33"/>
    </w:p>
    <w:p>
      <w:pPr>
        <w:spacing w:before="120" w:after="120" w:line="288" w:lineRule="auto"/>
        <w:ind w:left="0"/>
        <w:jc w:val="left"/>
      </w:pPr>
    </w:p>
    <w:p>
      <w:pPr>
        <w:numPr>
          <w:numId w:val="4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顶部工具栏：搜索、视图切换（列表/看板）、新建客户按钮</w:t>
      </w:r>
    </w:p>
    <w:p>
      <w:pPr>
        <w:numPr>
          <w:numId w:val="4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列表视图：客户行，显示名称、行业、最近跟进、项目数、状态点</w:t>
      </w:r>
    </w:p>
    <w:p>
      <w:pPr>
        <w:numPr>
          <w:numId w:val="4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看板视图：按状态分列（潜在/接洽中/已签约/维护中），卡片可拖拽</w:t>
      </w:r>
    </w:p>
    <w:p>
      <w:pPr>
        <w:numPr>
          <w:numId w:val="5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右侧面板：客户详情，项目列表，会议时间线，AI 分析按钮</w:t>
      </w:r>
    </w:p>
    <w:p>
      <w:pPr>
        <w:spacing w:before="120" w:after="120" w:line="288" w:lineRule="auto"/>
        <w:ind w:left="453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4" w:id="34"/>
      <w:r>
        <w:rPr>
          <w:rFonts w:eastAsia="等线" w:ascii="Arial" w:cs="Arial" w:hAnsi="Arial"/>
          <w:b w:val="true"/>
          <w:sz w:val="28"/>
        </w:rPr>
        <w:t>8.4.3 会议纪要页面（</w:t>
      </w:r>
      <w:r>
        <w:rPr>
          <w:rFonts w:eastAsia="Consolas" w:ascii="Consolas" w:cs="Consolas" w:hAnsi="Consolas"/>
          <w:b w:val="true"/>
          <w:sz w:val="28"/>
          <w:shd w:fill="EFF0F1"/>
        </w:rPr>
        <w:t>/meetings</w:t>
      </w:r>
      <w:r>
        <w:rPr>
          <w:rFonts w:eastAsia="等线" w:ascii="Arial" w:cs="Arial" w:hAnsi="Arial"/>
          <w:b w:val="true"/>
          <w:sz w:val="28"/>
        </w:rPr>
        <w:t>）</w:t>
      </w:r>
      <w:bookmarkEnd w:id="34"/>
    </w:p>
    <w:p>
      <w:pPr>
        <w:spacing w:before="120" w:after="120" w:line="288" w:lineRule="auto"/>
        <w:ind w:left="0"/>
        <w:jc w:val="left"/>
      </w:pPr>
    </w:p>
    <w:p>
      <w:pPr>
        <w:numPr>
          <w:numId w:val="5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列表页：标题、日期、客户、参与人，可展开内联预览</w:t>
      </w:r>
    </w:p>
    <w:p>
      <w:pPr>
        <w:numPr>
          <w:numId w:val="5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详情/编辑页：左右分栏，左侧 Markdown 编辑器（支持 </w:t>
      </w:r>
      <w:r>
        <w:rPr>
          <w:rFonts w:eastAsia="Consolas" w:ascii="Consolas" w:cs="Consolas" w:hAnsi="Consolas"/>
          <w:sz w:val="22"/>
          <w:shd w:fill="EFF0F1"/>
        </w:rPr>
        <w:t>/</w:t>
      </w:r>
      <w:r>
        <w:rPr>
          <w:rFonts w:eastAsia="等线" w:ascii="Arial" w:cs="Arial" w:hAnsi="Arial"/>
          <w:sz w:val="22"/>
        </w:rPr>
        <w:t xml:space="preserve"> 命令），右侧实时预览，提取结构化块（决议/待办）</w:t>
      </w:r>
    </w:p>
    <w:p>
      <w:pPr>
        <w:numPr>
          <w:numId w:val="5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AI 入口：“语音转文字”按钮和“AI 整理”按钮</w:t>
      </w:r>
    </w:p>
    <w:p>
      <w:pPr>
        <w:spacing w:before="120" w:after="120" w:line="288" w:lineRule="auto"/>
        <w:ind w:left="453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5" w:id="35"/>
      <w:r>
        <w:rPr>
          <w:rFonts w:eastAsia="等线" w:ascii="Arial" w:cs="Arial" w:hAnsi="Arial"/>
          <w:b w:val="true"/>
          <w:sz w:val="28"/>
        </w:rPr>
        <w:t>8.4.4 AI 中心页面（</w:t>
      </w:r>
      <w:r>
        <w:rPr>
          <w:rFonts w:eastAsia="Consolas" w:ascii="Consolas" w:cs="Consolas" w:hAnsi="Consolas"/>
          <w:b w:val="true"/>
          <w:sz w:val="28"/>
          <w:shd w:fill="EFF0F1"/>
        </w:rPr>
        <w:t>/ai</w:t>
      </w:r>
      <w:r>
        <w:rPr>
          <w:rFonts w:eastAsia="等线" w:ascii="Arial" w:cs="Arial" w:hAnsi="Arial"/>
          <w:b w:val="true"/>
          <w:sz w:val="28"/>
        </w:rPr>
        <w:t>）</w:t>
      </w:r>
      <w:bookmarkEnd w:id="35"/>
    </w:p>
    <w:p>
      <w:pPr>
        <w:spacing w:before="120" w:after="120" w:line="288" w:lineRule="auto"/>
        <w:ind w:left="0"/>
        <w:jc w:val="left"/>
      </w:pPr>
    </w:p>
    <w:p>
      <w:pPr>
        <w:numPr>
          <w:numId w:val="5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上栏：模型选择器，状态指示灯</w:t>
      </w:r>
    </w:p>
    <w:p>
      <w:pPr>
        <w:numPr>
          <w:numId w:val="5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主区域：聊天界面，用户消息右对齐（蓝背景），AI 左对齐（灰背景），工具调用状态流式展示</w:t>
      </w:r>
    </w:p>
    <w:p>
      <w:pPr>
        <w:numPr>
          <w:numId w:val="5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底部输入框，附加快捷指令按钮（如 </w:t>
      </w:r>
      <w:r>
        <w:rPr>
          <w:rFonts w:eastAsia="Consolas" w:ascii="Consolas" w:cs="Consolas" w:hAnsi="Consolas"/>
          <w:sz w:val="22"/>
          <w:shd w:fill="EFF0F1"/>
        </w:rPr>
        <w:t>/创建定时任务</w:t>
      </w:r>
      <w:r>
        <w:rPr>
          <w:rFonts w:eastAsia="等线" w:ascii="Arial" w:cs="Arial" w:hAnsi="Arial"/>
          <w:sz w:val="22"/>
        </w:rPr>
        <w:t>）</w:t>
      </w:r>
    </w:p>
    <w:p>
      <w:pPr>
        <w:numPr>
          <w:numId w:val="5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左侧可显示历史会话列表</w:t>
      </w:r>
    </w:p>
    <w:p>
      <w:pPr>
        <w:spacing w:before="120" w:after="120" w:line="288" w:lineRule="auto"/>
        <w:ind w:left="453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6" w:id="36"/>
      <w:r>
        <w:rPr>
          <w:rFonts w:eastAsia="等线" w:ascii="Arial" w:cs="Arial" w:hAnsi="Arial"/>
          <w:b w:val="true"/>
          <w:sz w:val="28"/>
        </w:rPr>
        <w:t>8.4.5 全局命令面板</w:t>
      </w:r>
      <w:bookmarkEnd w:id="36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Cmd+K</w:t>
      </w:r>
      <w:r>
        <w:rPr>
          <w:rFonts w:eastAsia="等线" w:ascii="Arial" w:cs="Arial" w:hAnsi="Arial"/>
          <w:sz w:val="22"/>
        </w:rPr>
        <w:t xml:space="preserve"> 弹出，玻璃拟态模糊背景，输入框搜索日报、客户、会议、AI 指令，分组展示，支持键盘导航。</w:t>
      </w:r>
    </w:p>
    <w:p>
      <w:pPr>
        <w:spacing w:before="120" w:after="120" w:line="288" w:lineRule="auto"/>
        <w:ind w:left="0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7" w:id="37"/>
      <w:r>
        <w:rPr>
          <w:rFonts w:eastAsia="等线" w:ascii="Arial" w:cs="Arial" w:hAnsi="Arial"/>
          <w:b w:val="true"/>
          <w:sz w:val="32"/>
        </w:rPr>
        <w:t>9. AI 辅助开发步骤（分阶段实施）</w:t>
      </w:r>
      <w:bookmarkEnd w:id="37"/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8" w:id="38"/>
      <w:r>
        <w:rPr>
          <w:rFonts w:eastAsia="等线" w:ascii="Arial" w:cs="Arial" w:hAnsi="Arial"/>
          <w:b w:val="true"/>
          <w:sz w:val="30"/>
        </w:rPr>
        <w:t>阶段 0：项目初始化</w:t>
      </w:r>
      <w:bookmarkEnd w:id="3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目标</w:t>
      </w:r>
      <w:r>
        <w:rPr>
          <w:rFonts w:eastAsia="等线" w:ascii="Arial" w:cs="Arial" w:hAnsi="Arial"/>
          <w:sz w:val="22"/>
        </w:rPr>
        <w:t xml:space="preserve">：生成项目骨架、Docker 配置、依赖文件。 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提示词模板</w:t>
      </w:r>
      <w:r>
        <w:rPr>
          <w:rFonts w:eastAsia="等线" w:ascii="Arial" w:cs="Arial" w:hAnsi="Arial"/>
          <w:sz w:val="22"/>
        </w:rPr>
        <w:t>：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“请根据以下技术栈创建项目目录和配置文件：Python FastAPI 后端、Next.js 前端（可选）、Docker Compose。包含 requirements.txt 和 .env.example。后端目录名为 backend，使用 SQLModel + SQLite + Chroma。请输出完整的文件结构。”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9" w:id="39"/>
      <w:r>
        <w:rPr>
          <w:rFonts w:eastAsia="等线" w:ascii="Arial" w:cs="Arial" w:hAnsi="Arial"/>
          <w:b w:val="true"/>
          <w:sz w:val="30"/>
        </w:rPr>
        <w:t>阶段 1：数据库模型与迁移</w:t>
      </w:r>
      <w:bookmarkEnd w:id="3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提示词模板</w:t>
      </w:r>
      <w:r>
        <w:rPr>
          <w:rFonts w:eastAsia="等线" w:ascii="Arial" w:cs="Arial" w:hAnsi="Arial"/>
          <w:sz w:val="22"/>
        </w:rPr>
        <w:t>：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“在 backend/app/models/ 下创建所有 SQLModel 模型，包含 User, DailyReport, Customer, Project, MeetingNote, ScheduledTask。字段如文档所述。同时生成 database.py 实现初始化函数和会话管理。要求开启 SQLite WAL 和外键。”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0" w:id="40"/>
      <w:r>
        <w:rPr>
          <w:rFonts w:eastAsia="等线" w:ascii="Arial" w:cs="Arial" w:hAnsi="Arial"/>
          <w:b w:val="true"/>
          <w:sz w:val="30"/>
        </w:rPr>
        <w:t>阶段 2：基础 CRUD API</w:t>
      </w:r>
      <w:bookmarkEnd w:id="4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提示词模板</w:t>
      </w:r>
      <w:r>
        <w:rPr>
          <w:rFonts w:eastAsia="等线" w:ascii="Arial" w:cs="Arial" w:hAnsi="Arial"/>
          <w:sz w:val="22"/>
        </w:rPr>
        <w:t>：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“为 DailyReport 模型创建 FastAPI 路由，支持按日期范围查询、创建、更新、删除。使用 Pydantic Schema 分离请求/响应。包含依赖注入获取数据库会话。同样为客户、项目、会议纪要创建路由。代码放在 backend/app/routers/ 下。”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1" w:id="41"/>
      <w:r>
        <w:rPr>
          <w:rFonts w:eastAsia="等线" w:ascii="Arial" w:cs="Arial" w:hAnsi="Arial"/>
          <w:b w:val="true"/>
          <w:sz w:val="30"/>
        </w:rPr>
        <w:t>阶段 3：向量服务集成</w:t>
      </w:r>
      <w:bookmarkEnd w:id="4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提示词模板</w:t>
      </w:r>
      <w:r>
        <w:rPr>
          <w:rFonts w:eastAsia="等线" w:ascii="Arial" w:cs="Arial" w:hAnsi="Arial"/>
          <w:sz w:val="22"/>
        </w:rPr>
        <w:t>：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“实现 vector_store.py，使用 chromadb 持久化客户端和 openai embedding。提供 index_document 和 search_similar 函数。在 CRUD 路由的创建/更新方法中通过 BackgroundTasks 调用 index_document。为不同实体使用不同 collection。”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2" w:id="42"/>
      <w:r>
        <w:rPr>
          <w:rFonts w:eastAsia="等线" w:ascii="Arial" w:cs="Arial" w:hAnsi="Arial"/>
          <w:b w:val="true"/>
          <w:sz w:val="30"/>
        </w:rPr>
        <w:t>阶段 4：基础 AI 能力</w:t>
      </w:r>
      <w:bookmarkEnd w:id="4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提示词模板</w:t>
      </w:r>
      <w:r>
        <w:rPr>
          <w:rFonts w:eastAsia="等线" w:ascii="Arial" w:cs="Arial" w:hAnsi="Arial"/>
          <w:sz w:val="22"/>
        </w:rPr>
        <w:t>：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“在 ai_service.py 中实现 summarize_daily_report, extract_meeting_minutes, generate_project_analysis 三个函数，使用 openai 库并读取 LLM 配置。然后在路由中增加手动触发 AI 的端点。”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3" w:id="43"/>
      <w:r>
        <w:rPr>
          <w:rFonts w:eastAsia="等线" w:ascii="Arial" w:cs="Arial" w:hAnsi="Arial"/>
          <w:b w:val="true"/>
          <w:sz w:val="30"/>
        </w:rPr>
        <w:t>阶段 5：定时任务调度</w:t>
      </w:r>
      <w:bookmarkEnd w:id="4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提示词模板</w:t>
      </w:r>
      <w:r>
        <w:rPr>
          <w:rFonts w:eastAsia="等线" w:ascii="Arial" w:cs="Arial" w:hAnsi="Arial"/>
          <w:sz w:val="22"/>
        </w:rPr>
        <w:t>：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“集成 APScheduler 到 FastAPI 生命周期，使用 SQLAlchemyJobStore。创建 scheduled_tasks 路由管理任务。任务执行函数暂时留空，后续连接 AI 函数。”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4" w:id="44"/>
      <w:r>
        <w:rPr>
          <w:rFonts w:eastAsia="等线" w:ascii="Arial" w:cs="Arial" w:hAnsi="Arial"/>
          <w:b w:val="true"/>
          <w:sz w:val="30"/>
        </w:rPr>
        <w:t>阶段 6：AI Agent 与 Function Calling</w:t>
      </w:r>
      <w:bookmarkEnd w:id="4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提示词模板</w:t>
      </w:r>
      <w:r>
        <w:rPr>
          <w:rFonts w:eastAsia="等线" w:ascii="Arial" w:cs="Arial" w:hAnsi="Arial"/>
          <w:sz w:val="22"/>
        </w:rPr>
        <w:t>：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“实现 run_agent_chat 函数，支持多轮工具调用。定义搜索、获取客户概况、创建定时任务、总结日报等工具。处理 LLM 返回的 tool_calls，执行本地函数并循环。在 ai_agent.py 路由中暴露聊天接口。”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5" w:id="45"/>
      <w:r>
        <w:rPr>
          <w:rFonts w:eastAsia="等线" w:ascii="Arial" w:cs="Arial" w:hAnsi="Arial"/>
          <w:b w:val="true"/>
          <w:sz w:val="30"/>
        </w:rPr>
        <w:t>阶段 7：MCP 服务暴露</w:t>
      </w:r>
      <w:bookmarkEnd w:id="4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提示词模板</w:t>
      </w:r>
      <w:r>
        <w:rPr>
          <w:rFonts w:eastAsia="等线" w:ascii="Arial" w:cs="Arial" w:hAnsi="Arial"/>
          <w:sz w:val="22"/>
        </w:rPr>
        <w:t>：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“使用 fastmcp 创建 MCP Server，将向量搜索、客户概况、创建日报等函数暴露为工具。在 main.py 中挂载 MCP 应用。”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6" w:id="46"/>
      <w:r>
        <w:rPr>
          <w:rFonts w:eastAsia="等线" w:ascii="Arial" w:cs="Arial" w:hAnsi="Arial"/>
          <w:b w:val="true"/>
          <w:sz w:val="30"/>
        </w:rPr>
        <w:t>阶段 8：前端开发</w:t>
      </w:r>
      <w:bookmarkEnd w:id="4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按页面设计逐步生成。优先实现日报列表、客户列表、AI 聊天界面。每页提示词需包含完整的设计规范描述，可复制第8章中的对应部分。</w:t>
      </w:r>
    </w:p>
    <w:p>
      <w:pPr>
        <w:spacing w:before="120" w:after="120" w:line="288" w:lineRule="auto"/>
        <w:ind w:left="0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7" w:id="47"/>
      <w:r>
        <w:rPr>
          <w:rFonts w:eastAsia="等线" w:ascii="Arial" w:cs="Arial" w:hAnsi="Arial"/>
          <w:b w:val="true"/>
          <w:sz w:val="32"/>
        </w:rPr>
        <w:t>10. 不变的原则与避免偏离的检查清单</w:t>
      </w:r>
      <w:bookmarkEnd w:id="47"/>
    </w:p>
    <w:p>
      <w:pPr>
        <w:spacing w:before="120" w:after="120" w:line="288" w:lineRule="auto"/>
        <w:ind w:left="0"/>
        <w:jc w:val="left"/>
      </w:pPr>
    </w:p>
    <w:p>
      <w:pPr>
        <w:numPr>
          <w:numId w:val="5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所有 AI 调用必须通过统一的配置</w:t>
      </w:r>
      <w:r>
        <w:rPr>
          <w:rFonts w:eastAsia="等线" w:ascii="Arial" w:cs="Arial" w:hAnsi="Arial"/>
          <w:sz w:val="22"/>
        </w:rPr>
        <w:t>，不可硬编码 API Key 或模型名。</w:t>
      </w:r>
    </w:p>
    <w:p>
      <w:pPr>
        <w:numPr>
          <w:numId w:val="5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向量化操作默认异步</w:t>
      </w:r>
      <w:r>
        <w:rPr>
          <w:rFonts w:eastAsia="等线" w:ascii="Arial" w:cs="Arial" w:hAnsi="Arial"/>
          <w:sz w:val="22"/>
        </w:rPr>
        <w:t>（后台任务），不阻塞主线程。</w:t>
      </w:r>
    </w:p>
    <w:p>
      <w:pPr>
        <w:numPr>
          <w:numId w:val="6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数据库迁移必须使用 Alembic</w:t>
      </w:r>
      <w:r>
        <w:rPr>
          <w:rFonts w:eastAsia="等线" w:ascii="Arial" w:cs="Arial" w:hAnsi="Arial"/>
          <w:sz w:val="22"/>
        </w:rPr>
        <w:t>（初次可自动创建表），后续修改模型需生成迁移脚本。</w:t>
      </w:r>
    </w:p>
    <w:p>
      <w:pPr>
        <w:numPr>
          <w:numId w:val="6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前端组件必须复用 shadcn/ui</w:t>
      </w:r>
      <w:r>
        <w:rPr>
          <w:rFonts w:eastAsia="等线" w:ascii="Arial" w:cs="Arial" w:hAnsi="Arial"/>
          <w:sz w:val="22"/>
        </w:rPr>
        <w:t>，不可自行发明不一致的 UI 组件。</w:t>
      </w:r>
    </w:p>
    <w:p>
      <w:pPr>
        <w:numPr>
          <w:numId w:val="6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MCP 工具定义必须与后端服务函数分离</w:t>
      </w:r>
      <w:r>
        <w:rPr>
          <w:rFonts w:eastAsia="等线" w:ascii="Arial" w:cs="Arial" w:hAnsi="Arial"/>
          <w:sz w:val="22"/>
        </w:rPr>
        <w:t>，确保安全性和可维护性。</w:t>
      </w:r>
    </w:p>
    <w:p>
      <w:pPr>
        <w:numPr>
          <w:numId w:val="6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定时任务必须在 APScheduler 中持久化</w:t>
      </w:r>
      <w:r>
        <w:rPr>
          <w:rFonts w:eastAsia="等线" w:ascii="Arial" w:cs="Arial" w:hAnsi="Arial"/>
          <w:sz w:val="22"/>
        </w:rPr>
        <w:t>，重启不丢失。</w:t>
      </w:r>
    </w:p>
    <w:p>
      <w:pPr>
        <w:numPr>
          <w:numId w:val="6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全局使用深色主题</w:t>
      </w:r>
      <w:r>
        <w:rPr>
          <w:rFonts w:eastAsia="等线" w:ascii="Arial" w:cs="Arial" w:hAnsi="Arial"/>
          <w:sz w:val="22"/>
        </w:rPr>
        <w:t>，不可出现浅色硬编码样式。</w:t>
      </w:r>
    </w:p>
    <w:p>
      <w:pPr>
        <w:spacing w:before="120" w:after="120" w:line="288" w:lineRule="auto"/>
        <w:ind w:left="453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8" w:id="48"/>
      <w:r>
        <w:rPr>
          <w:rFonts w:eastAsia="等线" w:ascii="Arial" w:cs="Arial" w:hAnsi="Arial"/>
          <w:b w:val="true"/>
          <w:sz w:val="32"/>
        </w:rPr>
        <w:t>11. 交付物清单</w:t>
      </w:r>
      <w:bookmarkEnd w:id="48"/>
    </w:p>
    <w:p>
      <w:pPr>
        <w:spacing w:before="120" w:after="120" w:line="288" w:lineRule="auto"/>
        <w:ind w:left="0"/>
        <w:jc w:val="left"/>
      </w:pPr>
    </w:p>
    <w:p>
      <w:pPr>
        <w:numPr>
          <w:numId w:val="6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可运行的 Docker 镜像（</w:t>
      </w:r>
      <w:r>
        <w:rPr>
          <w:rFonts w:eastAsia="Consolas" w:ascii="Consolas" w:cs="Consolas" w:hAnsi="Consolas"/>
          <w:sz w:val="22"/>
          <w:shd w:fill="EFF0F1"/>
        </w:rPr>
        <w:t>docker-compose up</w:t>
      </w:r>
      <w:r>
        <w:rPr>
          <w:rFonts w:eastAsia="等线" w:ascii="Arial" w:cs="Arial" w:hAnsi="Arial"/>
          <w:sz w:val="22"/>
        </w:rPr>
        <w:t xml:space="preserve"> 即启动）</w:t>
      </w:r>
    </w:p>
    <w:p>
      <w:pPr>
        <w:numPr>
          <w:numId w:val="6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完整的后端 API（含 Swagger 文档）</w:t>
      </w:r>
    </w:p>
    <w:p>
      <w:pPr>
        <w:numPr>
          <w:numId w:val="6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前端页面（日报、客户、会议、AI 聊天、设置）</w:t>
      </w:r>
    </w:p>
    <w:p>
      <w:pPr>
        <w:numPr>
          <w:numId w:val="6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MCP 服务端点（供 OpenClaw 连接）</w:t>
      </w:r>
    </w:p>
    <w:p>
      <w:pPr>
        <w:numPr>
          <w:numId w:val="69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.env.example</w:t>
      </w:r>
      <w:r>
        <w:rPr>
          <w:rFonts w:eastAsia="等线" w:ascii="Arial" w:cs="Arial" w:hAnsi="Arial"/>
          <w:sz w:val="22"/>
        </w:rPr>
        <w:t xml:space="preserve"> 文件包含所有必要配置说明</w:t>
      </w:r>
    </w:p>
    <w:p>
      <w:pPr>
        <w:numPr>
          <w:numId w:val="70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README.md</w:t>
      </w:r>
      <w:r>
        <w:rPr>
          <w:rFonts w:eastAsia="等线" w:ascii="Arial" w:cs="Arial" w:hAnsi="Arial"/>
          <w:sz w:val="22"/>
        </w:rPr>
        <w:t xml:space="preserve"> 包含部署说明和截图</w:t>
      </w:r>
    </w:p>
    <w:p>
      <w:pPr>
        <w:spacing w:before="120" w:after="120" w:line="288" w:lineRule="auto"/>
        <w:ind w:left="453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请严格遵循本指南的架构、技术选型和设计系统进行开发，确保每个步骤都符合上述规范，避免项目偏离预定目标。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274052">
    <w:lvl>
      <w:numFmt w:val="bullet"/>
      <w:suff w:val="tab"/>
      <w:lvlText w:val="•"/>
      <w:rPr>
        <w:color w:val="3370ff"/>
      </w:rPr>
    </w:lvl>
  </w:abstractNum>
  <w:abstractNum w:abstractNumId="274053">
    <w:lvl>
      <w:numFmt w:val="bullet"/>
      <w:suff w:val="tab"/>
      <w:lvlText w:val="•"/>
      <w:rPr>
        <w:color w:val="3370ff"/>
      </w:rPr>
    </w:lvl>
  </w:abstractNum>
  <w:abstractNum w:abstractNumId="274054">
    <w:lvl>
      <w:numFmt w:val="bullet"/>
      <w:suff w:val="tab"/>
      <w:lvlText w:val="•"/>
      <w:rPr>
        <w:color w:val="3370ff"/>
      </w:rPr>
    </w:lvl>
  </w:abstractNum>
  <w:abstractNum w:abstractNumId="274055">
    <w:lvl>
      <w:numFmt w:val="bullet"/>
      <w:suff w:val="tab"/>
      <w:lvlText w:val="•"/>
      <w:rPr>
        <w:color w:val="3370ff"/>
      </w:rPr>
    </w:lvl>
  </w:abstractNum>
  <w:abstractNum w:abstractNumId="274056">
    <w:lvl>
      <w:numFmt w:val="bullet"/>
      <w:suff w:val="tab"/>
      <w:lvlText w:val="•"/>
      <w:rPr>
        <w:color w:val="3370ff"/>
      </w:rPr>
    </w:lvl>
  </w:abstractNum>
  <w:abstractNum w:abstractNumId="274057">
    <w:lvl>
      <w:numFmt w:val="bullet"/>
      <w:suff w:val="tab"/>
      <w:lvlText w:val="•"/>
      <w:rPr>
        <w:color w:val="3370ff"/>
      </w:rPr>
    </w:lvl>
  </w:abstractNum>
  <w:abstractNum w:abstractNumId="274058">
    <w:lvl>
      <w:numFmt w:val="bullet"/>
      <w:suff w:val="tab"/>
      <w:lvlText w:val="•"/>
      <w:rPr>
        <w:color w:val="3370ff"/>
      </w:rPr>
    </w:lvl>
  </w:abstractNum>
  <w:abstractNum w:abstractNumId="274059">
    <w:lvl>
      <w:numFmt w:val="bullet"/>
      <w:suff w:val="tab"/>
      <w:lvlText w:val="•"/>
      <w:rPr>
        <w:color w:val="3370ff"/>
      </w:rPr>
    </w:lvl>
  </w:abstractNum>
  <w:abstractNum w:abstractNumId="274060">
    <w:lvl>
      <w:numFmt w:val="bullet"/>
      <w:suff w:val="tab"/>
      <w:lvlText w:val="•"/>
      <w:rPr>
        <w:color w:val="3370ff"/>
      </w:rPr>
    </w:lvl>
  </w:abstractNum>
  <w:abstractNum w:abstractNumId="274061">
    <w:lvl>
      <w:numFmt w:val="bullet"/>
      <w:suff w:val="tab"/>
      <w:lvlText w:val="•"/>
      <w:rPr>
        <w:color w:val="3370ff"/>
      </w:rPr>
    </w:lvl>
  </w:abstractNum>
  <w:abstractNum w:abstractNumId="274062">
    <w:lvl>
      <w:numFmt w:val="bullet"/>
      <w:suff w:val="tab"/>
      <w:lvlText w:val="•"/>
      <w:rPr>
        <w:color w:val="3370ff"/>
      </w:rPr>
    </w:lvl>
  </w:abstractNum>
  <w:abstractNum w:abstractNumId="274063">
    <w:lvl>
      <w:numFmt w:val="bullet"/>
      <w:suff w:val="tab"/>
      <w:lvlText w:val="•"/>
      <w:rPr>
        <w:color w:val="3370ff"/>
      </w:rPr>
    </w:lvl>
  </w:abstractNum>
  <w:abstractNum w:abstractNumId="274064">
    <w:lvl>
      <w:numFmt w:val="bullet"/>
      <w:suff w:val="tab"/>
      <w:lvlText w:val="•"/>
      <w:rPr>
        <w:color w:val="3370ff"/>
      </w:rPr>
    </w:lvl>
  </w:abstractNum>
  <w:abstractNum w:abstractNumId="274065">
    <w:lvl>
      <w:numFmt w:val="bullet"/>
      <w:suff w:val="tab"/>
      <w:lvlText w:val="•"/>
      <w:rPr>
        <w:color w:val="3370ff"/>
      </w:rPr>
    </w:lvl>
  </w:abstractNum>
  <w:abstractNum w:abstractNumId="274066">
    <w:lvl>
      <w:numFmt w:val="bullet"/>
      <w:suff w:val="tab"/>
      <w:lvlText w:val="•"/>
      <w:rPr>
        <w:color w:val="3370ff"/>
      </w:rPr>
    </w:lvl>
  </w:abstractNum>
  <w:abstractNum w:abstractNumId="274067">
    <w:lvl>
      <w:numFmt w:val="bullet"/>
      <w:suff w:val="tab"/>
      <w:lvlText w:val="•"/>
      <w:rPr>
        <w:color w:val="3370ff"/>
      </w:rPr>
    </w:lvl>
  </w:abstractNum>
  <w:abstractNum w:abstractNumId="274068">
    <w:lvl>
      <w:numFmt w:val="bullet"/>
      <w:suff w:val="tab"/>
      <w:lvlText w:val="•"/>
      <w:rPr>
        <w:color w:val="3370ff"/>
      </w:rPr>
    </w:lvl>
  </w:abstractNum>
  <w:abstractNum w:abstractNumId="274069">
    <w:lvl>
      <w:numFmt w:val="bullet"/>
      <w:suff w:val="tab"/>
      <w:lvlText w:val="•"/>
      <w:rPr>
        <w:color w:val="3370ff"/>
      </w:rPr>
    </w:lvl>
  </w:abstractNum>
  <w:abstractNum w:abstractNumId="274070">
    <w:lvl>
      <w:numFmt w:val="bullet"/>
      <w:suff w:val="tab"/>
      <w:lvlText w:val="•"/>
      <w:rPr>
        <w:color w:val="3370ff"/>
      </w:rPr>
    </w:lvl>
  </w:abstractNum>
  <w:abstractNum w:abstractNumId="274071">
    <w:lvl>
      <w:numFmt w:val="bullet"/>
      <w:suff w:val="tab"/>
      <w:lvlText w:val="•"/>
      <w:rPr>
        <w:color w:val="3370ff"/>
      </w:rPr>
    </w:lvl>
  </w:abstractNum>
  <w:abstractNum w:abstractNumId="274072">
    <w:lvl>
      <w:numFmt w:val="bullet"/>
      <w:suff w:val="tab"/>
      <w:lvlText w:val="￮"/>
      <w:rPr>
        <w:color w:val="3370ff"/>
      </w:rPr>
    </w:lvl>
  </w:abstractNum>
  <w:abstractNum w:abstractNumId="274073">
    <w:lvl>
      <w:numFmt w:val="bullet"/>
      <w:suff w:val="tab"/>
      <w:lvlText w:val="•"/>
      <w:rPr>
        <w:color w:val="3370ff"/>
      </w:rPr>
    </w:lvl>
  </w:abstractNum>
  <w:abstractNum w:abstractNumId="274074">
    <w:lvl>
      <w:numFmt w:val="bullet"/>
      <w:suff w:val="tab"/>
      <w:lvlText w:val="•"/>
      <w:rPr>
        <w:color w:val="3370ff"/>
      </w:rPr>
    </w:lvl>
  </w:abstractNum>
  <w:abstractNum w:abstractNumId="274075">
    <w:lvl>
      <w:numFmt w:val="bullet"/>
      <w:suff w:val="tab"/>
      <w:lvlText w:val="•"/>
      <w:rPr>
        <w:color w:val="3370ff"/>
      </w:rPr>
    </w:lvl>
  </w:abstractNum>
  <w:abstractNum w:abstractNumId="274076">
    <w:lvl>
      <w:start w:val="1"/>
      <w:numFmt w:val="decimal"/>
      <w:suff w:val="tab"/>
      <w:lvlText w:val="%1."/>
      <w:rPr>
        <w:color w:val="3370ff"/>
      </w:rPr>
    </w:lvl>
  </w:abstractNum>
  <w:abstractNum w:abstractNumId="274077">
    <w:lvl>
      <w:numFmt w:val="bullet"/>
      <w:suff w:val="tab"/>
      <w:lvlText w:val="￮"/>
      <w:rPr>
        <w:color w:val="3370ff"/>
      </w:rPr>
    </w:lvl>
  </w:abstractNum>
  <w:abstractNum w:abstractNumId="274078">
    <w:lvl>
      <w:numFmt w:val="bullet"/>
      <w:suff w:val="tab"/>
      <w:lvlText w:val="￮"/>
      <w:rPr>
        <w:color w:val="3370ff"/>
      </w:rPr>
    </w:lvl>
  </w:abstractNum>
  <w:abstractNum w:abstractNumId="274079">
    <w:lvl>
      <w:numFmt w:val="bullet"/>
      <w:suff w:val="tab"/>
      <w:lvlText w:val="￮"/>
      <w:rPr>
        <w:color w:val="3370ff"/>
      </w:rPr>
    </w:lvl>
  </w:abstractNum>
  <w:abstractNum w:abstractNumId="274080">
    <w:lvl>
      <w:numFmt w:val="bullet"/>
      <w:suff w:val="tab"/>
      <w:lvlText w:val="￮"/>
      <w:rPr>
        <w:color w:val="3370ff"/>
      </w:rPr>
    </w:lvl>
  </w:abstractNum>
  <w:abstractNum w:abstractNumId="274081">
    <w:lvl>
      <w:start w:val="2"/>
      <w:numFmt w:val="decimal"/>
      <w:suff w:val="tab"/>
      <w:lvlText w:val="%1."/>
      <w:rPr>
        <w:color w:val="3370ff"/>
      </w:rPr>
    </w:lvl>
  </w:abstractNum>
  <w:abstractNum w:abstractNumId="274082">
    <w:lvl>
      <w:start w:val="3"/>
      <w:numFmt w:val="decimal"/>
      <w:suff w:val="tab"/>
      <w:lvlText w:val="%1."/>
      <w:rPr>
        <w:color w:val="3370ff"/>
      </w:rPr>
    </w:lvl>
  </w:abstractNum>
  <w:abstractNum w:abstractNumId="274083">
    <w:lvl>
      <w:start w:val="4"/>
      <w:numFmt w:val="decimal"/>
      <w:suff w:val="tab"/>
      <w:lvlText w:val="%1."/>
      <w:rPr>
        <w:color w:val="3370ff"/>
      </w:rPr>
    </w:lvl>
  </w:abstractNum>
  <w:abstractNum w:abstractNumId="274084">
    <w:lvl>
      <w:start w:val="5"/>
      <w:numFmt w:val="decimal"/>
      <w:suff w:val="tab"/>
      <w:lvlText w:val="%1."/>
      <w:rPr>
        <w:color w:val="3370ff"/>
      </w:rPr>
    </w:lvl>
  </w:abstractNum>
  <w:abstractNum w:abstractNumId="274085">
    <w:lvl>
      <w:numFmt w:val="bullet"/>
      <w:suff w:val="tab"/>
      <w:lvlText w:val="•"/>
      <w:rPr>
        <w:color w:val="3370ff"/>
      </w:rPr>
    </w:lvl>
  </w:abstractNum>
  <w:abstractNum w:abstractNumId="274086">
    <w:lvl>
      <w:numFmt w:val="bullet"/>
      <w:suff w:val="tab"/>
      <w:lvlText w:val="•"/>
      <w:rPr>
        <w:color w:val="3370ff"/>
      </w:rPr>
    </w:lvl>
  </w:abstractNum>
  <w:abstractNum w:abstractNumId="274087">
    <w:lvl>
      <w:numFmt w:val="bullet"/>
      <w:suff w:val="tab"/>
      <w:lvlText w:val="•"/>
      <w:rPr>
        <w:color w:val="3370ff"/>
      </w:rPr>
    </w:lvl>
  </w:abstractNum>
  <w:abstractNum w:abstractNumId="274088">
    <w:lvl>
      <w:numFmt w:val="bullet"/>
      <w:suff w:val="tab"/>
      <w:lvlText w:val="•"/>
      <w:rPr>
        <w:color w:val="3370ff"/>
      </w:rPr>
    </w:lvl>
  </w:abstractNum>
  <w:abstractNum w:abstractNumId="274089">
    <w:lvl>
      <w:numFmt w:val="bullet"/>
      <w:suff w:val="tab"/>
      <w:lvlText w:val="•"/>
      <w:rPr>
        <w:color w:val="3370ff"/>
      </w:rPr>
    </w:lvl>
  </w:abstractNum>
  <w:abstractNum w:abstractNumId="274090">
    <w:lvl>
      <w:numFmt w:val="bullet"/>
      <w:suff w:val="tab"/>
      <w:lvlText w:val="•"/>
      <w:rPr>
        <w:color w:val="3370ff"/>
      </w:rPr>
    </w:lvl>
  </w:abstractNum>
  <w:abstractNum w:abstractNumId="274091">
    <w:lvl>
      <w:numFmt w:val="bullet"/>
      <w:suff w:val="tab"/>
      <w:lvlText w:val="•"/>
      <w:rPr>
        <w:color w:val="3370ff"/>
      </w:rPr>
    </w:lvl>
  </w:abstractNum>
  <w:abstractNum w:abstractNumId="274092">
    <w:lvl>
      <w:numFmt w:val="bullet"/>
      <w:suff w:val="tab"/>
      <w:lvlText w:val="•"/>
      <w:rPr>
        <w:color w:val="3370ff"/>
      </w:rPr>
    </w:lvl>
  </w:abstractNum>
  <w:abstractNum w:abstractNumId="274093">
    <w:lvl>
      <w:numFmt w:val="bullet"/>
      <w:suff w:val="tab"/>
      <w:lvlText w:val="•"/>
      <w:rPr>
        <w:color w:val="3370ff"/>
      </w:rPr>
    </w:lvl>
  </w:abstractNum>
  <w:abstractNum w:abstractNumId="274094">
    <w:lvl>
      <w:numFmt w:val="bullet"/>
      <w:suff w:val="tab"/>
      <w:lvlText w:val="•"/>
      <w:rPr>
        <w:color w:val="3370ff"/>
      </w:rPr>
    </w:lvl>
  </w:abstractNum>
  <w:abstractNum w:abstractNumId="274095">
    <w:lvl>
      <w:numFmt w:val="bullet"/>
      <w:suff w:val="tab"/>
      <w:lvlText w:val="•"/>
      <w:rPr>
        <w:color w:val="3370ff"/>
      </w:rPr>
    </w:lvl>
  </w:abstractNum>
  <w:abstractNum w:abstractNumId="274096">
    <w:lvl>
      <w:numFmt w:val="bullet"/>
      <w:suff w:val="tab"/>
      <w:lvlText w:val="•"/>
      <w:rPr>
        <w:color w:val="3370ff"/>
      </w:rPr>
    </w:lvl>
  </w:abstractNum>
  <w:abstractNum w:abstractNumId="274097">
    <w:lvl>
      <w:numFmt w:val="bullet"/>
      <w:suff w:val="tab"/>
      <w:lvlText w:val="•"/>
      <w:rPr>
        <w:color w:val="3370ff"/>
      </w:rPr>
    </w:lvl>
  </w:abstractNum>
  <w:abstractNum w:abstractNumId="274098">
    <w:lvl>
      <w:numFmt w:val="bullet"/>
      <w:suff w:val="tab"/>
      <w:lvlText w:val="•"/>
      <w:rPr>
        <w:color w:val="3370ff"/>
      </w:rPr>
    </w:lvl>
  </w:abstractNum>
  <w:abstractNum w:abstractNumId="274099">
    <w:lvl>
      <w:numFmt w:val="bullet"/>
      <w:suff w:val="tab"/>
      <w:lvlText w:val="•"/>
      <w:rPr>
        <w:color w:val="3370ff"/>
      </w:rPr>
    </w:lvl>
  </w:abstractNum>
  <w:abstractNum w:abstractNumId="274100">
    <w:lvl>
      <w:numFmt w:val="bullet"/>
      <w:suff w:val="tab"/>
      <w:lvlText w:val="•"/>
      <w:rPr>
        <w:color w:val="3370ff"/>
      </w:rPr>
    </w:lvl>
  </w:abstractNum>
  <w:abstractNum w:abstractNumId="274101">
    <w:lvl>
      <w:numFmt w:val="bullet"/>
      <w:suff w:val="tab"/>
      <w:lvlText w:val="•"/>
      <w:rPr>
        <w:color w:val="3370ff"/>
      </w:rPr>
    </w:lvl>
  </w:abstractNum>
  <w:abstractNum w:abstractNumId="274102">
    <w:lvl>
      <w:numFmt w:val="bullet"/>
      <w:suff w:val="tab"/>
      <w:lvlText w:val="•"/>
      <w:rPr>
        <w:color w:val="3370ff"/>
      </w:rPr>
    </w:lvl>
  </w:abstractNum>
  <w:abstractNum w:abstractNumId="274103">
    <w:lvl>
      <w:numFmt w:val="bullet"/>
      <w:suff w:val="tab"/>
      <w:lvlText w:val="•"/>
      <w:rPr>
        <w:color w:val="3370ff"/>
      </w:rPr>
    </w:lvl>
  </w:abstractNum>
  <w:abstractNum w:abstractNumId="274104">
    <w:lvl>
      <w:numFmt w:val="bullet"/>
      <w:suff w:val="tab"/>
      <w:lvlText w:val="•"/>
      <w:rPr>
        <w:color w:val="3370ff"/>
      </w:rPr>
    </w:lvl>
  </w:abstractNum>
  <w:abstractNum w:abstractNumId="274105">
    <w:lvl>
      <w:numFmt w:val="bullet"/>
      <w:suff w:val="tab"/>
      <w:lvlText w:val="•"/>
      <w:rPr>
        <w:color w:val="3370ff"/>
      </w:rPr>
    </w:lvl>
  </w:abstractNum>
  <w:abstractNum w:abstractNumId="274106">
    <w:lvl>
      <w:numFmt w:val="bullet"/>
      <w:suff w:val="tab"/>
      <w:lvlText w:val="•"/>
      <w:rPr>
        <w:color w:val="3370ff"/>
      </w:rPr>
    </w:lvl>
  </w:abstractNum>
  <w:abstractNum w:abstractNumId="274107">
    <w:lvl>
      <w:numFmt w:val="bullet"/>
      <w:suff w:val="tab"/>
      <w:lvlText w:val="•"/>
      <w:rPr>
        <w:color w:val="3370ff"/>
      </w:rPr>
    </w:lvl>
  </w:abstractNum>
  <w:abstractNum w:abstractNumId="274108">
    <w:lvl>
      <w:numFmt w:val="bullet"/>
      <w:suff w:val="tab"/>
      <w:lvlText w:val="•"/>
      <w:rPr>
        <w:color w:val="3370ff"/>
      </w:rPr>
    </w:lvl>
  </w:abstractNum>
  <w:abstractNum w:abstractNumId="274109">
    <w:lvl>
      <w:numFmt w:val="bullet"/>
      <w:suff w:val="tab"/>
      <w:lvlText w:val="•"/>
      <w:rPr>
        <w:color w:val="3370ff"/>
      </w:rPr>
    </w:lvl>
  </w:abstractNum>
  <w:abstractNum w:abstractNumId="274110">
    <w:lvl>
      <w:numFmt w:val="bullet"/>
      <w:suff w:val="tab"/>
      <w:lvlText w:val="•"/>
      <w:rPr>
        <w:color w:val="3370ff"/>
      </w:rPr>
    </w:lvl>
  </w:abstractNum>
  <w:abstractNum w:abstractNumId="274111">
    <w:lvl>
      <w:numFmt w:val="bullet"/>
      <w:suff w:val="tab"/>
      <w:lvlText w:val="•"/>
      <w:rPr>
        <w:color w:val="3370ff"/>
      </w:rPr>
    </w:lvl>
  </w:abstractNum>
  <w:abstractNum w:abstractNumId="274112">
    <w:lvl>
      <w:numFmt w:val="bullet"/>
      <w:suff w:val="tab"/>
      <w:lvlText w:val="•"/>
      <w:rPr>
        <w:color w:val="3370ff"/>
      </w:rPr>
    </w:lvl>
  </w:abstractNum>
  <w:abstractNum w:abstractNumId="274113">
    <w:lvl>
      <w:numFmt w:val="bullet"/>
      <w:suff w:val="tab"/>
      <w:lvlText w:val="•"/>
      <w:rPr>
        <w:color w:val="3370ff"/>
      </w:rPr>
    </w:lvl>
  </w:abstractNum>
  <w:abstractNum w:abstractNumId="274114">
    <w:lvl>
      <w:numFmt w:val="bullet"/>
      <w:suff w:val="tab"/>
      <w:lvlText w:val="•"/>
      <w:rPr>
        <w:color w:val="3370ff"/>
      </w:rPr>
    </w:lvl>
  </w:abstractNum>
  <w:abstractNum w:abstractNumId="274115">
    <w:lvl>
      <w:numFmt w:val="bullet"/>
      <w:suff w:val="tab"/>
      <w:lvlText w:val="•"/>
      <w:rPr>
        <w:color w:val="3370ff"/>
      </w:rPr>
    </w:lvl>
  </w:abstractNum>
  <w:abstractNum w:abstractNumId="274116">
    <w:lvl>
      <w:start w:val="1"/>
      <w:numFmt w:val="decimal"/>
      <w:suff w:val="tab"/>
      <w:lvlText w:val="%1."/>
      <w:rPr>
        <w:color w:val="3370ff"/>
      </w:rPr>
    </w:lvl>
  </w:abstractNum>
  <w:abstractNum w:abstractNumId="274117">
    <w:lvl>
      <w:start w:val="2"/>
      <w:numFmt w:val="decimal"/>
      <w:suff w:val="tab"/>
      <w:lvlText w:val="%1."/>
      <w:rPr>
        <w:color w:val="3370ff"/>
      </w:rPr>
    </w:lvl>
  </w:abstractNum>
  <w:abstractNum w:abstractNumId="274118">
    <w:lvl>
      <w:start w:val="3"/>
      <w:numFmt w:val="decimal"/>
      <w:suff w:val="tab"/>
      <w:lvlText w:val="%1."/>
      <w:rPr>
        <w:color w:val="3370ff"/>
      </w:rPr>
    </w:lvl>
  </w:abstractNum>
  <w:abstractNum w:abstractNumId="274119">
    <w:lvl>
      <w:start w:val="4"/>
      <w:numFmt w:val="decimal"/>
      <w:suff w:val="tab"/>
      <w:lvlText w:val="%1."/>
      <w:rPr>
        <w:color w:val="3370ff"/>
      </w:rPr>
    </w:lvl>
  </w:abstractNum>
  <w:abstractNum w:abstractNumId="274120">
    <w:lvl>
      <w:start w:val="5"/>
      <w:numFmt w:val="decimal"/>
      <w:suff w:val="tab"/>
      <w:lvlText w:val="%1."/>
      <w:rPr>
        <w:color w:val="3370ff"/>
      </w:rPr>
    </w:lvl>
  </w:abstractNum>
  <w:abstractNum w:abstractNumId="274121">
    <w:lvl>
      <w:start w:val="6"/>
      <w:numFmt w:val="decimal"/>
      <w:suff w:val="tab"/>
      <w:lvlText w:val="%1."/>
      <w:rPr>
        <w:color w:val="3370ff"/>
      </w:rPr>
    </w:lvl>
  </w:abstractNum>
  <w:num w:numId="1">
    <w:abstractNumId w:val="274052"/>
  </w:num>
  <w:num w:numId="2">
    <w:abstractNumId w:val="274053"/>
  </w:num>
  <w:num w:numId="3">
    <w:abstractNumId w:val="274054"/>
  </w:num>
  <w:num w:numId="4">
    <w:abstractNumId w:val="274055"/>
  </w:num>
  <w:num w:numId="5">
    <w:abstractNumId w:val="274056"/>
  </w:num>
  <w:num w:numId="6">
    <w:abstractNumId w:val="274057"/>
  </w:num>
  <w:num w:numId="7">
    <w:abstractNumId w:val="274058"/>
  </w:num>
  <w:num w:numId="8">
    <w:abstractNumId w:val="274059"/>
  </w:num>
  <w:num w:numId="9">
    <w:abstractNumId w:val="274060"/>
  </w:num>
  <w:num w:numId="10">
    <w:abstractNumId w:val="274061"/>
  </w:num>
  <w:num w:numId="11">
    <w:abstractNumId w:val="274062"/>
  </w:num>
  <w:num w:numId="12">
    <w:abstractNumId w:val="274063"/>
  </w:num>
  <w:num w:numId="13">
    <w:abstractNumId w:val="274064"/>
  </w:num>
  <w:num w:numId="14">
    <w:abstractNumId w:val="274065"/>
  </w:num>
  <w:num w:numId="15">
    <w:abstractNumId w:val="274066"/>
  </w:num>
  <w:num w:numId="16">
    <w:abstractNumId w:val="274067"/>
  </w:num>
  <w:num w:numId="17">
    <w:abstractNumId w:val="274068"/>
  </w:num>
  <w:num w:numId="18">
    <w:abstractNumId w:val="274069"/>
  </w:num>
  <w:num w:numId="19">
    <w:abstractNumId w:val="274070"/>
  </w:num>
  <w:num w:numId="20">
    <w:abstractNumId w:val="274071"/>
  </w:num>
  <w:num w:numId="21">
    <w:abstractNumId w:val="274072"/>
  </w:num>
  <w:num w:numId="22">
    <w:abstractNumId w:val="274073"/>
  </w:num>
  <w:num w:numId="23">
    <w:abstractNumId w:val="274074"/>
  </w:num>
  <w:num w:numId="24">
    <w:abstractNumId w:val="274075"/>
  </w:num>
  <w:num w:numId="25">
    <w:abstractNumId w:val="274076"/>
  </w:num>
  <w:num w:numId="26">
    <w:abstractNumId w:val="274077"/>
  </w:num>
  <w:num w:numId="27">
    <w:abstractNumId w:val="274078"/>
  </w:num>
  <w:num w:numId="28">
    <w:abstractNumId w:val="274079"/>
  </w:num>
  <w:num w:numId="29">
    <w:abstractNumId w:val="274080"/>
  </w:num>
  <w:num w:numId="30">
    <w:abstractNumId w:val="274081"/>
  </w:num>
  <w:num w:numId="31">
    <w:abstractNumId w:val="274082"/>
  </w:num>
  <w:num w:numId="32">
    <w:abstractNumId w:val="274083"/>
  </w:num>
  <w:num w:numId="33">
    <w:abstractNumId w:val="274084"/>
  </w:num>
  <w:num w:numId="34">
    <w:abstractNumId w:val="274085"/>
  </w:num>
  <w:num w:numId="35">
    <w:abstractNumId w:val="274086"/>
  </w:num>
  <w:num w:numId="36">
    <w:abstractNumId w:val="274087"/>
  </w:num>
  <w:num w:numId="37">
    <w:abstractNumId w:val="274088"/>
  </w:num>
  <w:num w:numId="38">
    <w:abstractNumId w:val="274089"/>
  </w:num>
  <w:num w:numId="39">
    <w:abstractNumId w:val="274090"/>
  </w:num>
  <w:num w:numId="40">
    <w:abstractNumId w:val="274091"/>
  </w:num>
  <w:num w:numId="41">
    <w:abstractNumId w:val="274092"/>
  </w:num>
  <w:num w:numId="42">
    <w:abstractNumId w:val="274093"/>
  </w:num>
  <w:num w:numId="43">
    <w:abstractNumId w:val="274094"/>
  </w:num>
  <w:num w:numId="44">
    <w:abstractNumId w:val="274095"/>
  </w:num>
  <w:num w:numId="45">
    <w:abstractNumId w:val="274096"/>
  </w:num>
  <w:num w:numId="46">
    <w:abstractNumId w:val="274097"/>
  </w:num>
  <w:num w:numId="47">
    <w:abstractNumId w:val="274098"/>
  </w:num>
  <w:num w:numId="48">
    <w:abstractNumId w:val="274099"/>
  </w:num>
  <w:num w:numId="49">
    <w:abstractNumId w:val="274100"/>
  </w:num>
  <w:num w:numId="50">
    <w:abstractNumId w:val="274101"/>
  </w:num>
  <w:num w:numId="51">
    <w:abstractNumId w:val="274102"/>
  </w:num>
  <w:num w:numId="52">
    <w:abstractNumId w:val="274103"/>
  </w:num>
  <w:num w:numId="53">
    <w:abstractNumId w:val="274104"/>
  </w:num>
  <w:num w:numId="54">
    <w:abstractNumId w:val="274105"/>
  </w:num>
  <w:num w:numId="55">
    <w:abstractNumId w:val="274106"/>
  </w:num>
  <w:num w:numId="56">
    <w:abstractNumId w:val="274107"/>
  </w:num>
  <w:num w:numId="57">
    <w:abstractNumId w:val="274108"/>
  </w:num>
  <w:num w:numId="58">
    <w:abstractNumId w:val="274109"/>
  </w:num>
  <w:num w:numId="59">
    <w:abstractNumId w:val="274110"/>
  </w:num>
  <w:num w:numId="60">
    <w:abstractNumId w:val="274111"/>
  </w:num>
  <w:num w:numId="61">
    <w:abstractNumId w:val="274112"/>
  </w:num>
  <w:num w:numId="62">
    <w:abstractNumId w:val="274113"/>
  </w:num>
  <w:num w:numId="63">
    <w:abstractNumId w:val="274114"/>
  </w:num>
  <w:num w:numId="64">
    <w:abstractNumId w:val="274115"/>
  </w:num>
  <w:num w:numId="65">
    <w:abstractNumId w:val="274116"/>
  </w:num>
  <w:num w:numId="66">
    <w:abstractNumId w:val="274117"/>
  </w:num>
  <w:num w:numId="67">
    <w:abstractNumId w:val="274118"/>
  </w:num>
  <w:num w:numId="68">
    <w:abstractNumId w:val="274119"/>
  </w:num>
  <w:num w:numId="69">
    <w:abstractNumId w:val="274120"/>
  </w:num>
  <w:num w:numId="70">
    <w:abstractNumId w:val="274121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2026-04-28T08:52:24Z</dcterms:created>
  <dc:creator>Apache POI</dc:creator>
</cp:coreProperties>
</file>