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Cascadia Code" w:hAnsi="Cascadia Code" w:eastAsia="宋体"/>
          <w:color w:val="auto"/>
          <w:sz w:val="20"/>
          <w:szCs w:val="24"/>
          <w:lang w:eastAsia="zh-CN"/>
        </w:rPr>
      </w:pPr>
      <w:r>
        <w:rPr>
          <w:rFonts w:hint="eastAsia" w:ascii="Cascadia Code" w:hAnsi="Cascadia Code" w:eastAsia="Cascadia Code"/>
          <w:color w:val="auto"/>
          <w:sz w:val="20"/>
          <w:szCs w:val="24"/>
        </w:rPr>
        <w:t>第二版程序，将界面分为了两个Activity，ListView换为了RecyclerView，优化了一部分界面， GPoint的note类型由String修改为String?,为支持从MainActivity向PointListActivity传递数据，</w:t>
      </w:r>
      <w:r>
        <w:rPr>
          <w:rFonts w:hint="eastAsia" w:ascii="Cascadia Code" w:hAnsi="Cascadia Code" w:eastAsia="宋体"/>
          <w:color w:val="auto"/>
          <w:sz w:val="20"/>
          <w:szCs w:val="24"/>
          <w:lang w:val="en-US" w:eastAsia="zh-CN"/>
        </w:rPr>
        <w:t>d</w:t>
      </w:r>
      <w:r>
        <w:rPr>
          <w:rFonts w:hint="eastAsia" w:ascii="Cascadia Code" w:hAnsi="Cascadia Code" w:eastAsia="Cascadia Code"/>
          <w:color w:val="auto"/>
          <w:sz w:val="20"/>
          <w:szCs w:val="24"/>
        </w:rPr>
        <w:t>ata</w:t>
      </w:r>
      <w:r>
        <w:rPr>
          <w:rFonts w:hint="eastAsia" w:ascii="Cascadia Code" w:hAnsi="Cascadia Code" w:eastAsia="宋体"/>
          <w:color w:val="auto"/>
          <w:sz w:val="20"/>
          <w:szCs w:val="24"/>
          <w:lang w:val="en-US" w:eastAsia="zh-CN"/>
        </w:rPr>
        <w:t xml:space="preserve"> class GPoint </w:t>
      </w:r>
      <w:r>
        <w:rPr>
          <w:rFonts w:hint="eastAsia" w:ascii="Cascadia Code" w:hAnsi="Cascadia Code" w:eastAsia="Cascadia Code"/>
          <w:color w:val="auto"/>
          <w:sz w:val="20"/>
          <w:szCs w:val="24"/>
        </w:rPr>
        <w:t>实现了接口Parcelable</w:t>
      </w:r>
      <w:r>
        <w:rPr>
          <w:rFonts w:hint="eastAsia" w:ascii="Cascadia Code" w:hAnsi="Cascadia Code" w:eastAsia="宋体"/>
          <w:color w:val="auto"/>
          <w:sz w:val="20"/>
          <w:szCs w:val="24"/>
          <w:lang w:eastAsia="zh-CN"/>
        </w:rPr>
        <w:t>。</w:t>
      </w:r>
      <w:bookmarkStart w:id="0" w:name="_GoBack"/>
      <w:bookmarkEnd w:id="0"/>
    </w:p>
    <w:p>
      <w:pPr>
        <w:rPr>
          <w:rFonts w:hint="eastAsia" w:ascii="Cascadia Code" w:hAnsi="Cascadia Code" w:eastAsia="Cascadia Code"/>
          <w:color w:val="auto"/>
          <w:sz w:val="20"/>
          <w:szCs w:val="24"/>
        </w:rPr>
      </w:pPr>
    </w:p>
    <w:p>
      <w:r>
        <w:rPr>
          <w:rFonts w:hint="eastAsia"/>
        </w:rPr>
        <w:t>软件主界面如下：</w:t>
      </w:r>
    </w:p>
    <w:p>
      <w:pPr>
        <w:jc w:val="center"/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2175510" cy="4377690"/>
            <wp:effectExtent l="0" t="0" r="5715" b="381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7551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 </w:t>
      </w:r>
      <w:r>
        <w:drawing>
          <wp:inline distT="0" distB="0" distL="114300" distR="114300">
            <wp:extent cx="2138680" cy="4338955"/>
            <wp:effectExtent l="0" t="0" r="4445" b="444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8680" cy="433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</w:rPr>
      </w:pPr>
      <w:r>
        <w:rPr>
          <w:rFonts w:hint="eastAsia"/>
        </w:rPr>
        <w:t xml:space="preserve">   </w:t>
      </w:r>
      <w:r>
        <w:t xml:space="preserve">    </w:t>
      </w:r>
      <w:r>
        <w:rPr>
          <w:rFonts w:hint="eastAsia"/>
        </w:rPr>
        <w:t xml:space="preserve">   图1</w:t>
      </w:r>
      <w:r>
        <w:t xml:space="preserve"> </w:t>
      </w:r>
      <w:r>
        <w:rPr>
          <w:rFonts w:hint="eastAsia"/>
        </w:rPr>
        <w:t xml:space="preserve">软件主界面 </w:t>
      </w:r>
      <w:r>
        <w:t xml:space="preserve">             </w:t>
      </w:r>
      <w:r>
        <w:rPr>
          <w:rFonts w:hint="eastAsia"/>
        </w:rPr>
        <w:t>图2 里程桩号</w:t>
      </w:r>
      <w:r>
        <w:rPr>
          <w:rFonts w:hint="eastAsia"/>
          <w:lang w:val="en-US" w:eastAsia="zh-CN"/>
        </w:rPr>
        <w:t>为K5+359.866</w:t>
      </w:r>
      <w:r>
        <w:rPr>
          <w:rFonts w:hint="eastAsia"/>
        </w:rPr>
        <w:t>坐标计算成果</w:t>
      </w:r>
    </w:p>
    <w:p>
      <w:pPr>
        <w:rPr>
          <w:rFonts w:hint="eastAsia"/>
        </w:rPr>
      </w:pPr>
      <w:r>
        <w:rPr>
          <w:rFonts w:hint="eastAsia"/>
        </w:rPr>
        <w:t>如1所示，软件可实现任意曲线点坐标计算。在界面的2处给出线路的桩号，点击3处按钮即可在4处显示出该桩号的坐标。</w:t>
      </w:r>
    </w:p>
    <w:p>
      <w:pPr>
        <w:rPr>
          <w:rFonts w:hint="eastAsia"/>
        </w:rPr>
      </w:pPr>
    </w:p>
    <w:p>
      <w:r>
        <w:rPr>
          <w:rFonts w:hint="eastAsia"/>
        </w:rPr>
        <w:t>如5所示，软件还可以实现任意里程间距的批量坐标计算。在6处输入里程间距20，点击7处的按钮可以实现批量坐标的计算，计算成果如图2所示。</w:t>
      </w:r>
    </w:p>
    <w:p/>
    <w:p>
      <w:r>
        <w:rPr>
          <w:rFonts w:hint="eastAsia"/>
        </w:rPr>
        <w:t>将里程间距设为10的计算成果如图3所示。</w:t>
      </w:r>
    </w:p>
    <w:p>
      <w:r>
        <w:rPr>
          <w:rFonts w:hint="eastAsia"/>
        </w:rPr>
        <w:t>将里程间距设为</w:t>
      </w:r>
      <w:r>
        <w:t>5</w:t>
      </w:r>
      <w:r>
        <w:rPr>
          <w:rFonts w:hint="eastAsia"/>
        </w:rPr>
        <w:t>的计算成果如图</w:t>
      </w:r>
      <w:r>
        <w:t>4</w:t>
      </w:r>
      <w:r>
        <w:rPr>
          <w:rFonts w:hint="eastAsia"/>
        </w:rPr>
        <w:t>所示。</w:t>
      </w:r>
    </w:p>
    <w:p>
      <w:pPr>
        <w:rPr>
          <w:rFonts w:hint="eastAsia"/>
        </w:rPr>
      </w:pPr>
    </w:p>
    <w:p/>
    <w:p>
      <w:r>
        <w:rPr>
          <w:rFonts w:hint="eastAsia"/>
        </w:rPr>
        <w:drawing>
          <wp:inline distT="0" distB="0" distL="0" distR="0">
            <wp:extent cx="2186305" cy="3887470"/>
            <wp:effectExtent l="0" t="0" r="444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895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drawing>
          <wp:inline distT="0" distB="0" distL="0" distR="0">
            <wp:extent cx="2186305" cy="3887470"/>
            <wp:effectExtent l="0" t="0" r="444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896" cy="38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图3 里程间距设为10的里程桩号计算结果</w:t>
      </w:r>
    </w:p>
    <w:p>
      <w:pPr>
        <w:jc w:val="center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</w:t>
      </w:r>
    </w:p>
    <w:p>
      <w:pPr>
        <w:jc w:val="center"/>
      </w:pPr>
      <w:r>
        <w:rPr>
          <w:rFonts w:hint="eastAsia"/>
        </w:rPr>
        <w:t>图</w:t>
      </w:r>
      <w:r>
        <w:t>4</w:t>
      </w:r>
      <w:r>
        <w:rPr>
          <w:rFonts w:hint="eastAsia"/>
        </w:rPr>
        <w:t xml:space="preserve"> 里程间距设为</w:t>
      </w:r>
      <w:r>
        <w:t>5</w:t>
      </w:r>
      <w:r>
        <w:rPr>
          <w:rFonts w:hint="eastAsia"/>
        </w:rPr>
        <w:t>的里程桩号计算结果</w:t>
      </w:r>
    </w:p>
    <w:p>
      <w:pPr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scadia Code">
    <w:panose1 w:val="020B0609020000020004"/>
    <w:charset w:val="86"/>
    <w:family w:val="modern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</w:docVars>
  <w:rsids>
    <w:rsidRoot w:val="00172A27"/>
    <w:rsid w:val="00017E2C"/>
    <w:rsid w:val="001A416A"/>
    <w:rsid w:val="005A6956"/>
    <w:rsid w:val="00687FE4"/>
    <w:rsid w:val="00A0289C"/>
    <w:rsid w:val="00B50971"/>
    <w:rsid w:val="30D24B09"/>
    <w:rsid w:val="66420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CCF23-DFC4-45A2-B2FB-512F3D3C35C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44</Words>
  <Characters>256</Characters>
  <Lines>2</Lines>
  <Paragraphs>1</Paragraphs>
  <TotalTime>52</TotalTime>
  <ScaleCrop>false</ScaleCrop>
  <LinksUpToDate>false</LinksUpToDate>
  <CharactersWithSpaces>299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2017-06-10T23:03:00Z</dcterms:created>
  <dc:creator>xj zhu</dc:creator>
  <cp:lastModifiedBy>朱学军</cp:lastModifiedBy>
  <dcterms:modified xsi:type="dcterms:W3CDTF">2023-06-04T08:24:45Z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E9301F76A41847D1808993CF59F29342_12</vt:lpwstr>
  </property>
</Properties>
</file>