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淘淘商城第八天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第七天内容回顾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向业务逻辑中添加缓存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Redis做缓存工具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添加缓存不能影响正常的业务逻辑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查询流程：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从缓存中取内容，如果有直接返回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如果没有查询数据库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把查询结果添加到缓存。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缓存同步的问题：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发布服务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后台系统中修改内容信息后，调用服务，清空缓存。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搜索系统的搭建。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使用solr实现搜索。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Linux系统下安装solr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安装中文分析器及添加业务域。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把数据库数据导入到索引库中。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搜索系统的实现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发布搜索的服务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Portal系统中调用搜索服务实现搜索功能。</w:t>
      </w:r>
    </w:p>
    <w:p>
      <w:pPr>
        <w:numPr>
          <w:ilvl w:val="0"/>
          <w:numId w:val="4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Solr集群搭建</w:t>
      </w:r>
    </w:p>
    <w:p>
      <w:pPr>
        <w:numPr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搜索系统的实现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搜索服务发布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调用服务传递过来一个查询条件，根据查询条件进行查询。返回查询结果。参数中包括分页条件。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queryString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返回结果：返回json数据。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包含查询结果的列表。使用商品的pojo来描述。SearchItem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包含查询结果总记录数。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包含查询结果的总页数。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包含当前页码。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包含查询的状态。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包含错误信息。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创建一个SearchResult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包含四个属性：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查询结果总记录数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查询结果的总页数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当前页码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SearchResult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List&lt;SearchItem&gt;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recordCount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pageCount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u w:val="single"/>
              </w:rPr>
              <w:t>curPage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使用TaotaoResult包装一个SearchResult返回结果。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根据查询条件进行查询，返回查询结果。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参数：SolrQuery对象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查询结果的商品列表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查询结果的总记录数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返回SearchResult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@Repository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SearchDaoImpl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SolrServer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SearchResult search(SolrQuery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.query(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//取查询结果列表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SolrDocumentList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.getResults();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List&lt;SearchItem&gt;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(SolrDocument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//创建一个SearchItem对象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SearchItem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SearchItem();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.setCategory_name((String)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"item_category_name"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.setId((String)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.setImage((String)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"item_image"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.setPrice((Long)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"item_price"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.setSell_point((String)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"item_sell_point"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//取高亮显示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Map&lt;String, List&lt;String&gt;&gt;&gt;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highlighting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.getHighlighting();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highlighting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.size()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//取高亮后的结果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(String)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.setTitle(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itemTitle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//添加到列表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.setItemList(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itemList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//查询结果总数量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.setRecordCount(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solrDocumentList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.getNumFound());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675" cy="119761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接收查询条件、分页条件。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创建SolrQuery对象，设置查询条件、分页条件。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调用dao进行搜索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计算总页数，把总页数设置到SearchResult对象中，设置当前页属性。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返回SearchResult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SearchResult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SearchDao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SearchResult search(String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SolrQuery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SolrQuery();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.setQuery(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//设置分页条件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.setStart((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-1)*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.setRows(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//设置默认搜索域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"df"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//设置高亮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.setHighlight(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.addHighlightField(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.setHighlightSimplePre(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"&lt;font class=\"skcolor_ljg\"&gt;"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.setHighlightSimplePost(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"&lt;/font&gt;"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.search(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//计算总页数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recordCount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.getRecordCount();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recordCount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/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recordCount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%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.setPageCount(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pageCount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.setCurPage(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搜索服务的url：/search/q?keyword=xxx&amp;page=1&amp;rows=30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参数keyword、page、rows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返回结果：json数据，使用TaotaoResult包装SearchResult。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search(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"30"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//转换字符集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search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(500, ExceptionUtil.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getStackTrace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在portal中实现搜索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调用taotao-search发布的服务，实现搜索。使用HttpClient调用服务。返回json数据。需要把json转换成java对象。把java对象传递给页面。</w:t>
      </w:r>
    </w:p>
    <w:p>
      <w:r>
        <w:drawing>
          <wp:inline distT="0" distB="0" distL="114300" distR="114300">
            <wp:extent cx="5269230" cy="1219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17348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</w:t>
      </w:r>
      <w:r>
        <w:rPr>
          <w:rFonts w:hint="eastAsia" w:ascii="Consolas" w:hAnsi="Consolas" w:eastAsia="Consolas"/>
          <w:color w:val="2A00FF"/>
          <w:sz w:val="28"/>
          <w:highlight w:val="white"/>
        </w:rPr>
        <w:t>http://localhost:8082/</w:t>
      </w:r>
      <w:r>
        <w:rPr>
          <w:rFonts w:hint="eastAsia" w:ascii="Consolas" w:hAnsi="Consolas" w:eastAsia="Consolas"/>
          <w:color w:val="2A00FF"/>
          <w:sz w:val="28"/>
          <w:highlight w:val="yellow"/>
        </w:rPr>
        <w:t>search.html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参数：q：查询条件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返回结果：jsp页面（search.jsp）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Search.jsp分析：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Query：查询条件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totalPages：总页数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itemList：商品列表（每个元素可以是SearchItem）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Page：当前页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参数：查询条件、page、rows。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根据查询调用taotao-search发布的服务，查询商品列表。得到json数据，需要把json转换成java对象，返回SearchResult。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"${SEARCH_BASE_URL}"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SEARCH_BASE_URL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//调用服务查询商品列表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"keyword"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//调用服务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HttpClientUtil.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doGet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"SEARCH_BASE_URL"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//转换成java对象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formatToPojo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SearchResult.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//取返回的结果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(SearchResult)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taotaoResult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.getData();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接收三个参数：查询条件、page、rows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调用服务查询商品列表。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把商品列表传递给jsp、参数回显。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返回逻辑视图（search.jsp）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请求的url：/search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SearchService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"/search"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search(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"q"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(defaultValue=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"60"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)Integer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//get乱码处理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(UnsupportedEncodingException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SearchResult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searchService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.search(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//参数传递 给页面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"query"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keyword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"totalPages"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.getPageCount());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.getItemList());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searchResult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.getCurPage());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//返回逻辑视图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"search"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解决图片显示不出来的问题：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修改ItemSearch：</w:t>
      </w:r>
    </w:p>
    <w:p>
      <w:r>
        <w:drawing>
          <wp:inline distT="0" distB="0" distL="114300" distR="114300">
            <wp:extent cx="5273675" cy="157416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Solr集群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Solr集群的架构</w:t>
      </w:r>
    </w:p>
    <w:p>
      <w:pPr>
        <w:rPr>
          <w:rFonts w:hint="eastAsia"/>
        </w:rPr>
      </w:pPr>
      <w:r>
        <w:rPr>
          <w:rFonts w:hint="eastAsia"/>
        </w:rPr>
        <w:t>SolrCloud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需要用到</w:t>
      </w:r>
      <w:r>
        <w:rPr>
          <w:rFonts w:hint="eastAsia"/>
          <w:lang w:val="en-US" w:eastAsia="zh-CN"/>
        </w:rPr>
        <w:t>solr+zookeeper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3883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要完成的集群结构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_x0000_i1030" o:spt="75" type="#_x0000_t75" style="height:281.5pt;width:414.9pt;" o:ole="t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_x0000_i1030" DrawAspect="Content" ObjectID="_1468075725" r:id="rId11"/>
        </w:objec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集群管理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主从的管理、负载均衡、高可用的管理。集群的入口。Zookeeper必须是集群才能保证高可用。Zookeeper有选举和投票的机制。集群中至少应该有三个节点。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配置文件的集中管理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搭建solr集群时，需要把Solr的配置文件上传zookeeper，让zookeeper统一管理。每个节点都到zookeeper上取配置文件。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集群需要的服务器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Zookeeper：3台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Solr：4台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伪分布式，zookeeper三个实例、tomcat（solr）需要四个实例。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Zookeeper需要安装jdk。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集群搭建步骤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第一部分：Zookeeper集群搭建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第一步：需要把zookeeper的安装包上传到服务器。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第二步：把zookeeper解压。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第三步：把zookeeper向/usr/local/solr-cloud目录下复制三份。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第三步：配置zookeeper。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在zookeeper01目录下创建一个data文件夹。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在data目录下创建一个myid的文件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Myid的内容为1（02对应“2”，03对应“3”）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Zookeeper02、03以此类推。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进入conf文件，把zoo_sample.cfg文件改名为zoo.cfg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修改zoo.cfg，把dataDir=属性指定为刚创建的data文件夹。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修改zoo.cfg，把clientPort指定为不冲突的端口号（01:2181、02:2182、03:2183）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在zoo.cfg中添加如下内容：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server.1=192.168.25.154:2881:3881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server.2=192.168.25.154:2882:3882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server.3=192.168.25.154:2883:3883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19532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第四步：启动</w:t>
      </w:r>
      <w:r>
        <w:rPr>
          <w:rFonts w:hint="eastAsia"/>
          <w:lang w:val="en-US" w:eastAsia="zh-CN"/>
        </w:rPr>
        <w:t>zookeeper。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Zookeeper的目录下有一个bin目录。使用zkServer.sh启动zookeeper服务。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启动：./zkServer.sh 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关闭：./zkServer.sh stop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查看服务状态：./zkServer.sh status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第二部分：搭建solr集群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第一步：安装四个tomcat，修改其端口号不能冲突。8080~8083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第二步：向tomcat下部署solr。把单机版的solr工程复制到tomcat下即可。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第三步：为每个solr实例创建一solrhome。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第四步：为每个solr实例关联对应的solrhome。修改web.xml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第五步：修改每个solrhome下的solr.xml文件。修改host、hostPort两个属性。分别是对应的ip及端口号。</w:t>
      </w:r>
    </w:p>
    <w:p>
      <w:r>
        <w:drawing>
          <wp:inline distT="0" distB="0" distL="114300" distR="114300">
            <wp:extent cx="5267325" cy="1034415"/>
            <wp:effectExtent l="0" t="0" r="952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第六步：把配置文件上传到zookeeper。需要使用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/root/solr-4.10.3/example/scripts/cloud-scripts/zkcli.sh命令上传配置文件。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把/usr/local/solr-cloud/solrhome01/collection1/conf目录上传到zookeeper。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需要zookeeper集群已经启动。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/>
            <w:r>
              <w:rPr>
                <w:rFonts w:hint="eastAsia"/>
              </w:rPr>
              <w:t>./zkcli.sh -zkhost 192.168.25.154:2181,192.168.25.154:2182,192.168.25.154:2183 -cmd upconfig -confdir /usr/local/solr-cloud/solrhome01/collection1/conf -confname myconf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第七步：查看是否上传成功。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使用zookeeper的zkCli.sh命令。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第八步：告诉solr实例zookeeper的位置。需要修改tomcat的catalina.sh添加</w:t>
      </w:r>
    </w:p>
    <w:p>
      <w:pPr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JAVA_OPTS="-DzkHost=</w:t>
      </w:r>
      <w:r>
        <w:rPr>
          <w:rFonts w:hint="eastAsia" w:ascii="Courier New" w:hAnsi="Courier New" w:cs="Courier New"/>
          <w:kern w:val="0"/>
          <w:sz w:val="18"/>
          <w:szCs w:val="18"/>
          <w:lang w:eastAsia="zh-CN"/>
        </w:rPr>
        <w:t>192.168.25.154</w:t>
      </w:r>
      <w:r>
        <w:rPr>
          <w:rFonts w:ascii="Courier New" w:hAnsi="Courier New" w:cs="Courier New"/>
          <w:kern w:val="0"/>
          <w:sz w:val="18"/>
          <w:szCs w:val="18"/>
        </w:rPr>
        <w:t>:2181,</w:t>
      </w:r>
      <w:r>
        <w:rPr>
          <w:rFonts w:hint="eastAsia" w:ascii="Courier New" w:hAnsi="Courier New" w:cs="Courier New"/>
          <w:kern w:val="0"/>
          <w:sz w:val="18"/>
          <w:szCs w:val="18"/>
          <w:lang w:eastAsia="zh-CN"/>
        </w:rPr>
        <w:t>192.168.25.154</w:t>
      </w:r>
      <w:r>
        <w:rPr>
          <w:rFonts w:ascii="Courier New" w:hAnsi="Courier New" w:cs="Courier New"/>
          <w:kern w:val="0"/>
          <w:sz w:val="18"/>
          <w:szCs w:val="18"/>
        </w:rPr>
        <w:t>:218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2</w:t>
      </w:r>
      <w:r>
        <w:rPr>
          <w:rFonts w:ascii="Courier New" w:hAnsi="Courier New" w:cs="Courier New"/>
          <w:kern w:val="0"/>
          <w:sz w:val="18"/>
          <w:szCs w:val="18"/>
        </w:rPr>
        <w:t>,</w:t>
      </w:r>
      <w:r>
        <w:rPr>
          <w:rFonts w:hint="eastAsia" w:ascii="Courier New" w:hAnsi="Courier New" w:cs="Courier New"/>
          <w:kern w:val="0"/>
          <w:sz w:val="18"/>
          <w:szCs w:val="18"/>
          <w:lang w:eastAsia="zh-CN"/>
        </w:rPr>
        <w:t>192.168.25.154</w:t>
      </w:r>
      <w:r>
        <w:rPr>
          <w:rFonts w:ascii="Courier New" w:hAnsi="Courier New" w:cs="Courier New"/>
          <w:kern w:val="0"/>
          <w:sz w:val="18"/>
          <w:szCs w:val="18"/>
        </w:rPr>
        <w:t>:218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3</w:t>
      </w:r>
      <w:r>
        <w:rPr>
          <w:rFonts w:ascii="Courier New" w:hAnsi="Courier New" w:cs="Courier New"/>
          <w:kern w:val="0"/>
          <w:sz w:val="18"/>
          <w:szCs w:val="18"/>
        </w:rPr>
        <w:t>"</w:t>
      </w:r>
    </w:p>
    <w:p>
      <w:pPr>
        <w:rPr>
          <w:rFonts w:hint="eastAsia" w:ascii="Courier New" w:hAnsi="Courier New" w:cs="Courier New"/>
          <w:kern w:val="0"/>
          <w:sz w:val="18"/>
          <w:szCs w:val="18"/>
          <w:lang w:eastAsia="zh-CN"/>
        </w:rPr>
      </w:pPr>
      <w:r>
        <w:rPr>
          <w:rFonts w:hint="eastAsia" w:ascii="Courier New" w:hAnsi="Courier New" w:cs="Courier New"/>
          <w:kern w:val="0"/>
          <w:sz w:val="18"/>
          <w:szCs w:val="18"/>
          <w:lang w:eastAsia="zh-CN"/>
        </w:rPr>
        <w:t>每个节点都需要添加。</w:t>
      </w:r>
    </w:p>
    <w:p>
      <w:pP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kern w:val="0"/>
          <w:sz w:val="18"/>
          <w:szCs w:val="18"/>
          <w:lang w:eastAsia="zh-CN"/>
        </w:rPr>
        <w:t>第九步：启动每个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solr实例。</w:t>
      </w:r>
    </w:p>
    <w:p>
      <w:pPr/>
      <w:r>
        <w:drawing>
          <wp:inline distT="0" distB="0" distL="114300" distR="114300">
            <wp:extent cx="5272405" cy="2698115"/>
            <wp:effectExtent l="0" t="0" r="444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第十步：集群分片。</w:t>
      </w:r>
    </w:p>
    <w:p>
      <w:pPr/>
      <w:r>
        <w:rPr>
          <w:rFonts w:hint="eastAsia"/>
        </w:rPr>
        <w:t>将集群分为两片，每片两个副本。</w:t>
      </w:r>
    </w:p>
    <w:p>
      <w:pPr/>
      <w:r>
        <w:t>http://</w:t>
      </w:r>
      <w:r>
        <w:rPr>
          <w:rFonts w:hint="eastAsia"/>
          <w:lang w:eastAsia="zh-CN"/>
        </w:rPr>
        <w:t>192.168.25.154</w:t>
      </w:r>
      <w:r>
        <w:t>:8080/solr/admin/collections?action=CREATE&amp;name=collection2&amp;numShards=2&amp;replicationFactor=2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3797300"/>
            <wp:effectExtent l="0" t="0" r="825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98040"/>
            <wp:effectExtent l="0" t="0" r="825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第十一步：删除不用</w:t>
      </w:r>
      <w:r>
        <w:rPr>
          <w:rFonts w:hint="eastAsia"/>
          <w:lang w:val="en-US" w:eastAsia="zh-CN"/>
        </w:rPr>
        <w:t>collection1</w:t>
      </w:r>
    </w:p>
    <w:p>
      <w:r>
        <w:fldChar w:fldCharType="begin"/>
      </w:r>
      <w:r>
        <w:instrText xml:space="preserve"> HYPERLINK "http://192.168.25.154:8080/solr/admin/collections?action=DELETE&amp;name=collection1" </w:instrText>
      </w:r>
      <w:r>
        <w:fldChar w:fldCharType="separate"/>
      </w:r>
      <w:r>
        <w:rPr>
          <w:rStyle w:val="14"/>
        </w:rPr>
        <w:t>http://</w:t>
      </w:r>
      <w:r>
        <w:rPr>
          <w:rStyle w:val="14"/>
          <w:rFonts w:hint="eastAsia"/>
          <w:lang w:eastAsia="zh-CN"/>
        </w:rPr>
        <w:t>192.168.25.154</w:t>
      </w:r>
      <w:r>
        <w:rPr>
          <w:rStyle w:val="14"/>
        </w:rPr>
        <w:t>:8080/solr/admin/collections?action=DELETE&amp;name=collection1</w:t>
      </w:r>
      <w:r>
        <w:fldChar w:fldCharType="end"/>
      </w:r>
    </w:p>
    <w:p>
      <w:r>
        <w:drawing>
          <wp:inline distT="0" distB="0" distL="114300" distR="114300">
            <wp:extent cx="5270500" cy="4191635"/>
            <wp:effectExtent l="0" t="0" r="635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397125"/>
            <wp:effectExtent l="0" t="0" r="1079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使用solrJ连接集群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testSolrClout()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//创建一个SolrServer对象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CloudSolrServer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CloudSolrServer(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"192.168.25.154:2181,192.168.25.154:2182,192.168.25.154:2183"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//设置默认的collection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.setDefaultCollection(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"collection2"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//创建一个文档对象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SolrInputDocument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SolrInputDocument();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"test01"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"item_title"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"title1"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document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solrServer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项目切换到集群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只需要在spring容器中配置一个集群版的SolrServer对象即可。</w:t>
      </w:r>
    </w:p>
    <w:p>
      <w:r>
        <w:drawing>
          <wp:inline distT="0" distB="0" distL="114300" distR="114300">
            <wp:extent cx="5273040" cy="1585595"/>
            <wp:effectExtent l="0" t="0" r="381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商品同步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修改商品信息后，需要把商品信息同步到索引库。需要</w:t>
      </w:r>
      <w:r>
        <w:rPr>
          <w:rFonts w:hint="eastAsia"/>
          <w:lang w:val="en-US" w:eastAsia="zh-CN"/>
        </w:rPr>
        <w:t>search工程发布服务，在后台系统如果商品信息发生修改后，可以在后台系统的Controller中调用发布的服务。把商品id传递给服务，服务进行索引库的内容同步。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作业！！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+ouhNNkBAACYAwAADgAAAGRycy9lMm9Eb2MueG1srVNLbtsw&#10;EN0XyB0I7mP5A7uBYDmLuummaAOkPcCYpCQC/IHDWPYleoEC3bWrLrvvbZoco0PadfrZFEG0GA05&#10;j0/zHkfLy501bKsiau8aPhmNOVNOeKld1/D3767OLzjDBE6C8U41fK+QX67Oni2HUKup772RKjIi&#10;cVgPoeF9SqGuKhS9soAjH5SjYuujhUTL2FUywkDs1lTT8XhRDT7KEL1QiLS7PhT5qvC3rRLpbdui&#10;Ssw0nHpLJcYSNzlWqyXUXYTQa3FsAx7RhQXt6KMnqjUkYLdR/0NltYgefZtGwtvKt60WqmggNZPx&#10;X2puegiqaCFzMJxswqejFW+215FpSXfHmQNLV3T38duPD5/vv3+iePf1C5tkk4aANWFvwnU8rpDS&#10;rHjXRpvfpIXtirH7k7Fql5igzfn0YjF7PudMUG0xm2fG6uFoiJheKW9ZThputMuqoYbta0wH6C9I&#10;3jaODQ2fTQoh0NC0BhJx20Ay0HXlLHqj5ZU2Jp/A2G1emMi2kMegPMcW/oDlj6wB+wOulDIM6l6B&#10;fOkkS/tABjmaZJ5bsEpyZhQNfs4KMoE2/4Mk9caRCdnXg5M523i5p+u4DVF3PTlRrC8Yuv5i2XFU&#10;83z9vi5MDz/U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agNVH1QAAAAYBAAAPAAAAAAAAAAEA&#10;IAAAACIAAABkcnMvZG93bnJldi54bWxQSwECFAAUAAAACACHTuJA+ouhNNkBAACYAwAADgAAAAAA&#10;AAABACAAAAAkAQAAZHJzL2Uyb0RvYy54bWxQSwUGAAAAAAYABgBZAQAAbwUAAAAA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006155">
    <w:nsid w:val="552CE74B"/>
    <w:multiLevelType w:val="multilevel"/>
    <w:tmpl w:val="552CE74B"/>
    <w:lvl w:ilvl="0" w:tentative="1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48066234">
    <w:nsid w:val="564FBCBA"/>
    <w:multiLevelType w:val="multilevel"/>
    <w:tmpl w:val="564FBCBA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8066418">
    <w:nsid w:val="564FBD72"/>
    <w:multiLevelType w:val="multilevel"/>
    <w:tmpl w:val="564FBD72"/>
    <w:lvl w:ilvl="0" w:tentative="1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8066573">
    <w:nsid w:val="564FBE0D"/>
    <w:multiLevelType w:val="multilevel"/>
    <w:tmpl w:val="564FBE0D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48088785">
    <w:nsid w:val="565014D1"/>
    <w:multiLevelType w:val="singleLevel"/>
    <w:tmpl w:val="565014D1"/>
    <w:lvl w:ilvl="0" w:tentative="1">
      <w:start w:val="1"/>
      <w:numFmt w:val="decimal"/>
      <w:suff w:val="nothing"/>
      <w:lvlText w:val="%1、"/>
      <w:lvlJc w:val="left"/>
    </w:lvl>
  </w:abstractNum>
  <w:abstractNum w:abstractNumId="1448067413">
    <w:nsid w:val="564FC155"/>
    <w:multiLevelType w:val="singleLevel"/>
    <w:tmpl w:val="564FC155"/>
    <w:lvl w:ilvl="0" w:tentative="1">
      <w:start w:val="1"/>
      <w:numFmt w:val="decimal"/>
      <w:suff w:val="nothing"/>
      <w:lvlText w:val="%1、"/>
      <w:lvlJc w:val="left"/>
    </w:lvl>
  </w:abstractNum>
  <w:abstractNum w:abstractNumId="1448067824">
    <w:nsid w:val="564FC2F0"/>
    <w:multiLevelType w:val="singleLevel"/>
    <w:tmpl w:val="564FC2F0"/>
    <w:lvl w:ilvl="0" w:tentative="1">
      <w:start w:val="1"/>
      <w:numFmt w:val="decimal"/>
      <w:suff w:val="nothing"/>
      <w:lvlText w:val="%1、"/>
      <w:lvlJc w:val="left"/>
    </w:lvl>
  </w:abstractNum>
  <w:abstractNum w:abstractNumId="1448068906">
    <w:nsid w:val="564FC72A"/>
    <w:multiLevelType w:val="singleLevel"/>
    <w:tmpl w:val="564FC72A"/>
    <w:lvl w:ilvl="0" w:tentative="1">
      <w:start w:val="1"/>
      <w:numFmt w:val="decimal"/>
      <w:suff w:val="nothing"/>
      <w:lvlText w:val="%1、"/>
      <w:lvlJc w:val="left"/>
    </w:lvl>
  </w:abstractNum>
  <w:abstractNum w:abstractNumId="1448069012">
    <w:nsid w:val="564FC794"/>
    <w:multiLevelType w:val="singleLevel"/>
    <w:tmpl w:val="564FC794"/>
    <w:lvl w:ilvl="0" w:tentative="1">
      <w:start w:val="1"/>
      <w:numFmt w:val="decimal"/>
      <w:suff w:val="nothing"/>
      <w:lvlText w:val="%1、"/>
      <w:lvlJc w:val="left"/>
    </w:lvl>
  </w:abstractNum>
  <w:abstractNum w:abstractNumId="1448076585">
    <w:nsid w:val="564FE529"/>
    <w:multiLevelType w:val="multilevel"/>
    <w:tmpl w:val="564FE529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29006155"/>
  </w:num>
  <w:num w:numId="2">
    <w:abstractNumId w:val="1448066234"/>
  </w:num>
  <w:num w:numId="3">
    <w:abstractNumId w:val="1448066418"/>
  </w:num>
  <w:num w:numId="4">
    <w:abstractNumId w:val="1448066573"/>
  </w:num>
  <w:num w:numId="5">
    <w:abstractNumId w:val="1448067413"/>
  </w:num>
  <w:num w:numId="6">
    <w:abstractNumId w:val="1448067824"/>
  </w:num>
  <w:num w:numId="7">
    <w:abstractNumId w:val="1448068906"/>
  </w:num>
  <w:num w:numId="8">
    <w:abstractNumId w:val="1448069012"/>
  </w:num>
  <w:num w:numId="9">
    <w:abstractNumId w:val="1448076585"/>
  </w:num>
  <w:num w:numId="10">
    <w:abstractNumId w:val="14480887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4CE9"/>
    <w:rsid w:val="096F3207"/>
    <w:rsid w:val="09B174F4"/>
    <w:rsid w:val="0BF51CAC"/>
    <w:rsid w:val="0D92714F"/>
    <w:rsid w:val="0EBF433E"/>
    <w:rsid w:val="0EE13979"/>
    <w:rsid w:val="10DF343F"/>
    <w:rsid w:val="11003973"/>
    <w:rsid w:val="16E06917"/>
    <w:rsid w:val="17702983"/>
    <w:rsid w:val="18923D5F"/>
    <w:rsid w:val="189823E5"/>
    <w:rsid w:val="18D86A52"/>
    <w:rsid w:val="1A1F0F68"/>
    <w:rsid w:val="1A21446B"/>
    <w:rsid w:val="1DBE5F5B"/>
    <w:rsid w:val="1F3025BA"/>
    <w:rsid w:val="22282297"/>
    <w:rsid w:val="2CA7654E"/>
    <w:rsid w:val="2DC50F24"/>
    <w:rsid w:val="2E4F0E88"/>
    <w:rsid w:val="306A49FB"/>
    <w:rsid w:val="3073530A"/>
    <w:rsid w:val="339D48BD"/>
    <w:rsid w:val="34D82FC0"/>
    <w:rsid w:val="35654EE8"/>
    <w:rsid w:val="368E138D"/>
    <w:rsid w:val="36FD4EC4"/>
    <w:rsid w:val="384719E3"/>
    <w:rsid w:val="3A1C60E6"/>
    <w:rsid w:val="3A9202A3"/>
    <w:rsid w:val="3D051238"/>
    <w:rsid w:val="41F72149"/>
    <w:rsid w:val="43546802"/>
    <w:rsid w:val="43A55308"/>
    <w:rsid w:val="441D624B"/>
    <w:rsid w:val="483031FD"/>
    <w:rsid w:val="48D82712"/>
    <w:rsid w:val="49D74833"/>
    <w:rsid w:val="4B3A447A"/>
    <w:rsid w:val="4D077EEE"/>
    <w:rsid w:val="4DEF23EA"/>
    <w:rsid w:val="50E7594A"/>
    <w:rsid w:val="526C1837"/>
    <w:rsid w:val="54396FBB"/>
    <w:rsid w:val="544B5FDC"/>
    <w:rsid w:val="54C36F1F"/>
    <w:rsid w:val="54E603D9"/>
    <w:rsid w:val="558511DC"/>
    <w:rsid w:val="55AC6E9D"/>
    <w:rsid w:val="58DB6CD4"/>
    <w:rsid w:val="590E07A8"/>
    <w:rsid w:val="59A1101C"/>
    <w:rsid w:val="5A571A44"/>
    <w:rsid w:val="5A7A547C"/>
    <w:rsid w:val="5BD731BA"/>
    <w:rsid w:val="5EFA4FE0"/>
    <w:rsid w:val="64B22643"/>
    <w:rsid w:val="67760BCD"/>
    <w:rsid w:val="688B4E92"/>
    <w:rsid w:val="6CD46A9B"/>
    <w:rsid w:val="6D351FB7"/>
    <w:rsid w:val="6D883FC0"/>
    <w:rsid w:val="6DA203ED"/>
    <w:rsid w:val="6E4A407E"/>
    <w:rsid w:val="6F241291"/>
    <w:rsid w:val="72535187"/>
    <w:rsid w:val="73981CB2"/>
    <w:rsid w:val="73DD49A4"/>
    <w:rsid w:val="74630481"/>
    <w:rsid w:val="75CB674E"/>
    <w:rsid w:val="77131F68"/>
    <w:rsid w:val="79784C56"/>
    <w:rsid w:val="7B2C0E24"/>
    <w:rsid w:val="7EEE18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4">
    <w:name w:val="Hyperlink"/>
    <w:basedOn w:val="13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2015-11-21T00:16:00Z</dcterms:created>
  <dc:creator>苏丙伦</dc:creator>
  <cp:lastModifiedBy>苏丙伦</cp:lastModifiedBy>
  <dcterms:modified xsi:type="dcterms:W3CDTF">2015-11-21T08:06:15Z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