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5A5" w:rsidRPr="00AB1126" w:rsidRDefault="00DB35A5" w:rsidP="00DB35A5">
      <w:pPr>
        <w:ind w:rightChars="-27" w:right="-57"/>
        <w:jc w:val="center"/>
        <w:rPr>
          <w:rFonts w:ascii="Times New Roman" w:hAnsi="Times New Roman" w:cs="Times New Roman"/>
          <w:position w:val="-12"/>
        </w:rPr>
      </w:pPr>
    </w:p>
    <w:p w:rsidR="00DB35A5" w:rsidRPr="00AB1126" w:rsidRDefault="00DB35A5" w:rsidP="00DB35A5">
      <w:pPr>
        <w:ind w:rightChars="-27" w:right="-57"/>
        <w:jc w:val="center"/>
        <w:rPr>
          <w:rFonts w:ascii="Times New Roman" w:hAnsi="Times New Roman" w:cs="Times New Roman"/>
          <w:position w:val="-12"/>
        </w:rPr>
      </w:pPr>
    </w:p>
    <w:p w:rsidR="00DB35A5" w:rsidRPr="00AB1126" w:rsidRDefault="00DB35A5" w:rsidP="00DB35A5">
      <w:pPr>
        <w:ind w:rightChars="-27" w:right="-57"/>
        <w:jc w:val="center"/>
        <w:rPr>
          <w:rFonts w:ascii="Times New Roman" w:hAnsi="Times New Roman" w:cs="Times New Roman"/>
          <w:position w:val="-12"/>
        </w:rPr>
      </w:pPr>
    </w:p>
    <w:p w:rsidR="00DB35A5" w:rsidRPr="00AB1126" w:rsidRDefault="00DB35A5" w:rsidP="00DB35A5">
      <w:pPr>
        <w:ind w:rightChars="-27" w:right="-57"/>
        <w:jc w:val="center"/>
        <w:rPr>
          <w:rFonts w:ascii="Times New Roman" w:hAnsi="Times New Roman" w:cs="Times New Roman"/>
          <w:position w:val="-12"/>
        </w:rPr>
      </w:pPr>
      <w:r w:rsidRPr="00AB1126">
        <w:rPr>
          <w:rFonts w:ascii="Times New Roman" w:hAnsi="Times New Roman" w:cs="Times New Roman"/>
          <w:position w:val="-12"/>
        </w:rPr>
        <w:object w:dxaOrig="6005" w:dyaOrig="1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8pt;height:60pt;mso-position-horizontal-relative:page;mso-position-vertical-relative:page" o:ole="" fillcolor="window">
            <v:imagedata r:id="rId7" o:title=""/>
          </v:shape>
          <o:OLEObject Type="Embed" ProgID="MSDraw" ShapeID="Picture 1" DrawAspect="Content" ObjectID="_1602012350" r:id="rId8">
            <o:FieldCodes>\* MERGEFORMAT</o:FieldCodes>
          </o:OLEObject>
        </w:object>
      </w:r>
    </w:p>
    <w:p w:rsidR="00DB35A5" w:rsidRPr="00AB1126" w:rsidRDefault="00DB35A5" w:rsidP="00DB35A5">
      <w:pPr>
        <w:ind w:rightChars="-27" w:right="-57"/>
        <w:rPr>
          <w:rFonts w:ascii="Times New Roman" w:hAnsi="Times New Roman" w:cs="Times New Roman"/>
          <w:position w:val="-12"/>
        </w:rPr>
      </w:pPr>
    </w:p>
    <w:p w:rsidR="00DB35A5" w:rsidRPr="00AB1126" w:rsidRDefault="00DB35A5" w:rsidP="00DB35A5">
      <w:pPr>
        <w:ind w:rightChars="-27" w:right="-57"/>
        <w:jc w:val="center"/>
        <w:rPr>
          <w:rFonts w:ascii="Times New Roman" w:eastAsia="华文中宋" w:hAnsi="Times New Roman" w:cs="Times New Roman"/>
          <w:b/>
          <w:spacing w:val="70"/>
          <w:kern w:val="44"/>
          <w:sz w:val="84"/>
        </w:rPr>
      </w:pPr>
      <w:r w:rsidRPr="00AB1126">
        <w:rPr>
          <w:rFonts w:ascii="Times New Roman" w:eastAsia="华文中宋" w:hAnsi="Times New Roman" w:cs="Times New Roman"/>
          <w:b/>
          <w:spacing w:val="70"/>
          <w:kern w:val="44"/>
          <w:sz w:val="84"/>
        </w:rPr>
        <w:t>模式识别大作业</w:t>
      </w:r>
    </w:p>
    <w:p w:rsidR="00DB35A5" w:rsidRPr="00AB1126" w:rsidRDefault="00DB35A5" w:rsidP="00DB35A5">
      <w:pPr>
        <w:ind w:rightChars="-27" w:right="-57" w:firstLine="1400"/>
        <w:rPr>
          <w:rFonts w:ascii="Times New Roman" w:eastAsia="黑体" w:hAnsi="Times New Roman" w:cs="Times New Roman"/>
          <w:sz w:val="28"/>
        </w:rPr>
      </w:pPr>
    </w:p>
    <w:p w:rsidR="00DB35A5" w:rsidRPr="00AB1126" w:rsidRDefault="00DB35A5" w:rsidP="00DB35A5">
      <w:pPr>
        <w:ind w:rightChars="-27" w:right="-57" w:firstLine="1400"/>
        <w:rPr>
          <w:rFonts w:ascii="Times New Roman" w:eastAsia="黑体" w:hAnsi="Times New Roman" w:cs="Times New Roman"/>
          <w:sz w:val="28"/>
        </w:rPr>
      </w:pPr>
    </w:p>
    <w:p w:rsidR="00DB35A5" w:rsidRPr="00AB1126" w:rsidRDefault="00DB35A5" w:rsidP="00DB35A5">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目</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Glass</w:t>
      </w:r>
      <w:r>
        <w:rPr>
          <w:rFonts w:ascii="Times New Roman" w:eastAsia="黑体" w:hAnsi="Times New Roman" w:cs="Times New Roman" w:hint="eastAsia"/>
          <w:sz w:val="28"/>
          <w:u w:val="single"/>
        </w:rPr>
        <w:t>数据集分类</w:t>
      </w:r>
      <w:r>
        <w:rPr>
          <w:rFonts w:ascii="Times New Roman" w:eastAsia="黑体" w:hAnsi="Times New Roman" w:cs="Times New Roman" w:hint="eastAsia"/>
          <w:sz w:val="28"/>
          <w:u w:val="single"/>
        </w:rPr>
        <w:t xml:space="preserve"> </w:t>
      </w:r>
      <w:r w:rsidRPr="00AB1126">
        <w:rPr>
          <w:rFonts w:ascii="Times New Roman" w:eastAsia="黑体" w:hAnsi="Times New Roman" w:cs="Times New Roman"/>
          <w:sz w:val="28"/>
          <w:u w:val="single"/>
        </w:rPr>
        <w:t xml:space="preserve">                 </w:t>
      </w:r>
    </w:p>
    <w:p w:rsidR="00DB35A5" w:rsidRPr="00AB1126" w:rsidRDefault="00DB35A5" w:rsidP="00DB35A5">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学</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ab/>
      </w:r>
      <w:r w:rsidRPr="00AB1126">
        <w:rPr>
          <w:rFonts w:ascii="Times New Roman" w:eastAsia="黑体" w:hAnsi="Times New Roman" w:cs="Times New Roman"/>
          <w:sz w:val="28"/>
        </w:rPr>
        <w:t>院</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信息科学与工程</w:t>
      </w:r>
      <w:r w:rsidRPr="00AB1126">
        <w:rPr>
          <w:rFonts w:ascii="Times New Roman" w:eastAsia="黑体" w:hAnsi="Times New Roman" w:cs="Times New Roman"/>
          <w:sz w:val="28"/>
          <w:u w:val="single"/>
        </w:rPr>
        <w:t xml:space="preserve">                  </w:t>
      </w:r>
    </w:p>
    <w:p w:rsidR="00DB35A5" w:rsidRPr="00AB1126" w:rsidRDefault="00DB35A5" w:rsidP="00DB35A5">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专</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rPr>
        <w:t>业</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控制科学与工程</w:t>
      </w:r>
      <w:r w:rsidRPr="00AB1126">
        <w:rPr>
          <w:rFonts w:ascii="Times New Roman" w:eastAsia="黑体" w:hAnsi="Times New Roman" w:cs="Times New Roman"/>
          <w:sz w:val="28"/>
          <w:u w:val="single"/>
        </w:rPr>
        <w:t xml:space="preserve">                  </w:t>
      </w:r>
    </w:p>
    <w:p w:rsidR="00DB35A5" w:rsidRPr="00AB1126" w:rsidRDefault="00DB35A5" w:rsidP="00DB35A5">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组</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朱雪婷</w:t>
      </w:r>
      <w:r>
        <w:rPr>
          <w:rFonts w:ascii="Times New Roman" w:eastAsia="黑体" w:hAnsi="Times New Roman" w:cs="Times New Roman" w:hint="eastAsia"/>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 xml:space="preserve">    </w:t>
      </w:r>
      <w:r w:rsidRPr="00AB1126">
        <w:rPr>
          <w:rFonts w:ascii="Times New Roman" w:eastAsia="黑体" w:hAnsi="Times New Roman" w:cs="Times New Roman"/>
          <w:sz w:val="28"/>
          <w:u w:val="single"/>
        </w:rPr>
        <w:t xml:space="preserve">  </w:t>
      </w:r>
    </w:p>
    <w:p w:rsidR="00DB35A5" w:rsidRPr="00AB1126" w:rsidRDefault="00DB35A5" w:rsidP="00DB35A5">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指导教师</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赵海涛</w:t>
      </w:r>
      <w:r w:rsidRPr="00AB1126">
        <w:rPr>
          <w:rFonts w:ascii="Times New Roman" w:eastAsia="黑体" w:hAnsi="Times New Roman" w:cs="Times New Roman"/>
          <w:sz w:val="28"/>
          <w:u w:val="single"/>
        </w:rPr>
        <w:t xml:space="preserve">                      </w:t>
      </w:r>
    </w:p>
    <w:p w:rsidR="00DB35A5" w:rsidRPr="00AB1126" w:rsidRDefault="00DB35A5" w:rsidP="00DB35A5">
      <w:pPr>
        <w:ind w:rightChars="-27" w:right="-57" w:firstLine="1400"/>
        <w:rPr>
          <w:rFonts w:ascii="Times New Roman" w:eastAsia="黑体" w:hAnsi="Times New Roman" w:cs="Times New Roman"/>
          <w:sz w:val="28"/>
        </w:rPr>
      </w:pPr>
    </w:p>
    <w:p w:rsidR="00DB35A5" w:rsidRPr="00AB1126" w:rsidRDefault="00DB35A5" w:rsidP="00DB35A5">
      <w:pPr>
        <w:ind w:rightChars="-27" w:right="-57" w:firstLine="899"/>
        <w:rPr>
          <w:rFonts w:ascii="Times New Roman" w:eastAsia="黑体" w:hAnsi="Times New Roman" w:cs="Times New Roman"/>
          <w:sz w:val="28"/>
        </w:rPr>
      </w:pPr>
      <w:r w:rsidRPr="00AB1126">
        <w:rPr>
          <w:rFonts w:ascii="Times New Roman" w:eastAsia="黑体" w:hAnsi="Times New Roman" w:cs="Times New Roman"/>
          <w:sz w:val="28"/>
        </w:rPr>
        <w:tab/>
      </w:r>
    </w:p>
    <w:p w:rsidR="00DB35A5" w:rsidRPr="00AB1126" w:rsidRDefault="00DB35A5" w:rsidP="00DB35A5">
      <w:pPr>
        <w:ind w:rightChars="-27" w:right="-57"/>
        <w:jc w:val="center"/>
        <w:rPr>
          <w:rFonts w:ascii="Times New Roman" w:hAnsi="Times New Roman" w:cs="Times New Roman"/>
          <w:b/>
          <w:sz w:val="30"/>
          <w:szCs w:val="30"/>
        </w:rPr>
      </w:pPr>
      <w:r w:rsidRPr="00AB1126">
        <w:rPr>
          <w:rFonts w:ascii="Times New Roman" w:hAnsi="Times New Roman" w:cs="Times New Roman"/>
          <w:b/>
          <w:sz w:val="30"/>
          <w:szCs w:val="30"/>
        </w:rPr>
        <w:t>完成日期：</w:t>
      </w:r>
      <w:r w:rsidRPr="00AB1126">
        <w:rPr>
          <w:rFonts w:ascii="Times New Roman" w:hAnsi="Times New Roman" w:cs="Times New Roman"/>
          <w:b/>
          <w:sz w:val="30"/>
          <w:szCs w:val="30"/>
        </w:rPr>
        <w:t xml:space="preserve">  201</w:t>
      </w:r>
      <w:r>
        <w:rPr>
          <w:rFonts w:ascii="Times New Roman" w:hAnsi="Times New Roman" w:cs="Times New Roman" w:hint="eastAsia"/>
          <w:b/>
          <w:sz w:val="30"/>
          <w:szCs w:val="30"/>
        </w:rPr>
        <w:t>8</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年</w:t>
      </w:r>
      <w:r w:rsidRPr="00AB1126">
        <w:rPr>
          <w:rFonts w:ascii="Times New Roman" w:hAnsi="Times New Roman" w:cs="Times New Roman"/>
          <w:b/>
          <w:sz w:val="30"/>
          <w:szCs w:val="30"/>
        </w:rPr>
        <w:t xml:space="preserve"> 1</w:t>
      </w:r>
      <w:r>
        <w:rPr>
          <w:rFonts w:ascii="Times New Roman" w:hAnsi="Times New Roman" w:cs="Times New Roman"/>
          <w:b/>
          <w:sz w:val="30"/>
          <w:szCs w:val="30"/>
        </w:rPr>
        <w:t>0</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月</w:t>
      </w:r>
      <w:r>
        <w:rPr>
          <w:rFonts w:ascii="Times New Roman" w:hAnsi="Times New Roman" w:cs="Times New Roman" w:hint="eastAsia"/>
          <w:b/>
          <w:sz w:val="30"/>
          <w:szCs w:val="30"/>
        </w:rPr>
        <w:t>22</w:t>
      </w:r>
      <w:r w:rsidRPr="00AB1126">
        <w:rPr>
          <w:rFonts w:ascii="Times New Roman" w:hAnsi="Times New Roman" w:cs="Times New Roman"/>
          <w:b/>
          <w:sz w:val="30"/>
          <w:szCs w:val="30"/>
        </w:rPr>
        <w:t>日</w:t>
      </w:r>
    </w:p>
    <w:p w:rsidR="009162F1" w:rsidRDefault="00E73300"/>
    <w:p w:rsidR="00DB35A5" w:rsidRDefault="00DB35A5"/>
    <w:p w:rsidR="00DB35A5" w:rsidRDefault="00DB35A5"/>
    <w:p w:rsidR="00DB35A5" w:rsidRDefault="00DB35A5"/>
    <w:p w:rsidR="00DB35A5" w:rsidRDefault="00DB35A5"/>
    <w:p w:rsidR="00DB35A5" w:rsidRDefault="00DB35A5"/>
    <w:p w:rsidR="00DB35A5" w:rsidRDefault="00DB35A5"/>
    <w:p w:rsidR="00DB35A5" w:rsidRDefault="00DB35A5"/>
    <w:p w:rsidR="00DB35A5" w:rsidRDefault="00DB35A5"/>
    <w:p w:rsidR="00DB35A5" w:rsidRDefault="00DB35A5"/>
    <w:p w:rsidR="00DB35A5" w:rsidRDefault="00DB35A5"/>
    <w:p w:rsidR="00DB35A5" w:rsidRDefault="00DB35A5"/>
    <w:p w:rsidR="00DB35A5" w:rsidRPr="00DB35A5" w:rsidRDefault="00DB35A5" w:rsidP="00DB35A5">
      <w:pPr>
        <w:spacing w:after="240" w:line="300" w:lineRule="auto"/>
        <w:ind w:rightChars="-27" w:right="-57"/>
        <w:jc w:val="center"/>
        <w:rPr>
          <w:rFonts w:ascii="Times New Roman" w:hAnsi="Times New Roman" w:cs="Times New Roman"/>
          <w:b/>
          <w:sz w:val="32"/>
          <w:szCs w:val="32"/>
        </w:rPr>
      </w:pPr>
      <w:r w:rsidRPr="00AB1126">
        <w:rPr>
          <w:rFonts w:ascii="Times New Roman" w:hAnsi="Times New Roman" w:cs="Times New Roman"/>
          <w:b/>
          <w:sz w:val="32"/>
          <w:szCs w:val="32"/>
        </w:rPr>
        <w:lastRenderedPageBreak/>
        <w:t>模式识别作业报告</w:t>
      </w:r>
      <w:r w:rsidRPr="00AB1126">
        <w:rPr>
          <w:rFonts w:ascii="Times New Roman" w:hAnsi="Times New Roman" w:cs="Times New Roman"/>
          <w:b/>
          <w:sz w:val="32"/>
          <w:szCs w:val="32"/>
        </w:rPr>
        <w:t>——</w:t>
      </w:r>
      <w:r w:rsidRPr="00DB35A5">
        <w:rPr>
          <w:rFonts w:asciiTheme="minorEastAsia" w:hAnsiTheme="minorEastAsia" w:cs="Times New Roman" w:hint="eastAsia"/>
          <w:b/>
          <w:sz w:val="32"/>
          <w:szCs w:val="32"/>
        </w:rPr>
        <w:t>Glass数据集分类</w:t>
      </w:r>
    </w:p>
    <w:p w:rsidR="00DB35A5" w:rsidRPr="00AB1126" w:rsidRDefault="00DB35A5" w:rsidP="00DB35A5">
      <w:pPr>
        <w:spacing w:line="300" w:lineRule="auto"/>
        <w:ind w:rightChars="-27" w:right="-57"/>
        <w:jc w:val="center"/>
        <w:rPr>
          <w:rFonts w:ascii="Times New Roman" w:hAnsi="Times New Roman" w:cs="Times New Roman"/>
          <w:sz w:val="24"/>
          <w:szCs w:val="24"/>
        </w:rPr>
      </w:pPr>
      <w:r w:rsidRPr="00AB1126">
        <w:rPr>
          <w:rFonts w:ascii="Times New Roman" w:hAnsi="Times New Roman" w:cs="Times New Roman"/>
          <w:sz w:val="24"/>
          <w:szCs w:val="24"/>
        </w:rPr>
        <w:t>组员：</w:t>
      </w:r>
      <w:r>
        <w:rPr>
          <w:rFonts w:ascii="Times New Roman" w:hAnsi="Times New Roman" w:cs="Times New Roman" w:hint="eastAsia"/>
          <w:sz w:val="24"/>
          <w:szCs w:val="24"/>
        </w:rPr>
        <w:t>朱雪婷</w:t>
      </w:r>
    </w:p>
    <w:p w:rsidR="00DB35A5" w:rsidRPr="00AB1126" w:rsidRDefault="00A773FE" w:rsidP="00834162">
      <w:pPr>
        <w:spacing w:line="360" w:lineRule="auto"/>
        <w:ind w:rightChars="-27" w:right="-57"/>
        <w:rPr>
          <w:rFonts w:ascii="Times New Roman" w:hAnsi="Times New Roman" w:cs="Times New Roman"/>
          <w:sz w:val="24"/>
          <w:szCs w:val="24"/>
        </w:rPr>
      </w:pPr>
      <w:r>
        <w:rPr>
          <w:rFonts w:ascii="Times New Roman" w:hAnsi="Times New Roman" w:cs="Times New Roman" w:hint="eastAsia"/>
          <w:sz w:val="24"/>
          <w:szCs w:val="24"/>
        </w:rPr>
        <w:t xml:space="preserve">   </w:t>
      </w:r>
      <w:r w:rsidR="00DB35A5" w:rsidRPr="00AB1126">
        <w:rPr>
          <w:rFonts w:ascii="Times New Roman" w:hAnsi="Times New Roman" w:cs="Times New Roman"/>
          <w:sz w:val="24"/>
          <w:szCs w:val="24"/>
        </w:rPr>
        <w:t>经过模式识别</w:t>
      </w:r>
      <w:r w:rsidR="00DB35A5">
        <w:rPr>
          <w:rFonts w:ascii="Times New Roman" w:hAnsi="Times New Roman" w:cs="Times New Roman" w:hint="eastAsia"/>
          <w:sz w:val="24"/>
          <w:szCs w:val="24"/>
        </w:rPr>
        <w:t>课程的</w:t>
      </w:r>
      <w:r w:rsidR="00DB35A5" w:rsidRPr="00AB1126">
        <w:rPr>
          <w:rFonts w:ascii="Times New Roman" w:hAnsi="Times New Roman" w:cs="Times New Roman"/>
          <w:sz w:val="24"/>
          <w:szCs w:val="24"/>
        </w:rPr>
        <w:t>学习，在赵海涛老师的辛勤指导下，我对模式识别</w:t>
      </w:r>
      <w:r w:rsidR="00DB35A5">
        <w:rPr>
          <w:rFonts w:ascii="Times New Roman" w:hAnsi="Times New Roman" w:cs="Times New Roman" w:hint="eastAsia"/>
          <w:sz w:val="24"/>
          <w:szCs w:val="24"/>
        </w:rPr>
        <w:t>的贝叶斯算法</w:t>
      </w:r>
      <w:r w:rsidR="00DB35A5" w:rsidRPr="00AB1126">
        <w:rPr>
          <w:rFonts w:ascii="Times New Roman" w:hAnsi="Times New Roman" w:cs="Times New Roman"/>
          <w:sz w:val="24"/>
          <w:szCs w:val="24"/>
        </w:rPr>
        <w:t>有了一定的了解，</w:t>
      </w:r>
      <w:r w:rsidR="00DB35A5">
        <w:rPr>
          <w:rFonts w:ascii="Times New Roman" w:hAnsi="Times New Roman" w:cs="Times New Roman" w:hint="eastAsia"/>
          <w:sz w:val="24"/>
          <w:szCs w:val="24"/>
        </w:rPr>
        <w:t>并通过本次针对</w:t>
      </w:r>
      <w:r w:rsidR="00DB35A5">
        <w:rPr>
          <w:rFonts w:ascii="Times New Roman" w:hAnsi="Times New Roman" w:cs="Times New Roman" w:hint="eastAsia"/>
          <w:sz w:val="24"/>
          <w:szCs w:val="24"/>
        </w:rPr>
        <w:t>Glass</w:t>
      </w:r>
      <w:r w:rsidR="00DB35A5">
        <w:rPr>
          <w:rFonts w:ascii="Times New Roman" w:hAnsi="Times New Roman" w:cs="Times New Roman" w:hint="eastAsia"/>
          <w:sz w:val="24"/>
          <w:szCs w:val="24"/>
        </w:rPr>
        <w:t>数据集的评分预测实验来巩固所学内容。</w:t>
      </w:r>
      <w:r w:rsidR="00DB35A5" w:rsidRPr="00AB1126">
        <w:rPr>
          <w:rFonts w:ascii="Times New Roman" w:hAnsi="Times New Roman" w:cs="Times New Roman"/>
          <w:sz w:val="24"/>
          <w:szCs w:val="24"/>
        </w:rPr>
        <w:t>下面将详细说明</w:t>
      </w:r>
      <w:r w:rsidR="00DB35A5">
        <w:rPr>
          <w:rFonts w:ascii="Times New Roman" w:hAnsi="Times New Roman" w:cs="Times New Roman" w:hint="eastAsia"/>
          <w:sz w:val="24"/>
          <w:szCs w:val="24"/>
        </w:rPr>
        <w:t>我</w:t>
      </w:r>
      <w:r w:rsidR="00DB35A5" w:rsidRPr="00AB1126">
        <w:rPr>
          <w:rFonts w:ascii="Times New Roman" w:hAnsi="Times New Roman" w:cs="Times New Roman"/>
          <w:sz w:val="24"/>
          <w:szCs w:val="24"/>
        </w:rPr>
        <w:t>的解决过程。</w:t>
      </w:r>
    </w:p>
    <w:p w:rsidR="00DB35A5" w:rsidRDefault="00DB35A5" w:rsidP="00DB35A5">
      <w:pPr>
        <w:spacing w:before="240" w:after="240" w:line="300" w:lineRule="auto"/>
        <w:ind w:rightChars="-27" w:right="-57"/>
        <w:rPr>
          <w:rFonts w:ascii="Times New Roman" w:hAnsi="Times New Roman" w:cs="Times New Roman"/>
          <w:b/>
          <w:sz w:val="28"/>
          <w:szCs w:val="28"/>
        </w:rPr>
      </w:pPr>
      <w:r w:rsidRPr="00AB1126">
        <w:rPr>
          <w:rFonts w:ascii="Times New Roman" w:hAnsi="Times New Roman" w:cs="Times New Roman"/>
          <w:b/>
          <w:sz w:val="28"/>
          <w:szCs w:val="28"/>
        </w:rPr>
        <w:t>一、</w:t>
      </w:r>
      <w:r>
        <w:rPr>
          <w:rFonts w:ascii="Times New Roman" w:hAnsi="Times New Roman" w:cs="Times New Roman" w:hint="eastAsia"/>
          <w:b/>
          <w:sz w:val="28"/>
          <w:szCs w:val="28"/>
        </w:rPr>
        <w:t>Glass</w:t>
      </w:r>
      <w:r>
        <w:rPr>
          <w:rFonts w:ascii="Times New Roman" w:hAnsi="Times New Roman" w:cs="Times New Roman" w:hint="eastAsia"/>
          <w:b/>
          <w:sz w:val="28"/>
          <w:szCs w:val="28"/>
        </w:rPr>
        <w:t>数据集</w:t>
      </w:r>
      <w:r w:rsidRPr="00AB1126">
        <w:rPr>
          <w:rFonts w:ascii="Times New Roman" w:hAnsi="Times New Roman" w:cs="Times New Roman"/>
          <w:b/>
          <w:sz w:val="28"/>
          <w:szCs w:val="28"/>
        </w:rPr>
        <w:t>简介</w:t>
      </w:r>
    </w:p>
    <w:p w:rsidR="00DB35A5" w:rsidRPr="00BD4536" w:rsidRDefault="00A773FE" w:rsidP="00834162">
      <w:pPr>
        <w:spacing w:before="240" w:after="240" w:line="360" w:lineRule="auto"/>
        <w:ind w:rightChars="-27" w:right="-57"/>
        <w:rPr>
          <w:rFonts w:asciiTheme="minorEastAsia" w:hAnsiTheme="minorEastAsia" w:cs="Arial"/>
          <w:color w:val="333333"/>
          <w:sz w:val="24"/>
          <w:szCs w:val="24"/>
          <w:shd w:val="clear" w:color="auto" w:fill="FFFFFF"/>
        </w:rPr>
      </w:pPr>
      <w:r>
        <w:rPr>
          <w:rFonts w:ascii="Arial" w:hAnsi="Arial" w:cs="Arial" w:hint="eastAsia"/>
          <w:color w:val="333333"/>
          <w:szCs w:val="21"/>
          <w:shd w:val="clear" w:color="auto" w:fill="FFFFFF"/>
        </w:rPr>
        <w:t xml:space="preserve">   </w:t>
      </w:r>
      <w:r w:rsidRPr="00BD4536">
        <w:rPr>
          <w:rFonts w:asciiTheme="minorEastAsia" w:hAnsiTheme="minorEastAsia" w:cs="Arial"/>
          <w:color w:val="333333"/>
          <w:sz w:val="24"/>
          <w:szCs w:val="24"/>
          <w:shd w:val="clear" w:color="auto" w:fill="FFFFFF"/>
        </w:rPr>
        <w:t>glass数据集是</w:t>
      </w:r>
      <w:proofErr w:type="spellStart"/>
      <w:r w:rsidRPr="00BD4536">
        <w:rPr>
          <w:rFonts w:asciiTheme="minorEastAsia" w:hAnsiTheme="minorEastAsia" w:cs="Arial" w:hint="eastAsia"/>
          <w:color w:val="333333"/>
          <w:sz w:val="24"/>
          <w:szCs w:val="24"/>
          <w:shd w:val="clear" w:color="auto" w:fill="FFFFFF"/>
        </w:rPr>
        <w:t>matlab</w:t>
      </w:r>
      <w:proofErr w:type="spellEnd"/>
      <w:r w:rsidRPr="00BD4536">
        <w:rPr>
          <w:rFonts w:asciiTheme="minorEastAsia" w:hAnsiTheme="minorEastAsia" w:cs="Arial" w:hint="eastAsia"/>
          <w:color w:val="333333"/>
          <w:sz w:val="24"/>
          <w:szCs w:val="24"/>
          <w:shd w:val="clear" w:color="auto" w:fill="FFFFFF"/>
        </w:rPr>
        <w:t>自带</w:t>
      </w:r>
      <w:r w:rsidRPr="00BD4536">
        <w:rPr>
          <w:rFonts w:asciiTheme="minorEastAsia" w:hAnsiTheme="minorEastAsia" w:cs="Arial"/>
          <w:color w:val="333333"/>
          <w:sz w:val="24"/>
          <w:szCs w:val="24"/>
          <w:shd w:val="clear" w:color="auto" w:fill="FFFFFF"/>
        </w:rPr>
        <w:t>的分类实验数据集，是一类多重变量分析的数据集。数据集包含</w:t>
      </w:r>
      <w:r w:rsidRPr="00BD4536">
        <w:rPr>
          <w:rFonts w:asciiTheme="minorEastAsia" w:hAnsiTheme="minorEastAsia" w:cs="Arial" w:hint="eastAsia"/>
          <w:color w:val="333333"/>
          <w:sz w:val="24"/>
          <w:szCs w:val="24"/>
          <w:shd w:val="clear" w:color="auto" w:fill="FFFFFF"/>
        </w:rPr>
        <w:t>214</w:t>
      </w:r>
      <w:r w:rsidR="007A3772">
        <w:rPr>
          <w:rFonts w:asciiTheme="minorEastAsia" w:hAnsiTheme="minorEastAsia" w:cs="Arial"/>
          <w:color w:val="333333"/>
          <w:sz w:val="24"/>
          <w:szCs w:val="24"/>
          <w:shd w:val="clear" w:color="auto" w:fill="FFFFFF"/>
        </w:rPr>
        <w:t>个数据</w:t>
      </w:r>
      <w:r w:rsidRPr="00BD4536">
        <w:rPr>
          <w:rFonts w:asciiTheme="minorEastAsia" w:hAnsiTheme="minorEastAsia" w:cs="Arial"/>
          <w:color w:val="333333"/>
          <w:sz w:val="24"/>
          <w:szCs w:val="24"/>
          <w:shd w:val="clear" w:color="auto" w:fill="FFFFFF"/>
        </w:rPr>
        <w:t>，分为</w:t>
      </w:r>
      <w:r w:rsidRPr="00BD4536">
        <w:rPr>
          <w:rFonts w:asciiTheme="minorEastAsia" w:hAnsiTheme="minorEastAsia" w:cs="Arial" w:hint="eastAsia"/>
          <w:color w:val="333333"/>
          <w:sz w:val="24"/>
          <w:szCs w:val="24"/>
          <w:shd w:val="clear" w:color="auto" w:fill="FFFFFF"/>
        </w:rPr>
        <w:t>2</w:t>
      </w:r>
      <w:r w:rsidRPr="00BD4536">
        <w:rPr>
          <w:rFonts w:asciiTheme="minorEastAsia" w:hAnsiTheme="minorEastAsia" w:cs="Arial"/>
          <w:color w:val="333333"/>
          <w:sz w:val="24"/>
          <w:szCs w:val="24"/>
          <w:shd w:val="clear" w:color="auto" w:fill="FFFFFF"/>
        </w:rPr>
        <w:t>类，第一类有</w:t>
      </w:r>
      <w:r w:rsidRPr="00BD4536">
        <w:rPr>
          <w:rFonts w:asciiTheme="minorEastAsia" w:hAnsiTheme="minorEastAsia" w:cs="Arial" w:hint="eastAsia"/>
          <w:color w:val="333333"/>
          <w:sz w:val="24"/>
          <w:szCs w:val="24"/>
          <w:shd w:val="clear" w:color="auto" w:fill="FFFFFF"/>
        </w:rPr>
        <w:t>163个数据，第二类有51个数据</w:t>
      </w:r>
      <w:r w:rsidRPr="00BD4536">
        <w:rPr>
          <w:rFonts w:asciiTheme="minorEastAsia" w:hAnsiTheme="minorEastAsia" w:cs="Arial"/>
          <w:color w:val="333333"/>
          <w:sz w:val="24"/>
          <w:szCs w:val="24"/>
          <w:shd w:val="clear" w:color="auto" w:fill="FFFFFF"/>
        </w:rPr>
        <w:t>，每个数据包含</w:t>
      </w:r>
      <w:r w:rsidRPr="00BD4536">
        <w:rPr>
          <w:rFonts w:asciiTheme="minorEastAsia" w:hAnsiTheme="minorEastAsia" w:cs="Arial" w:hint="eastAsia"/>
          <w:color w:val="333333"/>
          <w:sz w:val="24"/>
          <w:szCs w:val="24"/>
          <w:shd w:val="clear" w:color="auto" w:fill="FFFFFF"/>
        </w:rPr>
        <w:t>9</w:t>
      </w:r>
      <w:r w:rsidRPr="00BD4536">
        <w:rPr>
          <w:rFonts w:asciiTheme="minorEastAsia" w:hAnsiTheme="minorEastAsia" w:cs="Arial"/>
          <w:color w:val="333333"/>
          <w:sz w:val="24"/>
          <w:szCs w:val="24"/>
          <w:shd w:val="clear" w:color="auto" w:fill="FFFFFF"/>
        </w:rPr>
        <w:t>个属性</w:t>
      </w:r>
      <w:r w:rsidR="00BD4536" w:rsidRPr="00BD4536">
        <w:rPr>
          <w:rFonts w:asciiTheme="minorEastAsia" w:hAnsiTheme="minorEastAsia" w:cs="Arial" w:hint="eastAsia"/>
          <w:color w:val="333333"/>
          <w:sz w:val="24"/>
          <w:szCs w:val="24"/>
          <w:shd w:val="clear" w:color="auto" w:fill="FFFFFF"/>
        </w:rPr>
        <w:t>，</w:t>
      </w:r>
      <w:r w:rsidR="00BD4536" w:rsidRPr="00BD4536">
        <w:rPr>
          <w:rFonts w:asciiTheme="minorEastAsia" w:hAnsiTheme="minorEastAsia" w:cs="Arial"/>
          <w:color w:val="333333"/>
          <w:sz w:val="24"/>
          <w:szCs w:val="24"/>
          <w:shd w:val="clear" w:color="auto" w:fill="FFFFFF"/>
        </w:rPr>
        <w:t>不同维度的数据相互独立</w:t>
      </w:r>
      <w:r w:rsidR="00BD4536" w:rsidRPr="00BD4536">
        <w:rPr>
          <w:rFonts w:asciiTheme="minorEastAsia" w:hAnsiTheme="minorEastAsia" w:cs="Arial" w:hint="eastAsia"/>
          <w:color w:val="333333"/>
          <w:sz w:val="24"/>
          <w:szCs w:val="24"/>
          <w:shd w:val="clear" w:color="auto" w:fill="FFFFFF"/>
        </w:rPr>
        <w:t>。</w:t>
      </w:r>
    </w:p>
    <w:p w:rsidR="00BD4536" w:rsidRDefault="00BD4536" w:rsidP="00DB35A5">
      <w:pPr>
        <w:spacing w:before="240" w:after="240" w:line="300" w:lineRule="auto"/>
        <w:ind w:rightChars="-27" w:right="-57"/>
        <w:rPr>
          <w:rFonts w:ascii="Times New Roman" w:hAnsi="Times New Roman" w:cs="Times New Roman"/>
          <w:b/>
          <w:sz w:val="28"/>
          <w:szCs w:val="28"/>
        </w:rPr>
      </w:pPr>
      <w:r>
        <w:rPr>
          <w:rFonts w:ascii="Times New Roman" w:hAnsi="Times New Roman" w:cs="Times New Roman"/>
          <w:b/>
          <w:sz w:val="28"/>
          <w:szCs w:val="28"/>
        </w:rPr>
        <w:t>二</w:t>
      </w:r>
      <w:r w:rsidRPr="00AB1126">
        <w:rPr>
          <w:rFonts w:ascii="Times New Roman" w:hAnsi="Times New Roman" w:cs="Times New Roman"/>
          <w:b/>
          <w:sz w:val="28"/>
          <w:szCs w:val="28"/>
        </w:rPr>
        <w:t>、</w:t>
      </w:r>
      <w:r>
        <w:rPr>
          <w:rFonts w:ascii="Times New Roman" w:hAnsi="Times New Roman" w:cs="Times New Roman" w:hint="eastAsia"/>
          <w:b/>
          <w:sz w:val="28"/>
          <w:szCs w:val="28"/>
        </w:rPr>
        <w:t>贝叶斯决策</w:t>
      </w:r>
    </w:p>
    <w:p w:rsidR="00BD4536" w:rsidRDefault="00BD4536" w:rsidP="00DB35A5">
      <w:pPr>
        <w:spacing w:before="240" w:after="240" w:line="300" w:lineRule="auto"/>
        <w:ind w:rightChars="-27" w:right="-57"/>
        <w:rPr>
          <w:rFonts w:ascii="Times New Roman" w:hAnsi="Times New Roman" w:cs="Times New Roman"/>
          <w:b/>
          <w:sz w:val="24"/>
          <w:szCs w:val="24"/>
        </w:rPr>
      </w:pPr>
      <w:r w:rsidRPr="00BD4536">
        <w:rPr>
          <w:rFonts w:ascii="Times New Roman" w:hAnsi="Times New Roman" w:cs="Times New Roman" w:hint="eastAsia"/>
          <w:b/>
          <w:sz w:val="24"/>
          <w:szCs w:val="24"/>
        </w:rPr>
        <w:t>2.1</w:t>
      </w:r>
      <w:r>
        <w:rPr>
          <w:rFonts w:ascii="Times New Roman" w:hAnsi="Times New Roman" w:cs="Times New Roman" w:hint="eastAsia"/>
          <w:b/>
          <w:sz w:val="24"/>
          <w:szCs w:val="24"/>
        </w:rPr>
        <w:t>贝叶斯公式</w:t>
      </w:r>
    </w:p>
    <w:p w:rsidR="00834162" w:rsidRDefault="00261C02" w:rsidP="00834162">
      <w:pPr>
        <w:spacing w:line="360" w:lineRule="auto"/>
        <w:rPr>
          <w:color w:val="000000" w:themeColor="text1"/>
          <w:sz w:val="24"/>
          <w:szCs w:val="24"/>
        </w:rPr>
      </w:pPr>
      <w:r>
        <w:rPr>
          <w:rFonts w:hint="eastAsia"/>
          <w:shd w:val="clear" w:color="auto" w:fill="FFFFFF"/>
        </w:rPr>
        <w:t xml:space="preserve">   </w:t>
      </w:r>
      <w:r w:rsidR="00834162" w:rsidRPr="00834162">
        <w:rPr>
          <w:sz w:val="24"/>
          <w:szCs w:val="24"/>
          <w:shd w:val="clear" w:color="auto" w:fill="FFFFFF"/>
        </w:rPr>
        <w:t>贝叶斯决策就是在不完全情报下，对部分未知的状态用</w:t>
      </w:r>
      <w:r w:rsidR="00834162" w:rsidRPr="00834162">
        <w:rPr>
          <w:sz w:val="24"/>
          <w:szCs w:val="24"/>
        </w:rPr>
        <w:t>主观概率</w:t>
      </w:r>
      <w:r w:rsidR="00834162" w:rsidRPr="00834162">
        <w:rPr>
          <w:sz w:val="24"/>
          <w:szCs w:val="24"/>
          <w:shd w:val="clear" w:color="auto" w:fill="FFFFFF"/>
        </w:rPr>
        <w:t>估计，然后用</w:t>
      </w:r>
      <w:r w:rsidR="00834162" w:rsidRPr="00834162">
        <w:rPr>
          <w:sz w:val="24"/>
          <w:szCs w:val="24"/>
        </w:rPr>
        <w:t>贝叶斯公式</w:t>
      </w:r>
      <w:r w:rsidR="00834162" w:rsidRPr="00834162">
        <w:rPr>
          <w:sz w:val="24"/>
          <w:szCs w:val="24"/>
          <w:shd w:val="clear" w:color="auto" w:fill="FFFFFF"/>
        </w:rPr>
        <w:t>对发生概率进行修正，最后再利用期望值和修正概率做出最优决策。</w:t>
      </w:r>
      <w:hyperlink r:id="rId9" w:tgtFrame="_blank" w:history="1">
        <w:r w:rsidR="00834162" w:rsidRPr="00834162">
          <w:rPr>
            <w:rStyle w:val="a5"/>
            <w:color w:val="000000" w:themeColor="text1"/>
            <w:sz w:val="24"/>
            <w:szCs w:val="24"/>
            <w:u w:val="none"/>
          </w:rPr>
          <w:t>贝叶斯决策理论</w:t>
        </w:r>
      </w:hyperlink>
      <w:r w:rsidR="00834162" w:rsidRPr="00834162">
        <w:rPr>
          <w:color w:val="000000" w:themeColor="text1"/>
          <w:sz w:val="24"/>
          <w:szCs w:val="24"/>
        </w:rPr>
        <w:t>方法是</w:t>
      </w:r>
      <w:hyperlink r:id="rId10" w:tgtFrame="_blank" w:history="1">
        <w:r w:rsidR="00834162" w:rsidRPr="00834162">
          <w:rPr>
            <w:rStyle w:val="a5"/>
            <w:color w:val="000000" w:themeColor="text1"/>
            <w:sz w:val="24"/>
            <w:szCs w:val="24"/>
            <w:u w:val="none"/>
          </w:rPr>
          <w:t>统计模型</w:t>
        </w:r>
      </w:hyperlink>
      <w:r w:rsidR="00834162" w:rsidRPr="00834162">
        <w:rPr>
          <w:color w:val="000000" w:themeColor="text1"/>
          <w:sz w:val="24"/>
          <w:szCs w:val="24"/>
        </w:rPr>
        <w:t>决策中的一个基本方法，其基本思想是：</w:t>
      </w:r>
      <w:r w:rsidR="00834162" w:rsidRPr="00834162">
        <w:rPr>
          <w:rFonts w:hint="eastAsia"/>
          <w:color w:val="000000" w:themeColor="text1"/>
          <w:sz w:val="24"/>
          <w:szCs w:val="24"/>
        </w:rPr>
        <w:t>首先</w:t>
      </w:r>
      <w:r w:rsidR="00834162" w:rsidRPr="00834162">
        <w:rPr>
          <w:color w:val="000000" w:themeColor="text1"/>
          <w:sz w:val="24"/>
          <w:szCs w:val="24"/>
        </w:rPr>
        <w:t>已知类条件</w:t>
      </w:r>
      <w:hyperlink r:id="rId11" w:tgtFrame="_blank" w:history="1">
        <w:r w:rsidR="00834162" w:rsidRPr="00834162">
          <w:rPr>
            <w:rStyle w:val="a5"/>
            <w:color w:val="000000" w:themeColor="text1"/>
            <w:sz w:val="24"/>
            <w:szCs w:val="24"/>
            <w:u w:val="none"/>
          </w:rPr>
          <w:t>概率密度</w:t>
        </w:r>
      </w:hyperlink>
      <w:r w:rsidR="00834162" w:rsidRPr="00834162">
        <w:rPr>
          <w:color w:val="000000" w:themeColor="text1"/>
          <w:sz w:val="24"/>
          <w:szCs w:val="24"/>
        </w:rPr>
        <w:t>参数表达式和</w:t>
      </w:r>
      <w:hyperlink r:id="rId12" w:tgtFrame="_blank" w:history="1">
        <w:r w:rsidR="00834162" w:rsidRPr="00834162">
          <w:rPr>
            <w:rStyle w:val="a5"/>
            <w:color w:val="000000" w:themeColor="text1"/>
            <w:sz w:val="24"/>
            <w:szCs w:val="24"/>
            <w:u w:val="none"/>
          </w:rPr>
          <w:t>先验概率</w:t>
        </w:r>
      </w:hyperlink>
      <w:r w:rsidR="00834162" w:rsidRPr="00834162">
        <w:rPr>
          <w:rFonts w:hint="eastAsia"/>
          <w:color w:val="000000" w:themeColor="text1"/>
          <w:sz w:val="24"/>
          <w:szCs w:val="24"/>
        </w:rPr>
        <w:t>，</w:t>
      </w:r>
      <w:r w:rsidR="00834162" w:rsidRPr="00834162">
        <w:rPr>
          <w:color w:val="000000" w:themeColor="text1"/>
          <w:sz w:val="24"/>
          <w:szCs w:val="24"/>
        </w:rPr>
        <w:t>然后利用</w:t>
      </w:r>
      <w:hyperlink r:id="rId13" w:tgtFrame="_blank" w:history="1">
        <w:r w:rsidR="00834162" w:rsidRPr="00834162">
          <w:rPr>
            <w:rStyle w:val="a5"/>
            <w:color w:val="000000" w:themeColor="text1"/>
            <w:sz w:val="24"/>
            <w:szCs w:val="24"/>
            <w:u w:val="none"/>
          </w:rPr>
          <w:t>贝叶斯公式</w:t>
        </w:r>
      </w:hyperlink>
      <w:r w:rsidR="00834162" w:rsidRPr="00834162">
        <w:rPr>
          <w:color w:val="000000" w:themeColor="text1"/>
          <w:sz w:val="24"/>
          <w:szCs w:val="24"/>
        </w:rPr>
        <w:t>转换成</w:t>
      </w:r>
      <w:hyperlink r:id="rId14" w:tgtFrame="_blank" w:history="1">
        <w:r w:rsidR="00834162" w:rsidRPr="00834162">
          <w:rPr>
            <w:rStyle w:val="a5"/>
            <w:color w:val="000000" w:themeColor="text1"/>
            <w:sz w:val="24"/>
            <w:szCs w:val="24"/>
            <w:u w:val="none"/>
          </w:rPr>
          <w:t>后验概率</w:t>
        </w:r>
      </w:hyperlink>
      <w:r w:rsidR="00834162" w:rsidRPr="00834162">
        <w:rPr>
          <w:rFonts w:hint="eastAsia"/>
          <w:color w:val="000000" w:themeColor="text1"/>
          <w:sz w:val="24"/>
          <w:szCs w:val="24"/>
        </w:rPr>
        <w:t>，</w:t>
      </w:r>
      <w:r w:rsidR="00834162" w:rsidRPr="00834162">
        <w:rPr>
          <w:color w:val="000000" w:themeColor="text1"/>
          <w:sz w:val="24"/>
          <w:szCs w:val="24"/>
        </w:rPr>
        <w:t>最后根据后验概率大小进行决策分类。</w:t>
      </w:r>
    </w:p>
    <w:p w:rsidR="00834162" w:rsidRPr="0053018F" w:rsidRDefault="00834162" w:rsidP="0053018F">
      <w:pPr>
        <w:spacing w:line="360" w:lineRule="auto"/>
        <w:rPr>
          <w:sz w:val="24"/>
          <w:szCs w:val="24"/>
        </w:rPr>
      </w:pPr>
      <w:r>
        <w:rPr>
          <w:rFonts w:hint="eastAsia"/>
          <w:color w:val="000000" w:themeColor="text1"/>
          <w:sz w:val="24"/>
          <w:szCs w:val="24"/>
        </w:rPr>
        <w:t xml:space="preserve">  </w:t>
      </w:r>
      <w:r w:rsidRPr="0053018F">
        <w:rPr>
          <w:rFonts w:hint="eastAsia"/>
          <w:color w:val="000000" w:themeColor="text1"/>
          <w:sz w:val="24"/>
          <w:szCs w:val="24"/>
        </w:rPr>
        <w:t xml:space="preserve"> </w:t>
      </w:r>
      <w:r w:rsidRPr="0053018F">
        <w:rPr>
          <w:rFonts w:hint="eastAsia"/>
          <w:sz w:val="24"/>
          <w:szCs w:val="24"/>
        </w:rPr>
        <w:t>在没有对样本进行任何观测情况下的概率，我们称为先验概率。通常在进行分类决策时，我们都可以对样本的某个特性进行观测，从而获得样本特性的数值，以此作为判断的依据，这样就可以提高决策的正确率，这种概率称作后验概率，记作</w:t>
      </w:r>
      <w:r w:rsidRPr="0053018F">
        <w:rPr>
          <w:rFonts w:ascii="Cambria Math" w:hAnsi="Cambria Math" w:cs="Cambria Math"/>
          <w:sz w:val="24"/>
          <w:szCs w:val="24"/>
        </w:rPr>
        <w:t>𝑃</w:t>
      </w:r>
      <w:r w:rsidRPr="0053018F">
        <w:rPr>
          <w:sz w:val="24"/>
          <w:szCs w:val="24"/>
        </w:rPr>
        <w:t>(</w:t>
      </w:r>
      <w:r w:rsidRPr="0053018F">
        <w:rPr>
          <w:rFonts w:ascii="Cambria Math" w:hAnsi="Cambria Math" w:cs="Cambria Math"/>
          <w:sz w:val="24"/>
          <w:szCs w:val="24"/>
        </w:rPr>
        <w:t>𝜔</w:t>
      </w:r>
      <w:r w:rsidRPr="0053018F">
        <w:rPr>
          <w:sz w:val="24"/>
          <w:szCs w:val="24"/>
        </w:rPr>
        <w:t>|</w:t>
      </w:r>
      <w:r w:rsidRPr="0053018F">
        <w:rPr>
          <w:rFonts w:ascii="Cambria Math" w:hAnsi="Cambria Math" w:cs="Cambria Math"/>
          <w:sz w:val="24"/>
          <w:szCs w:val="24"/>
        </w:rPr>
        <w:t>𝑥</w:t>
      </w:r>
      <w:r w:rsidRPr="0053018F">
        <w:rPr>
          <w:sz w:val="24"/>
          <w:szCs w:val="24"/>
        </w:rPr>
        <w:t>)</w:t>
      </w:r>
      <w:r w:rsidRPr="0053018F">
        <w:rPr>
          <w:rFonts w:hint="eastAsia"/>
          <w:sz w:val="24"/>
          <w:szCs w:val="24"/>
        </w:rPr>
        <w:t>。</w:t>
      </w:r>
    </w:p>
    <w:p w:rsidR="00834162" w:rsidRPr="0053018F" w:rsidRDefault="00834162" w:rsidP="0053018F">
      <w:pPr>
        <w:spacing w:line="360" w:lineRule="auto"/>
        <w:rPr>
          <w:sz w:val="24"/>
          <w:szCs w:val="24"/>
        </w:rPr>
      </w:pPr>
      <w:r w:rsidRPr="0053018F">
        <w:rPr>
          <w:rFonts w:hint="eastAsia"/>
          <w:sz w:val="24"/>
          <w:szCs w:val="24"/>
        </w:rPr>
        <w:t xml:space="preserve">   </w:t>
      </w:r>
      <w:r w:rsidRPr="0053018F">
        <w:rPr>
          <w:rFonts w:hint="eastAsia"/>
          <w:sz w:val="24"/>
          <w:szCs w:val="24"/>
        </w:rPr>
        <w:t>对于后验概率的求解，就是运用了概率论中的贝叶斯公式，即：</w:t>
      </w:r>
    </w:p>
    <w:p w:rsidR="00834162" w:rsidRPr="0053018F" w:rsidRDefault="00834162" w:rsidP="0053018F">
      <w:pPr>
        <w:spacing w:line="360" w:lineRule="auto"/>
        <w:jc w:val="center"/>
        <w:rPr>
          <w:sz w:val="24"/>
          <w:szCs w:val="24"/>
        </w:rPr>
      </w:pPr>
      <m:oMathPara>
        <m:oMathParaPr>
          <m:jc m:val="center"/>
        </m:oMathParaP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j</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m:t>
                  </m:r>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j</m:t>
                      </m:r>
                    </m:sub>
                  </m:sSub>
                </m:e>
              </m:d>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j</m:t>
                      </m:r>
                    </m:sub>
                  </m:sSub>
                </m:e>
              </m:d>
            </m:num>
            <m:den>
              <m:r>
                <m:rPr>
                  <m:sty m:val="p"/>
                </m:rPr>
                <w:rPr>
                  <w:rFonts w:ascii="Cambria Math" w:hAnsi="Cambria Math"/>
                  <w:sz w:val="24"/>
                  <w:szCs w:val="24"/>
                </w:rPr>
                <m:t>p(x)</m:t>
              </m:r>
            </m:den>
          </m:f>
        </m:oMath>
      </m:oMathPara>
    </w:p>
    <w:p w:rsidR="00834162" w:rsidRPr="0053018F" w:rsidRDefault="0053018F" w:rsidP="0053018F">
      <w:pPr>
        <w:spacing w:line="360" w:lineRule="auto"/>
        <w:rPr>
          <w:sz w:val="24"/>
          <w:szCs w:val="24"/>
        </w:rPr>
      </w:pPr>
      <w:r>
        <w:rPr>
          <w:rFonts w:hint="eastAsia"/>
          <w:sz w:val="24"/>
          <w:szCs w:val="24"/>
        </w:rPr>
        <w:t xml:space="preserve">   </w:t>
      </w:r>
      <w:r w:rsidR="00834162" w:rsidRPr="0053018F">
        <w:rPr>
          <w:rFonts w:hint="eastAsia"/>
          <w:sz w:val="24"/>
          <w:szCs w:val="24"/>
        </w:rPr>
        <w:t>其中</w:t>
      </w: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m:t>
            </m:r>
          </m:e>
          <m:e>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j</m:t>
                </m:r>
              </m:sub>
            </m:sSub>
          </m:e>
        </m:d>
      </m:oMath>
      <w:r w:rsidR="00834162" w:rsidRPr="0053018F">
        <w:rPr>
          <w:rFonts w:hint="eastAsia"/>
          <w:sz w:val="24"/>
          <w:szCs w:val="24"/>
        </w:rPr>
        <w:t>是关于</w:t>
      </w:r>
      <w:r w:rsidR="00834162" w:rsidRPr="0053018F">
        <w:rPr>
          <w:rFonts w:hint="eastAsia"/>
          <w:sz w:val="24"/>
          <w:szCs w:val="24"/>
        </w:rPr>
        <w:t>x</w:t>
      </w:r>
      <w:r w:rsidR="00834162" w:rsidRPr="0053018F">
        <w:rPr>
          <w:rFonts w:hint="eastAsia"/>
          <w:sz w:val="24"/>
          <w:szCs w:val="24"/>
        </w:rPr>
        <w:t>的似然函数（</w:t>
      </w:r>
      <w:r w:rsidR="00834162" w:rsidRPr="0053018F">
        <w:rPr>
          <w:sz w:val="24"/>
          <w:szCs w:val="24"/>
        </w:rPr>
        <w:t>likelihood</w:t>
      </w:r>
      <w:r w:rsidR="00834162" w:rsidRPr="0053018F">
        <w:rPr>
          <w:rFonts w:hint="eastAsia"/>
          <w:sz w:val="24"/>
          <w:szCs w:val="24"/>
        </w:rPr>
        <w:t>），</w:t>
      </w:r>
      <w:r w:rsidR="00834162" w:rsidRPr="0053018F">
        <w:rPr>
          <w:sz w:val="24"/>
          <w:szCs w:val="24"/>
        </w:rPr>
        <w:t>p(</w:t>
      </w:r>
      <w:r w:rsidRPr="0053018F">
        <w:rPr>
          <w:rFonts w:ascii="Cambria Math" w:hAnsi="Cambria Math" w:cs="Cambria Math" w:hint="eastAsia"/>
          <w:sz w:val="24"/>
          <w:szCs w:val="24"/>
        </w:rPr>
        <w:t>x</w:t>
      </w:r>
      <w:r w:rsidR="00834162" w:rsidRPr="0053018F">
        <w:rPr>
          <w:sz w:val="24"/>
          <w:szCs w:val="24"/>
        </w:rPr>
        <w:t>)</w:t>
      </w:r>
      <w:r w:rsidR="00834162" w:rsidRPr="0053018F">
        <w:rPr>
          <w:rFonts w:hint="eastAsia"/>
          <w:sz w:val="24"/>
          <w:szCs w:val="24"/>
        </w:rPr>
        <w:t>称为证据因子（</w:t>
      </w:r>
      <w:r w:rsidR="00834162" w:rsidRPr="0053018F">
        <w:rPr>
          <w:sz w:val="24"/>
          <w:szCs w:val="24"/>
        </w:rPr>
        <w:t>evidence</w:t>
      </w:r>
      <w:r w:rsidR="00834162" w:rsidRPr="0053018F">
        <w:rPr>
          <w:rFonts w:hint="eastAsia"/>
          <w:sz w:val="24"/>
          <w:szCs w:val="24"/>
        </w:rPr>
        <w:t>），是一个标量因子，保证各类的后验概率和为</w:t>
      </w:r>
      <w:r w:rsidR="00834162" w:rsidRPr="0053018F">
        <w:rPr>
          <w:sz w:val="24"/>
          <w:szCs w:val="24"/>
        </w:rPr>
        <w:t>1</w:t>
      </w:r>
      <w:r w:rsidR="00834162" w:rsidRPr="0053018F">
        <w:rPr>
          <w:rFonts w:hint="eastAsia"/>
          <w:sz w:val="24"/>
          <w:szCs w:val="24"/>
        </w:rPr>
        <w:t>。</w:t>
      </w:r>
    </w:p>
    <w:p w:rsidR="00834162" w:rsidRPr="0053018F" w:rsidRDefault="00834162" w:rsidP="0053018F">
      <w:pPr>
        <w:spacing w:line="360" w:lineRule="auto"/>
        <w:jc w:val="center"/>
        <w:rPr>
          <w:sz w:val="24"/>
          <w:szCs w:val="24"/>
        </w:rPr>
      </w:pPr>
      <w:r w:rsidRPr="0053018F">
        <w:rPr>
          <w:rFonts w:hint="eastAsia"/>
          <w:sz w:val="24"/>
          <w:szCs w:val="24"/>
        </w:rPr>
        <w:lastRenderedPageBreak/>
        <w:t>p(x)=</w:t>
      </w:r>
      <m:oMath>
        <m:sSubSup>
          <m:sSubSupPr>
            <m:ctrlPr>
              <w:rPr>
                <w:rFonts w:ascii="Cambria Math" w:hAnsi="Cambria Math"/>
                <w:sz w:val="24"/>
                <w:szCs w:val="24"/>
              </w:rPr>
            </m:ctrlPr>
          </m:sSubSupPr>
          <m:e>
            <m:r>
              <m:rPr>
                <m:sty m:val="p"/>
              </m:rPr>
              <w:rPr>
                <w:rFonts w:ascii="Cambria Math" w:hAnsi="Cambria Math"/>
                <w:sz w:val="24"/>
                <w:szCs w:val="24"/>
              </w:rPr>
              <m:t>∑</m:t>
            </m:r>
          </m:e>
          <m:sub>
            <m:r>
              <m:rPr>
                <m:sty m:val="p"/>
              </m:rPr>
              <w:rPr>
                <w:rFonts w:ascii="Cambria Math" w:hAnsi="Cambria Math"/>
                <w:sz w:val="24"/>
                <w:szCs w:val="24"/>
              </w:rPr>
              <m:t>j=1</m:t>
            </m:r>
          </m:sub>
          <m:sup>
            <m:r>
              <m:rPr>
                <m:sty m:val="p"/>
              </m:rPr>
              <w:rPr>
                <w:rFonts w:ascii="Cambria Math" w:hAnsi="Cambria Math"/>
                <w:sz w:val="24"/>
                <w:szCs w:val="24"/>
              </w:rPr>
              <m:t>2</m:t>
            </m:r>
          </m:sup>
        </m:sSubSup>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m:t>
            </m:r>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j</m:t>
                </m:r>
              </m:sub>
            </m:sSub>
          </m:e>
        </m:d>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J</m:t>
                </m:r>
              </m:sub>
            </m:sSub>
          </m:e>
        </m:d>
      </m:oMath>
    </w:p>
    <w:p w:rsidR="0053018F" w:rsidRPr="0053018F" w:rsidRDefault="0053018F" w:rsidP="0053018F">
      <w:pPr>
        <w:spacing w:line="360" w:lineRule="auto"/>
        <w:rPr>
          <w:sz w:val="24"/>
          <w:szCs w:val="24"/>
        </w:rPr>
      </w:pPr>
      <w:r>
        <w:rPr>
          <w:rFonts w:hint="eastAsia"/>
          <w:sz w:val="24"/>
          <w:szCs w:val="24"/>
        </w:rPr>
        <w:t xml:space="preserve">   </w:t>
      </w:r>
      <w:r w:rsidRPr="0053018F">
        <w:rPr>
          <w:rFonts w:hint="eastAsia"/>
          <w:sz w:val="24"/>
          <w:szCs w:val="24"/>
        </w:rPr>
        <w:t>由于证据因子是标量，且不同类别的证据因子是一致的，所以可以得出：</w:t>
      </w:r>
    </w:p>
    <w:p w:rsidR="0053018F" w:rsidRDefault="00834162" w:rsidP="0053018F">
      <w:pPr>
        <w:spacing w:line="360" w:lineRule="auto"/>
        <w:jc w:val="center"/>
        <w:rPr>
          <w:rFonts w:ascii="宋体" w:eastAsia="宋体" w:hAnsi="宋体" w:cs="宋体"/>
          <w:sz w:val="24"/>
          <w:szCs w:val="24"/>
        </w:rPr>
      </w:pPr>
      <w:r w:rsidRPr="0053018F">
        <w:rPr>
          <w:rFonts w:hint="eastAsia"/>
          <w:sz w:val="24"/>
          <w:szCs w:val="24"/>
        </w:rPr>
        <w:t>若</w:t>
      </w:r>
      <w:r w:rsidR="0053018F" w:rsidRPr="0053018F">
        <w:rPr>
          <w:rFonts w:hint="eastAsia"/>
          <w:sz w:val="24"/>
          <w:szCs w:val="24"/>
        </w:rPr>
        <w:t>p</w:t>
      </w:r>
      <m:oMath>
        <m:d>
          <m:dPr>
            <m:ctrlPr>
              <w:rPr>
                <w:rFonts w:ascii="Cambria Math" w:hAnsi="Cambria Math"/>
                <w:sz w:val="24"/>
                <w:szCs w:val="24"/>
              </w:rPr>
            </m:ctrlPr>
          </m:dPr>
          <m:e>
            <m:r>
              <m:rPr>
                <m:sty m:val="p"/>
              </m:rPr>
              <w:rPr>
                <w:rFonts w:ascii="Cambria Math" w:hAnsi="Cambria Math"/>
                <w:sz w:val="24"/>
                <w:szCs w:val="24"/>
              </w:rPr>
              <m:t>x|</m:t>
            </m:r>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j</m:t>
                </m:r>
              </m:sub>
            </m:sSub>
          </m:e>
        </m:d>
      </m:oMath>
      <w:r w:rsidR="0053018F" w:rsidRPr="0053018F">
        <w:rPr>
          <w:rFonts w:hint="eastAsia"/>
          <w:sz w:val="24"/>
          <w:szCs w:val="24"/>
        </w:rPr>
        <w:t>P</w:t>
      </w:r>
      <m:oMath>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1</m:t>
                </m:r>
              </m:sub>
            </m:sSub>
          </m:e>
        </m:d>
      </m:oMath>
      <w:r w:rsidR="0053018F" w:rsidRPr="0053018F">
        <w:rPr>
          <w:rFonts w:hint="eastAsia"/>
          <w:sz w:val="24"/>
          <w:szCs w:val="24"/>
        </w:rPr>
        <w:t>&gt;p</w:t>
      </w:r>
      <m:oMath>
        <m:d>
          <m:dPr>
            <m:ctrlPr>
              <w:rPr>
                <w:rFonts w:ascii="Cambria Math" w:hAnsi="Cambria Math"/>
                <w:sz w:val="24"/>
                <w:szCs w:val="24"/>
              </w:rPr>
            </m:ctrlPr>
          </m:dPr>
          <m:e>
            <m:r>
              <m:rPr>
                <m:sty m:val="p"/>
              </m:rPr>
              <w:rPr>
                <w:rFonts w:ascii="Cambria Math" w:hAnsi="Cambria Math"/>
                <w:sz w:val="24"/>
                <w:szCs w:val="24"/>
              </w:rPr>
              <m:t>x|</m:t>
            </m:r>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2</m:t>
                </m:r>
              </m:sub>
            </m:sSub>
          </m:e>
        </m:d>
      </m:oMath>
      <w:r w:rsidR="0053018F" w:rsidRPr="0053018F">
        <w:rPr>
          <w:rFonts w:hint="eastAsia"/>
          <w:sz w:val="24"/>
          <w:szCs w:val="24"/>
        </w:rPr>
        <w:t>P</w:t>
      </w:r>
      <m:oMath>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j</m:t>
                </m:r>
              </m:sub>
            </m:sSub>
          </m:e>
        </m:d>
      </m:oMath>
      <w:r w:rsidR="0053018F" w:rsidRPr="0053018F">
        <w:rPr>
          <w:rFonts w:hint="eastAsia"/>
          <w:sz w:val="24"/>
          <w:szCs w:val="24"/>
        </w:rPr>
        <w:t>，</w:t>
      </w:r>
      <w:r w:rsidR="0053018F" w:rsidRPr="0053018F">
        <w:rPr>
          <w:sz w:val="24"/>
          <w:szCs w:val="24"/>
        </w:rPr>
        <w:t>则</w:t>
      </w:r>
      <w:r w:rsidR="0053018F" w:rsidRPr="0053018F">
        <w:rPr>
          <w:rFonts w:hint="eastAsia"/>
          <w:sz w:val="24"/>
          <w:szCs w:val="24"/>
        </w:rPr>
        <w:t>x</w:t>
      </w:r>
      <w:r w:rsidR="0053018F" w:rsidRPr="0053018F">
        <w:rPr>
          <w:rFonts w:ascii="宋体" w:eastAsia="宋体" w:hAnsi="宋体" w:cs="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1</m:t>
            </m:r>
          </m:sub>
        </m:sSub>
      </m:oMath>
      <w:r w:rsidR="0053018F" w:rsidRPr="0053018F">
        <w:rPr>
          <w:rFonts w:hint="eastAsia"/>
          <w:sz w:val="24"/>
          <w:szCs w:val="24"/>
        </w:rPr>
        <w:t>;</w:t>
      </w:r>
      <w:r w:rsidR="0053018F" w:rsidRPr="0053018F">
        <w:rPr>
          <w:rFonts w:hint="eastAsia"/>
          <w:sz w:val="24"/>
          <w:szCs w:val="24"/>
        </w:rPr>
        <w:t>反之，</w:t>
      </w:r>
      <w:r w:rsidR="0053018F" w:rsidRPr="0053018F">
        <w:rPr>
          <w:rFonts w:hint="eastAsia"/>
          <w:sz w:val="24"/>
          <w:szCs w:val="24"/>
        </w:rPr>
        <w:t>x</w:t>
      </w:r>
      <w:r w:rsidR="0053018F" w:rsidRPr="0053018F">
        <w:rPr>
          <w:rFonts w:ascii="宋体" w:eastAsia="宋体" w:hAnsi="宋体" w:cs="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2</m:t>
            </m:r>
          </m:sub>
        </m:sSub>
      </m:oMath>
    </w:p>
    <w:p w:rsidR="0053018F" w:rsidRPr="006566B4" w:rsidRDefault="0053018F" w:rsidP="006566B4">
      <w:pPr>
        <w:spacing w:line="360" w:lineRule="auto"/>
        <w:rPr>
          <w:rFonts w:asciiTheme="minorEastAsia" w:hAnsiTheme="minorEastAsia"/>
          <w:b/>
          <w:sz w:val="24"/>
          <w:szCs w:val="24"/>
        </w:rPr>
      </w:pPr>
      <w:r w:rsidRPr="006566B4">
        <w:rPr>
          <w:rFonts w:asciiTheme="minorEastAsia" w:hAnsiTheme="minorEastAsia" w:hint="eastAsia"/>
          <w:b/>
          <w:sz w:val="24"/>
          <w:szCs w:val="24"/>
        </w:rPr>
        <w:t>2.2朴素贝叶斯</w:t>
      </w:r>
    </w:p>
    <w:p w:rsidR="0053018F" w:rsidRPr="006566B4" w:rsidRDefault="0053018F" w:rsidP="006566B4">
      <w:pPr>
        <w:spacing w:line="360" w:lineRule="auto"/>
        <w:rPr>
          <w:rFonts w:asciiTheme="minorEastAsia" w:hAnsiTheme="minorEastAsia"/>
          <w:sz w:val="24"/>
          <w:szCs w:val="24"/>
        </w:rPr>
      </w:pPr>
      <w:r w:rsidRPr="006566B4">
        <w:rPr>
          <w:rFonts w:asciiTheme="minorEastAsia" w:hAnsiTheme="minorEastAsia" w:hint="eastAsia"/>
          <w:sz w:val="24"/>
          <w:szCs w:val="24"/>
        </w:rPr>
        <w:t xml:space="preserve">    朴素贝叶斯方法是用一个非常简单的方式来处理然</w:t>
      </w:r>
      <w:r w:rsidR="006566B4" w:rsidRPr="006566B4">
        <w:rPr>
          <w:rFonts w:asciiTheme="minorEastAsia" w:hAnsiTheme="minorEastAsia"/>
          <w:sz w:val="24"/>
          <w:szCs w:val="24"/>
        </w:rPr>
        <w:t>p</w:t>
      </w:r>
      <m:oMath>
        <m:d>
          <m:dPr>
            <m:ctrlPr>
              <w:rPr>
                <w:rFonts w:ascii="Cambria Math" w:hAnsiTheme="minorEastAsia"/>
                <w:sz w:val="24"/>
                <w:szCs w:val="24"/>
              </w:rPr>
            </m:ctrlPr>
          </m:dPr>
          <m:e>
            <m:r>
              <m:rPr>
                <m:sty m:val="p"/>
              </m:rPr>
              <w:rPr>
                <w:rFonts w:ascii="Cambria Math" w:hAnsiTheme="minorEastAsia"/>
                <w:sz w:val="24"/>
                <w:szCs w:val="24"/>
              </w:rPr>
              <m:t>x|</m:t>
            </m:r>
            <m:sSub>
              <m:sSubPr>
                <m:ctrlPr>
                  <w:rPr>
                    <w:rFonts w:ascii="Cambria Math" w:hAnsiTheme="minorEastAsia"/>
                    <w:sz w:val="24"/>
                    <w:szCs w:val="24"/>
                  </w:rPr>
                </m:ctrlPr>
              </m:sSubPr>
              <m:e>
                <m:r>
                  <m:rPr>
                    <m:sty m:val="p"/>
                  </m:rPr>
                  <w:rPr>
                    <w:rFonts w:ascii="Cambria Math" w:hAnsiTheme="minorEastAsia"/>
                    <w:sz w:val="24"/>
                    <w:szCs w:val="24"/>
                  </w:rPr>
                  <m:t>ω</m:t>
                </m:r>
              </m:e>
              <m:sub>
                <m:r>
                  <m:rPr>
                    <m:sty m:val="p"/>
                  </m:rPr>
                  <w:rPr>
                    <w:rFonts w:ascii="Cambria Math" w:hAnsiTheme="minorEastAsia"/>
                    <w:sz w:val="24"/>
                    <w:szCs w:val="24"/>
                  </w:rPr>
                  <m:t>j</m:t>
                </m:r>
              </m:sub>
            </m:sSub>
          </m:e>
        </m:d>
      </m:oMath>
      <w:r w:rsidRPr="006566B4">
        <w:rPr>
          <w:rFonts w:asciiTheme="minorEastAsia" w:hAnsiTheme="minorEastAsia" w:hint="eastAsia"/>
          <w:sz w:val="24"/>
          <w:szCs w:val="24"/>
        </w:rPr>
        <w:t>的估计问题。其思路是简洁的，即假设</w:t>
      </w:r>
      <w:r w:rsidR="006566B4" w:rsidRPr="006566B4">
        <w:rPr>
          <w:rFonts w:asciiTheme="minorEastAsia" w:hAnsiTheme="minorEastAsia" w:hint="eastAsia"/>
          <w:sz w:val="24"/>
          <w:szCs w:val="24"/>
        </w:rPr>
        <w:t>x</w:t>
      </w:r>
      <w:r w:rsidR="006566B4" w:rsidRPr="006566B4">
        <w:rPr>
          <w:rFonts w:asciiTheme="minorEastAsia" w:hAnsiTheme="minorEastAsia" w:cs="宋体" w:hint="eastAsia"/>
          <w:sz w:val="24"/>
          <w:szCs w:val="24"/>
        </w:rPr>
        <w:t>∈</w:t>
      </w:r>
      <m:oMath>
        <m:sSup>
          <m:sSupPr>
            <m:ctrlPr>
              <w:rPr>
                <w:rFonts w:ascii="Cambria Math" w:hAnsiTheme="minorEastAsia"/>
                <w:sz w:val="24"/>
                <w:szCs w:val="24"/>
              </w:rPr>
            </m:ctrlPr>
          </m:sSupPr>
          <m:e>
            <m:r>
              <m:rPr>
                <m:scr m:val="double-struck"/>
                <m:sty m:val="p"/>
              </m:rPr>
              <w:rPr>
                <w:rFonts w:asciiTheme="minorEastAsia" w:hAnsi="Cambria Math"/>
                <w:sz w:val="24"/>
                <w:szCs w:val="24"/>
              </w:rPr>
              <m:t>R</m:t>
            </m:r>
          </m:e>
          <m:sup>
            <m:r>
              <m:rPr>
                <m:sty m:val="p"/>
              </m:rPr>
              <w:rPr>
                <w:rFonts w:ascii="Cambria Math" w:hAnsiTheme="minorEastAsia"/>
                <w:sz w:val="24"/>
                <w:szCs w:val="24"/>
              </w:rPr>
              <m:t>D</m:t>
            </m:r>
          </m:sup>
        </m:sSup>
      </m:oMath>
      <w:r w:rsidRPr="006566B4">
        <w:rPr>
          <w:rFonts w:asciiTheme="minorEastAsia" w:hAnsiTheme="minorEastAsia" w:hint="eastAsia"/>
          <w:sz w:val="24"/>
          <w:szCs w:val="24"/>
        </w:rPr>
        <w:t>的不同维度相互独立，也就是</w:t>
      </w:r>
    </w:p>
    <w:p w:rsidR="006566B4" w:rsidRPr="006566B4" w:rsidRDefault="006566B4" w:rsidP="006566B4">
      <w:pPr>
        <w:spacing w:line="360" w:lineRule="auto"/>
        <w:jc w:val="center"/>
        <w:rPr>
          <w:rFonts w:asciiTheme="minorEastAsia" w:hAnsiTheme="minorEastAsia"/>
          <w:sz w:val="24"/>
          <w:szCs w:val="24"/>
        </w:rPr>
      </w:pPr>
      <w:r w:rsidRPr="006566B4">
        <w:rPr>
          <w:rFonts w:asciiTheme="minorEastAsia" w:hAnsiTheme="minorEastAsia" w:hint="eastAsia"/>
          <w:sz w:val="24"/>
          <w:szCs w:val="24"/>
        </w:rPr>
        <w:t>p</w:t>
      </w:r>
      <m:oMath>
        <m:d>
          <m:dPr>
            <m:ctrlPr>
              <w:rPr>
                <w:rFonts w:ascii="Cambria Math" w:hAnsiTheme="minorEastAsia"/>
                <w:sz w:val="24"/>
                <w:szCs w:val="24"/>
              </w:rPr>
            </m:ctrlPr>
          </m:dPr>
          <m:e>
            <m:r>
              <m:rPr>
                <m:sty m:val="p"/>
              </m:rPr>
              <w:rPr>
                <w:rFonts w:ascii="Cambria Math" w:hAnsiTheme="minorEastAsia"/>
                <w:sz w:val="24"/>
                <w:szCs w:val="24"/>
              </w:rPr>
              <m:t>x|</m:t>
            </m:r>
            <m:sSub>
              <m:sSubPr>
                <m:ctrlPr>
                  <w:rPr>
                    <w:rFonts w:ascii="Cambria Math" w:hAnsiTheme="minorEastAsia"/>
                    <w:sz w:val="24"/>
                    <w:szCs w:val="24"/>
                  </w:rPr>
                </m:ctrlPr>
              </m:sSubPr>
              <m:e>
                <m:r>
                  <m:rPr>
                    <m:sty m:val="p"/>
                  </m:rPr>
                  <w:rPr>
                    <w:rFonts w:ascii="Cambria Math" w:hAnsiTheme="minorEastAsia"/>
                    <w:sz w:val="24"/>
                    <w:szCs w:val="24"/>
                  </w:rPr>
                  <m:t>ω</m:t>
                </m:r>
              </m:e>
              <m:sub>
                <m:r>
                  <m:rPr>
                    <m:sty m:val="p"/>
                  </m:rPr>
                  <w:rPr>
                    <w:rFonts w:ascii="Cambria Math" w:hAnsiTheme="minorEastAsia"/>
                    <w:sz w:val="24"/>
                    <w:szCs w:val="24"/>
                  </w:rPr>
                  <m:t>j</m:t>
                </m:r>
              </m:sub>
            </m:sSub>
          </m:e>
        </m:d>
        <m:r>
          <m:rPr>
            <m:sty m:val="p"/>
          </m:rPr>
          <w:rPr>
            <w:rFonts w:ascii="Cambria Math" w:hAnsiTheme="minorEastAsia"/>
            <w:sz w:val="24"/>
            <w:szCs w:val="24"/>
          </w:rPr>
          <m:t>=</m:t>
        </m:r>
        <m:nary>
          <m:naryPr>
            <m:chr m:val="∏"/>
            <m:limLoc m:val="undOvr"/>
            <m:ctrlPr>
              <w:rPr>
                <w:rFonts w:ascii="Cambria Math" w:hAnsiTheme="minorEastAsia"/>
                <w:sz w:val="24"/>
                <w:szCs w:val="24"/>
              </w:rPr>
            </m:ctrlPr>
          </m:naryPr>
          <m:sub>
            <m:r>
              <m:rPr>
                <m:sty m:val="p"/>
              </m:rPr>
              <w:rPr>
                <w:rFonts w:ascii="Cambria Math" w:hAnsiTheme="minorEastAsia"/>
                <w:sz w:val="24"/>
                <w:szCs w:val="24"/>
              </w:rPr>
              <m:t>i=1</m:t>
            </m:r>
          </m:sub>
          <m:sup>
            <m:r>
              <m:rPr>
                <m:sty m:val="p"/>
              </m:rPr>
              <w:rPr>
                <w:rFonts w:ascii="Cambria Math" w:hAnsiTheme="minorEastAsia"/>
                <w:sz w:val="24"/>
                <w:szCs w:val="24"/>
              </w:rPr>
              <m:t>D</m:t>
            </m:r>
          </m:sup>
          <m:e>
            <m:r>
              <m:rPr>
                <m:sty m:val="p"/>
              </m:rPr>
              <w:rPr>
                <w:rFonts w:ascii="Cambria Math" w:hAnsiTheme="minorEastAsia"/>
                <w:sz w:val="24"/>
                <w:szCs w:val="24"/>
              </w:rPr>
              <m:t>p</m:t>
            </m:r>
            <m:d>
              <m:dPr>
                <m:ctrlPr>
                  <w:rPr>
                    <w:rFonts w:ascii="Cambria Math" w:hAnsiTheme="minorEastAsia"/>
                    <w:sz w:val="24"/>
                    <w:szCs w:val="24"/>
                  </w:rPr>
                </m:ctrlPr>
              </m:dPr>
              <m:e>
                <m:sSup>
                  <m:sSupPr>
                    <m:ctrlPr>
                      <w:rPr>
                        <w:rFonts w:ascii="Cambria Math" w:hAnsiTheme="minorEastAsia"/>
                        <w:sz w:val="24"/>
                        <w:szCs w:val="24"/>
                      </w:rPr>
                    </m:ctrlPr>
                  </m:sSupPr>
                  <m:e>
                    <m:r>
                      <m:rPr>
                        <m:sty m:val="p"/>
                      </m:rPr>
                      <w:rPr>
                        <w:rFonts w:ascii="Cambria Math" w:hAnsiTheme="minorEastAsia"/>
                        <w:sz w:val="24"/>
                        <w:szCs w:val="24"/>
                      </w:rPr>
                      <m:t>x</m:t>
                    </m:r>
                  </m:e>
                  <m:sup>
                    <m:r>
                      <m:rPr>
                        <m:sty m:val="p"/>
                      </m:rPr>
                      <w:rPr>
                        <w:rFonts w:ascii="Cambria Math" w:hAnsiTheme="minorEastAsia"/>
                        <w:sz w:val="24"/>
                        <w:szCs w:val="24"/>
                      </w:rPr>
                      <m:t>i</m:t>
                    </m:r>
                  </m:sup>
                </m:sSup>
                <m:r>
                  <m:rPr>
                    <m:sty m:val="p"/>
                  </m:rPr>
                  <w:rPr>
                    <w:rFonts w:ascii="Cambria Math" w:hAnsiTheme="minorEastAsia"/>
                    <w:sz w:val="24"/>
                    <w:szCs w:val="24"/>
                  </w:rPr>
                  <m:t>|</m:t>
                </m:r>
                <m:sSub>
                  <m:sSubPr>
                    <m:ctrlPr>
                      <w:rPr>
                        <w:rFonts w:ascii="Cambria Math" w:hAnsiTheme="minorEastAsia"/>
                        <w:sz w:val="24"/>
                        <w:szCs w:val="24"/>
                      </w:rPr>
                    </m:ctrlPr>
                  </m:sSubPr>
                  <m:e>
                    <m:r>
                      <m:rPr>
                        <m:sty m:val="p"/>
                      </m:rPr>
                      <w:rPr>
                        <w:rFonts w:ascii="Cambria Math" w:hAnsiTheme="minorEastAsia"/>
                        <w:sz w:val="24"/>
                        <w:szCs w:val="24"/>
                      </w:rPr>
                      <m:t>ω</m:t>
                    </m:r>
                  </m:e>
                  <m:sub>
                    <m:r>
                      <m:rPr>
                        <m:sty m:val="p"/>
                      </m:rPr>
                      <w:rPr>
                        <w:rFonts w:ascii="Cambria Math" w:hAnsiTheme="minorEastAsia"/>
                        <w:sz w:val="24"/>
                        <w:szCs w:val="24"/>
                      </w:rPr>
                      <m:t>j</m:t>
                    </m:r>
                  </m:sub>
                </m:sSub>
              </m:e>
            </m:d>
          </m:e>
        </m:nary>
      </m:oMath>
    </w:p>
    <w:p w:rsidR="006566B4" w:rsidRPr="006566B4" w:rsidRDefault="006566B4" w:rsidP="006566B4">
      <w:pPr>
        <w:spacing w:line="360" w:lineRule="auto"/>
        <w:rPr>
          <w:rFonts w:asciiTheme="minorEastAsia" w:hAnsiTheme="minorEastAsia"/>
          <w:sz w:val="24"/>
          <w:szCs w:val="24"/>
        </w:rPr>
      </w:pPr>
      <w:r w:rsidRPr="006566B4">
        <w:rPr>
          <w:rFonts w:asciiTheme="minorEastAsia" w:hAnsiTheme="minorEastAsia" w:hint="eastAsia"/>
          <w:sz w:val="24"/>
          <w:szCs w:val="24"/>
        </w:rPr>
        <w:t xml:space="preserve">   这样p</w:t>
      </w:r>
      <m:oMath>
        <m:d>
          <m:dPr>
            <m:ctrlPr>
              <w:rPr>
                <w:rFonts w:ascii="Cambria Math" w:hAnsiTheme="minorEastAsia"/>
                <w:sz w:val="24"/>
                <w:szCs w:val="24"/>
              </w:rPr>
            </m:ctrlPr>
          </m:dPr>
          <m:e>
            <m:r>
              <m:rPr>
                <m:sty m:val="p"/>
              </m:rPr>
              <w:rPr>
                <w:rFonts w:ascii="Cambria Math" w:hAnsiTheme="minorEastAsia"/>
                <w:sz w:val="24"/>
                <w:szCs w:val="24"/>
              </w:rPr>
              <m:t>x|</m:t>
            </m:r>
            <m:sSub>
              <m:sSubPr>
                <m:ctrlPr>
                  <w:rPr>
                    <w:rFonts w:ascii="Cambria Math" w:hAnsiTheme="minorEastAsia"/>
                    <w:sz w:val="24"/>
                    <w:szCs w:val="24"/>
                  </w:rPr>
                </m:ctrlPr>
              </m:sSubPr>
              <m:e>
                <m:r>
                  <m:rPr>
                    <m:sty m:val="p"/>
                  </m:rPr>
                  <w:rPr>
                    <w:rFonts w:ascii="Cambria Math" w:hAnsiTheme="minorEastAsia"/>
                    <w:sz w:val="24"/>
                    <w:szCs w:val="24"/>
                  </w:rPr>
                  <m:t>ω</m:t>
                </m:r>
              </m:e>
              <m:sub>
                <m:r>
                  <m:rPr>
                    <m:sty m:val="p"/>
                  </m:rPr>
                  <w:rPr>
                    <w:rFonts w:ascii="Cambria Math" w:hAnsiTheme="minorEastAsia"/>
                    <w:sz w:val="24"/>
                    <w:szCs w:val="24"/>
                  </w:rPr>
                  <m:t>j</m:t>
                </m:r>
              </m:sub>
            </m:sSub>
          </m:e>
        </m:d>
      </m:oMath>
      <w:r w:rsidRPr="006566B4">
        <w:rPr>
          <w:rFonts w:asciiTheme="minorEastAsia" w:hAnsiTheme="minorEastAsia" w:hint="eastAsia"/>
          <w:sz w:val="24"/>
          <w:szCs w:val="24"/>
        </w:rPr>
        <w:t>的估计就转化为</w:t>
      </w:r>
      <w:r w:rsidRPr="006566B4">
        <w:rPr>
          <w:rFonts w:ascii="Cambria Math" w:hAnsi="Cambria Math" w:cs="Cambria Math"/>
          <w:sz w:val="24"/>
          <w:szCs w:val="24"/>
        </w:rPr>
        <w:t>𝐷</w:t>
      </w:r>
      <w:r w:rsidRPr="006566B4">
        <w:rPr>
          <w:rFonts w:asciiTheme="minorEastAsia" w:hAnsiTheme="minorEastAsia" w:hint="eastAsia"/>
          <w:sz w:val="24"/>
          <w:szCs w:val="24"/>
        </w:rPr>
        <w:t>个相互独立的一维随机变量的密度估计问题，</w:t>
      </w:r>
      <w:r w:rsidRPr="006566B4">
        <w:rPr>
          <w:rFonts w:asciiTheme="minorEastAsia" w:hAnsiTheme="minorEastAsia"/>
          <w:sz w:val="24"/>
          <w:szCs w:val="24"/>
        </w:rPr>
        <w:t>“</w:t>
      </w:r>
      <w:r w:rsidRPr="006566B4">
        <w:rPr>
          <w:rFonts w:asciiTheme="minorEastAsia" w:hAnsiTheme="minorEastAsia" w:hint="eastAsia"/>
          <w:sz w:val="24"/>
          <w:szCs w:val="24"/>
        </w:rPr>
        <w:t>维数灾难</w:t>
      </w:r>
      <w:r w:rsidRPr="006566B4">
        <w:rPr>
          <w:rFonts w:asciiTheme="minorEastAsia" w:hAnsiTheme="minorEastAsia"/>
          <w:sz w:val="24"/>
          <w:szCs w:val="24"/>
        </w:rPr>
        <w:t>”</w:t>
      </w:r>
      <w:r w:rsidRPr="006566B4">
        <w:rPr>
          <w:rFonts w:asciiTheme="minorEastAsia" w:hAnsiTheme="minorEastAsia" w:hint="eastAsia"/>
          <w:sz w:val="24"/>
          <w:szCs w:val="24"/>
        </w:rPr>
        <w:t>问题得到了缓解。</w:t>
      </w:r>
    </w:p>
    <w:p w:rsidR="006566B4" w:rsidRPr="006566B4" w:rsidRDefault="006566B4" w:rsidP="006566B4">
      <w:pPr>
        <w:spacing w:line="360" w:lineRule="auto"/>
        <w:rPr>
          <w:rFonts w:asciiTheme="minorEastAsia" w:hAnsiTheme="minorEastAsia"/>
          <w:sz w:val="24"/>
          <w:szCs w:val="24"/>
        </w:rPr>
      </w:pPr>
      <w:r w:rsidRPr="006566B4">
        <w:rPr>
          <w:rFonts w:asciiTheme="minorEastAsia" w:hAnsiTheme="minorEastAsia" w:hint="eastAsia"/>
          <w:sz w:val="24"/>
          <w:szCs w:val="24"/>
        </w:rPr>
        <w:t xml:space="preserve">   </w:t>
      </w:r>
      <w:r w:rsidRPr="006566B4">
        <w:rPr>
          <w:rFonts w:asciiTheme="minorEastAsia" w:hAnsiTheme="minorEastAsia"/>
          <w:sz w:val="24"/>
          <w:szCs w:val="24"/>
        </w:rPr>
        <w:t>整个朴素贝叶斯分类分为三个阶段：</w:t>
      </w:r>
    </w:p>
    <w:p w:rsidR="006566B4" w:rsidRPr="006566B4" w:rsidRDefault="006566B4" w:rsidP="006566B4">
      <w:pPr>
        <w:spacing w:line="360" w:lineRule="auto"/>
        <w:rPr>
          <w:rFonts w:asciiTheme="minorEastAsia" w:hAnsiTheme="minorEastAsia"/>
          <w:sz w:val="24"/>
          <w:szCs w:val="24"/>
        </w:rPr>
      </w:pPr>
      <w:r>
        <w:rPr>
          <w:rFonts w:asciiTheme="minorEastAsia" w:hAnsiTheme="minorEastAsia" w:hint="eastAsia"/>
          <w:sz w:val="24"/>
          <w:szCs w:val="24"/>
        </w:rPr>
        <w:t xml:space="preserve">   </w:t>
      </w:r>
      <w:r w:rsidRPr="006566B4">
        <w:rPr>
          <w:rFonts w:asciiTheme="minorEastAsia" w:hAnsiTheme="minorEastAsia" w:hint="eastAsia"/>
          <w:sz w:val="24"/>
          <w:szCs w:val="24"/>
        </w:rPr>
        <w:t>1.准备工作阶段，任务是为朴素贝叶斯分类做必要的准备，主要工作是根据具体情况确定特征属性，并对每个特征属性进行适当划分，然后由人工对一部分待分类项进行分类，形成训练样本集合。这一阶段的输入是所有待分类数据，输出是特征属性和训练样本。这一阶段是整个朴素贝叶斯分类中唯一需要人工完成的阶段，其质量对整个过程将有重要影响，分类器的质量很大程度上由特征属性、特征属性划分及训练样本质量决定。</w:t>
      </w:r>
    </w:p>
    <w:p w:rsidR="006566B4" w:rsidRPr="006566B4" w:rsidRDefault="006566B4" w:rsidP="006566B4">
      <w:pPr>
        <w:spacing w:line="360" w:lineRule="auto"/>
        <w:rPr>
          <w:rFonts w:asciiTheme="minorEastAsia" w:hAnsiTheme="minorEastAsia"/>
          <w:sz w:val="24"/>
          <w:szCs w:val="24"/>
        </w:rPr>
      </w:pPr>
      <w:r>
        <w:rPr>
          <w:rFonts w:asciiTheme="minorEastAsia" w:hAnsiTheme="minorEastAsia" w:hint="eastAsia"/>
          <w:sz w:val="24"/>
          <w:szCs w:val="24"/>
        </w:rPr>
        <w:t xml:space="preserve">   </w:t>
      </w:r>
      <w:r w:rsidRPr="006566B4">
        <w:rPr>
          <w:rFonts w:asciiTheme="minorEastAsia" w:hAnsiTheme="minorEastAsia" w:hint="eastAsia"/>
          <w:sz w:val="24"/>
          <w:szCs w:val="24"/>
        </w:rPr>
        <w:t>2.分类器训练阶段。这个阶段的任务就是生成分类器，主要工作是计算每个类别在训练样本中的出现频率及每个特征属性划分对每个类别的条件概率估计，并将结果记录。其输入是特征属性和训练样本，输出是分类器。这一阶段是机械性阶段，根据前面讨论的公式可以由程序自动计算完成。</w:t>
      </w:r>
    </w:p>
    <w:p w:rsidR="006566B4" w:rsidRPr="006566B4" w:rsidRDefault="006566B4" w:rsidP="006566B4">
      <w:pPr>
        <w:spacing w:line="360" w:lineRule="auto"/>
        <w:rPr>
          <w:rFonts w:asciiTheme="minorEastAsia" w:hAnsiTheme="minorEastAsia"/>
          <w:sz w:val="24"/>
          <w:szCs w:val="24"/>
        </w:rPr>
      </w:pPr>
      <w:r>
        <w:rPr>
          <w:rFonts w:asciiTheme="minorEastAsia" w:hAnsiTheme="minorEastAsia" w:hint="eastAsia"/>
          <w:sz w:val="24"/>
          <w:szCs w:val="24"/>
        </w:rPr>
        <w:t xml:space="preserve">   </w:t>
      </w:r>
      <w:r w:rsidRPr="006566B4">
        <w:rPr>
          <w:rFonts w:asciiTheme="minorEastAsia" w:hAnsiTheme="minorEastAsia" w:hint="eastAsia"/>
          <w:sz w:val="24"/>
          <w:szCs w:val="24"/>
        </w:rPr>
        <w:t>3.应用阶段。这个阶段的任务是使用分类器对待分类项进行分类，其输入是分类器和待分类项，输出是待分类项与类别的映射关系。这一阶段也是机械性阶段，由程序完成。</w:t>
      </w:r>
    </w:p>
    <w:p w:rsidR="00B53843" w:rsidRDefault="006566B4" w:rsidP="006566B4">
      <w:pPr>
        <w:spacing w:before="240" w:after="240" w:line="300" w:lineRule="auto"/>
        <w:ind w:rightChars="-27" w:right="-57"/>
        <w:rPr>
          <w:rFonts w:ascii="Times New Roman" w:hAnsi="Times New Roman" w:cs="Times New Roman"/>
          <w:b/>
          <w:sz w:val="28"/>
          <w:szCs w:val="28"/>
        </w:rPr>
      </w:pPr>
      <w:r>
        <w:rPr>
          <w:rFonts w:ascii="Times New Roman" w:hAnsi="Times New Roman" w:cs="Times New Roman"/>
          <w:b/>
          <w:sz w:val="28"/>
          <w:szCs w:val="28"/>
        </w:rPr>
        <w:t>三</w:t>
      </w:r>
      <w:r w:rsidRPr="00AB1126">
        <w:rPr>
          <w:rFonts w:ascii="Times New Roman" w:hAnsi="Times New Roman" w:cs="Times New Roman"/>
          <w:b/>
          <w:sz w:val="28"/>
          <w:szCs w:val="28"/>
        </w:rPr>
        <w:t>、</w:t>
      </w:r>
      <w:r w:rsidR="00B53843">
        <w:rPr>
          <w:rFonts w:ascii="Times New Roman" w:hAnsi="Times New Roman" w:cs="Times New Roman" w:hint="eastAsia"/>
          <w:b/>
          <w:sz w:val="28"/>
          <w:szCs w:val="28"/>
        </w:rPr>
        <w:t>整体解决方案</w:t>
      </w:r>
    </w:p>
    <w:p w:rsidR="00B53843" w:rsidRDefault="00B53843" w:rsidP="00B53843">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t>3</w:t>
      </w:r>
      <w:r w:rsidRPr="00AB1126">
        <w:rPr>
          <w:rFonts w:ascii="Times New Roman" w:hAnsi="Times New Roman" w:cs="Times New Roman"/>
          <w:b/>
          <w:sz w:val="24"/>
          <w:szCs w:val="24"/>
        </w:rPr>
        <w:t>.1</w:t>
      </w:r>
      <w:r>
        <w:rPr>
          <w:rFonts w:ascii="Times New Roman" w:hAnsi="Times New Roman" w:cs="Times New Roman" w:hint="eastAsia"/>
          <w:b/>
          <w:sz w:val="24"/>
          <w:szCs w:val="24"/>
        </w:rPr>
        <w:t>方案</w:t>
      </w:r>
      <w:r w:rsidRPr="00AB1126">
        <w:rPr>
          <w:rFonts w:ascii="Times New Roman" w:hAnsi="Times New Roman" w:cs="Times New Roman"/>
          <w:b/>
          <w:sz w:val="24"/>
          <w:szCs w:val="24"/>
        </w:rPr>
        <w:t>分析</w:t>
      </w:r>
    </w:p>
    <w:p w:rsidR="00B53843" w:rsidRPr="001C37F4" w:rsidRDefault="00B53843" w:rsidP="001C37F4">
      <w:pPr>
        <w:spacing w:line="360" w:lineRule="auto"/>
        <w:rPr>
          <w:rFonts w:asciiTheme="minorEastAsia" w:hAnsiTheme="minorEastAsia" w:cs=".. .."/>
          <w:sz w:val="24"/>
          <w:szCs w:val="24"/>
        </w:rPr>
      </w:pPr>
      <w:r>
        <w:rPr>
          <w:rFonts w:hint="eastAsia"/>
          <w:shd w:val="clear" w:color="auto" w:fill="FFFFFF"/>
        </w:rPr>
        <w:t xml:space="preserve">   </w:t>
      </w:r>
      <w:r w:rsidRPr="001C37F4">
        <w:rPr>
          <w:rFonts w:asciiTheme="minorEastAsia" w:hAnsiTheme="minorEastAsia" w:hint="eastAsia"/>
          <w:sz w:val="24"/>
          <w:szCs w:val="24"/>
        </w:rPr>
        <w:t>glass</w:t>
      </w:r>
      <w:r w:rsidRPr="001C37F4">
        <w:rPr>
          <w:rFonts w:asciiTheme="minorEastAsia" w:hAnsiTheme="minorEastAsia"/>
          <w:sz w:val="24"/>
          <w:szCs w:val="24"/>
        </w:rPr>
        <w:t>数据集包含</w:t>
      </w:r>
      <w:r w:rsidRPr="001C37F4">
        <w:rPr>
          <w:rFonts w:asciiTheme="minorEastAsia" w:hAnsiTheme="minorEastAsia" w:hint="eastAsia"/>
          <w:sz w:val="24"/>
          <w:szCs w:val="24"/>
        </w:rPr>
        <w:t>214</w:t>
      </w:r>
      <w:r w:rsidRPr="001C37F4">
        <w:rPr>
          <w:rFonts w:asciiTheme="minorEastAsia" w:hAnsiTheme="minorEastAsia"/>
          <w:sz w:val="24"/>
          <w:szCs w:val="24"/>
        </w:rPr>
        <w:t>个数据集，分为</w:t>
      </w:r>
      <w:r w:rsidRPr="001C37F4">
        <w:rPr>
          <w:rFonts w:asciiTheme="minorEastAsia" w:hAnsiTheme="minorEastAsia" w:hint="eastAsia"/>
          <w:sz w:val="24"/>
          <w:szCs w:val="24"/>
        </w:rPr>
        <w:t>2</w:t>
      </w:r>
      <w:r w:rsidRPr="001C37F4">
        <w:rPr>
          <w:rFonts w:asciiTheme="minorEastAsia" w:hAnsiTheme="minorEastAsia"/>
          <w:sz w:val="24"/>
          <w:szCs w:val="24"/>
        </w:rPr>
        <w:t>类，第一类有</w:t>
      </w:r>
      <w:r w:rsidRPr="001C37F4">
        <w:rPr>
          <w:rFonts w:asciiTheme="minorEastAsia" w:hAnsiTheme="minorEastAsia" w:hint="eastAsia"/>
          <w:sz w:val="24"/>
          <w:szCs w:val="24"/>
        </w:rPr>
        <w:t>163个数据，第二类有51个数据</w:t>
      </w:r>
      <w:r w:rsidRPr="001C37F4">
        <w:rPr>
          <w:rFonts w:asciiTheme="minorEastAsia" w:hAnsiTheme="minorEastAsia"/>
          <w:sz w:val="24"/>
          <w:szCs w:val="24"/>
        </w:rPr>
        <w:t>，每个数据包含</w:t>
      </w:r>
      <w:r w:rsidRPr="001C37F4">
        <w:rPr>
          <w:rFonts w:asciiTheme="minorEastAsia" w:hAnsiTheme="minorEastAsia" w:hint="eastAsia"/>
          <w:sz w:val="24"/>
          <w:szCs w:val="24"/>
        </w:rPr>
        <w:t>9</w:t>
      </w:r>
      <w:r w:rsidRPr="001C37F4">
        <w:rPr>
          <w:rFonts w:asciiTheme="minorEastAsia" w:hAnsiTheme="minorEastAsia"/>
          <w:sz w:val="24"/>
          <w:szCs w:val="24"/>
        </w:rPr>
        <w:t>个属性</w:t>
      </w:r>
      <w:r w:rsidRPr="001C37F4">
        <w:rPr>
          <w:rFonts w:asciiTheme="minorEastAsia" w:hAnsiTheme="minorEastAsia" w:hint="eastAsia"/>
          <w:sz w:val="24"/>
          <w:szCs w:val="24"/>
        </w:rPr>
        <w:t>。将</w:t>
      </w:r>
      <w:proofErr w:type="spellStart"/>
      <w:r w:rsidRPr="001C37F4">
        <w:rPr>
          <w:rFonts w:asciiTheme="minorEastAsia" w:hAnsiTheme="minorEastAsia" w:hint="eastAsia"/>
          <w:sz w:val="24"/>
          <w:szCs w:val="24"/>
        </w:rPr>
        <w:t>glass_dataset</w:t>
      </w:r>
      <w:proofErr w:type="spellEnd"/>
      <w:r w:rsidRPr="001C37F4">
        <w:rPr>
          <w:rFonts w:asciiTheme="minorEastAsia" w:hAnsiTheme="minorEastAsia" w:hint="eastAsia"/>
          <w:sz w:val="24"/>
          <w:szCs w:val="24"/>
        </w:rPr>
        <w:t>拆分为两个矩阵：</w:t>
      </w:r>
      <w:proofErr w:type="spellStart"/>
      <w:r w:rsidRPr="001C37F4">
        <w:rPr>
          <w:rFonts w:asciiTheme="minorEastAsia" w:hAnsiTheme="minorEastAsia" w:hint="eastAsia"/>
          <w:sz w:val="24"/>
          <w:szCs w:val="24"/>
        </w:rPr>
        <w:lastRenderedPageBreak/>
        <w:t>traindata</w:t>
      </w:r>
      <w:proofErr w:type="spellEnd"/>
      <w:r w:rsidRPr="001C37F4">
        <w:rPr>
          <w:rFonts w:asciiTheme="minorEastAsia" w:hAnsiTheme="minorEastAsia" w:hint="eastAsia"/>
          <w:sz w:val="24"/>
          <w:szCs w:val="24"/>
        </w:rPr>
        <w:t>和</w:t>
      </w:r>
      <w:proofErr w:type="spellStart"/>
      <w:r w:rsidRPr="001C37F4">
        <w:rPr>
          <w:rFonts w:asciiTheme="minorEastAsia" w:hAnsiTheme="minorEastAsia" w:hint="eastAsia"/>
          <w:sz w:val="24"/>
          <w:szCs w:val="24"/>
        </w:rPr>
        <w:t>testdata</w:t>
      </w:r>
      <w:proofErr w:type="spellEnd"/>
      <w:r w:rsidRPr="001C37F4">
        <w:rPr>
          <w:rFonts w:asciiTheme="minorEastAsia" w:hAnsiTheme="minorEastAsia" w:hint="eastAsia"/>
          <w:sz w:val="24"/>
          <w:szCs w:val="24"/>
        </w:rPr>
        <w:t>;</w:t>
      </w:r>
      <w:r w:rsidR="001C37F4" w:rsidRPr="001C37F4">
        <w:rPr>
          <w:rFonts w:asciiTheme="minorEastAsia" w:hAnsiTheme="minorEastAsia" w:hint="eastAsia"/>
          <w:sz w:val="24"/>
          <w:szCs w:val="24"/>
        </w:rPr>
        <w:t>因为两类数据数目差别很大，所以第一类测试数据多一些，</w:t>
      </w:r>
      <w:r w:rsidRPr="001C37F4">
        <w:rPr>
          <w:rFonts w:asciiTheme="minorEastAsia" w:hAnsiTheme="minorEastAsia" w:hint="eastAsia"/>
          <w:sz w:val="24"/>
          <w:szCs w:val="24"/>
        </w:rPr>
        <w:t>将第一类数据的后50列用于测试，第二类数据的后20列用于测试，归到</w:t>
      </w:r>
      <w:proofErr w:type="spellStart"/>
      <w:r w:rsidRPr="001C37F4">
        <w:rPr>
          <w:rFonts w:asciiTheme="minorEastAsia" w:hAnsiTheme="minorEastAsia" w:hint="eastAsia"/>
          <w:sz w:val="24"/>
          <w:szCs w:val="24"/>
        </w:rPr>
        <w:t>testdata</w:t>
      </w:r>
      <w:proofErr w:type="spellEnd"/>
      <w:r w:rsidRPr="001C37F4">
        <w:rPr>
          <w:rFonts w:asciiTheme="minorEastAsia" w:hAnsiTheme="minorEastAsia" w:hint="eastAsia"/>
          <w:sz w:val="24"/>
          <w:szCs w:val="24"/>
        </w:rPr>
        <w:t>,其余用于训练，归到</w:t>
      </w:r>
      <w:proofErr w:type="spellStart"/>
      <w:r w:rsidR="001C37F4" w:rsidRPr="001C37F4">
        <w:rPr>
          <w:rFonts w:asciiTheme="minorEastAsia" w:hAnsiTheme="minorEastAsia" w:hint="eastAsia"/>
          <w:sz w:val="24"/>
          <w:szCs w:val="24"/>
        </w:rPr>
        <w:t>traindata</w:t>
      </w:r>
      <w:proofErr w:type="spellEnd"/>
      <w:r w:rsidR="001C37F4" w:rsidRPr="001C37F4">
        <w:rPr>
          <w:rFonts w:asciiTheme="minorEastAsia" w:hAnsiTheme="minorEastAsia" w:hint="eastAsia"/>
          <w:sz w:val="24"/>
          <w:szCs w:val="24"/>
        </w:rPr>
        <w:t>。即共有70个数据用于测试，144个用于训练，并假设9</w:t>
      </w:r>
      <w:r w:rsidR="001C37F4" w:rsidRPr="001C37F4">
        <w:rPr>
          <w:rFonts w:asciiTheme="minorEastAsia" w:hAnsiTheme="minorEastAsia" w:cs=".. .." w:hint="eastAsia"/>
          <w:sz w:val="24"/>
          <w:szCs w:val="24"/>
        </w:rPr>
        <w:t>维特征中的每一维都为正态分布，分别求取均值及方差。</w:t>
      </w:r>
      <w:r w:rsidR="001C37F4" w:rsidRPr="001C37F4">
        <w:rPr>
          <w:rFonts w:hint="eastAsia"/>
          <w:sz w:val="24"/>
          <w:szCs w:val="24"/>
        </w:rPr>
        <w:t>最后通过散点图展示分类效果。</w:t>
      </w:r>
    </w:p>
    <w:p w:rsidR="001C37F4" w:rsidRDefault="001C37F4" w:rsidP="001C37F4">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t>3</w:t>
      </w:r>
      <w:r>
        <w:rPr>
          <w:rFonts w:ascii="Times New Roman" w:hAnsi="Times New Roman" w:cs="Times New Roman"/>
          <w:b/>
          <w:sz w:val="24"/>
          <w:szCs w:val="24"/>
        </w:rPr>
        <w:t>.</w:t>
      </w:r>
      <w:r>
        <w:rPr>
          <w:rFonts w:ascii="Times New Roman" w:hAnsi="Times New Roman" w:cs="Times New Roman" w:hint="eastAsia"/>
          <w:b/>
          <w:sz w:val="24"/>
          <w:szCs w:val="24"/>
        </w:rPr>
        <w:t>2</w:t>
      </w:r>
      <w:r>
        <w:rPr>
          <w:rFonts w:ascii="Times New Roman" w:hAnsi="Times New Roman" w:cs="Times New Roman" w:hint="eastAsia"/>
          <w:b/>
          <w:sz w:val="24"/>
          <w:szCs w:val="24"/>
        </w:rPr>
        <w:t>程序框图</w:t>
      </w:r>
    </w:p>
    <w:p w:rsidR="001C37F4" w:rsidRDefault="003F52A2" w:rsidP="001C37F4">
      <w:pPr>
        <w:spacing w:before="240" w:line="300" w:lineRule="auto"/>
        <w:ind w:rightChars="-27" w:right="-57"/>
        <w:rPr>
          <w:rFonts w:ascii="Times New Roman" w:hAnsi="Times New Roman" w:cs="Times New Roman"/>
          <w:b/>
          <w:sz w:val="24"/>
          <w:szCs w:val="24"/>
        </w:rPr>
      </w:pPr>
      <w:r>
        <w:rPr>
          <w:rFonts w:ascii="Times New Roman" w:hAnsi="Times New Roman" w:cs="Times New Roman"/>
          <w:b/>
          <w:noProof/>
          <w:sz w:val="24"/>
          <w:szCs w:val="24"/>
        </w:rPr>
        <w:pict>
          <v:group id="_x0000_s2071" style="position:absolute;left:0;text-align:left;margin-left:75pt;margin-top:14.25pt;width:256.5pt;height:350.25pt;z-index:251677696" coordorigin="3300,4695" coordsize="5130,7005">
            <v:shapetype id="_x0000_t32" coordsize="21600,21600" o:spt="32" o:oned="t" path="m,l21600,21600e" filled="f">
              <v:path arrowok="t" fillok="f" o:connecttype="none"/>
              <o:lock v:ext="edit" shapetype="t"/>
            </v:shapetype>
            <v:shape id="_x0000_s2061" type="#_x0000_t32" style="position:absolute;left:4335;top:5535;width:780;height:0;flip:x" o:connectortype="straight"/>
            <v:group id="_x0000_s2070" style="position:absolute;left:3300;top:4695;width:5130;height:7005" coordorigin="3300,4695" coordsize="5130,7005">
              <v:rect id="_x0000_s2050" style="position:absolute;left:4815;top:4695;width:1635;height:510">
                <v:textbox style="mso-next-textbox:#_x0000_s2050">
                  <w:txbxContent>
                    <w:p w:rsidR="00C31E4F" w:rsidRDefault="00C31E4F">
                      <w:r>
                        <w:t>读取</w:t>
                      </w:r>
                      <w:r>
                        <w:rPr>
                          <w:rFonts w:hint="eastAsia"/>
                        </w:rPr>
                        <w:t>glass</w:t>
                      </w:r>
                      <w:r>
                        <w:rPr>
                          <w:rFonts w:hint="eastAsia"/>
                        </w:rPr>
                        <w:t>数据</w:t>
                      </w:r>
                    </w:p>
                  </w:txbxContent>
                </v:textbox>
              </v:rect>
              <v:rect id="_x0000_s2051" style="position:absolute;left:3615;top:5775;width:1200;height:510">
                <v:textbox style="mso-next-textbox:#_x0000_s2051">
                  <w:txbxContent>
                    <w:p w:rsidR="00C31E4F" w:rsidRDefault="00805077" w:rsidP="00C31E4F">
                      <w:proofErr w:type="spellStart"/>
                      <w:r>
                        <w:rPr>
                          <w:rFonts w:hint="eastAsia"/>
                        </w:rPr>
                        <w:t>traindata</w:t>
                      </w:r>
                      <w:proofErr w:type="spellEnd"/>
                    </w:p>
                  </w:txbxContent>
                </v:textbox>
              </v:rect>
              <v:rect id="_x0000_s2052" style="position:absolute;left:6540;top:5775;width:1320;height:510">
                <v:textbox style="mso-next-textbox:#_x0000_s2052">
                  <w:txbxContent>
                    <w:p w:rsidR="00C31E4F" w:rsidRDefault="00805077" w:rsidP="00C31E4F">
                      <w:proofErr w:type="spellStart"/>
                      <w:r>
                        <w:rPr>
                          <w:rFonts w:hint="eastAsia"/>
                        </w:rPr>
                        <w:t>testdata</w:t>
                      </w:r>
                      <w:proofErr w:type="spellEnd"/>
                    </w:p>
                  </w:txbxContent>
                </v:textbox>
              </v:rect>
              <v:rect id="_x0000_s2053" style="position:absolute;left:3300;top:6945;width:1695;height:750">
                <v:textbox style="mso-next-textbox:#_x0000_s2053">
                  <w:txbxContent>
                    <w:p w:rsidR="00805077" w:rsidRDefault="00805077" w:rsidP="00805077">
                      <w:r>
                        <w:rPr>
                          <w:rFonts w:hint="eastAsia"/>
                        </w:rPr>
                        <w:t>求取每个变量的均值和方差</w:t>
                      </w:r>
                    </w:p>
                  </w:txbxContent>
                </v:textbox>
              </v:rect>
              <v:rect id="_x0000_s2054" style="position:absolute;left:6195;top:6945;width:1845;height:825">
                <v:textbox style="mso-next-textbox:#_x0000_s2054">
                  <w:txbxContent>
                    <w:p w:rsidR="00805077" w:rsidRDefault="00805077" w:rsidP="00805077">
                      <w:pPr>
                        <w:jc w:val="center"/>
                      </w:pPr>
                      <w:r>
                        <w:rPr>
                          <w:rFonts w:hint="eastAsia"/>
                        </w:rPr>
                        <w:t>求取每个数据在每类的后验概率</w:t>
                      </w:r>
                    </w:p>
                  </w:txbxContent>
                </v:textbox>
              </v:rect>
              <v:rect id="_x0000_s2055" style="position:absolute;left:6240;top:8430;width:1980;height:765">
                <v:textbox style="mso-next-textbox:#_x0000_s2055">
                  <w:txbxContent>
                    <w:p w:rsidR="00805077" w:rsidRDefault="00805077" w:rsidP="00805077">
                      <w:r>
                        <w:t>将后验概率大的归入这一类中</w:t>
                      </w:r>
                    </w:p>
                  </w:txbxContent>
                </v:textbox>
              </v:rect>
              <v:rect id="_x0000_s2056" style="position:absolute;left:6240;top:9840;width:2190;height:825">
                <v:textbox style="mso-next-textbox:#_x0000_s2056">
                  <w:txbxContent>
                    <w:p w:rsidR="00805077" w:rsidRDefault="00805077" w:rsidP="00805077">
                      <w:pPr>
                        <w:jc w:val="center"/>
                      </w:pPr>
                      <w:r>
                        <w:rPr>
                          <w:rFonts w:hint="eastAsia"/>
                        </w:rPr>
                        <w:t>判断是否归入正确的类中，计算正确率</w:t>
                      </w:r>
                    </w:p>
                  </w:txbxContent>
                </v:textbox>
              </v:rect>
              <v:rect id="_x0000_s2057" style="position:absolute;left:6720;top:11190;width:1320;height:510">
                <v:textbox style="mso-next-textbox:#_x0000_s2057">
                  <w:txbxContent>
                    <w:p w:rsidR="00805077" w:rsidRDefault="00805077" w:rsidP="00805077">
                      <w:pPr>
                        <w:jc w:val="center"/>
                      </w:pPr>
                      <w:r>
                        <w:rPr>
                          <w:rFonts w:hint="eastAsia"/>
                        </w:rPr>
                        <w:t>画图</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60" type="#_x0000_t34" style="position:absolute;left:5115;top:5205;width:540;height:330;rotation:180;flip:y" o:connectortype="elbow" adj="-1,340691,-226200"/>
              <v:shape id="_x0000_s2062" type="#_x0000_t32" style="position:absolute;left:4335;top:5535;width:0;height:240" o:connectortype="straight">
                <v:stroke endarrow="block"/>
              </v:shape>
              <v:shape id="_x0000_s2063" type="#_x0000_t32" style="position:absolute;left:5550;top:5535;width:1590;height:0" o:connectortype="straight"/>
              <v:shape id="_x0000_s2064" type="#_x0000_t32" style="position:absolute;left:7140;top:5535;width:0;height:240" o:connectortype="straight">
                <v:stroke endarrow="block"/>
              </v:shape>
              <v:shape id="_x0000_s2065" type="#_x0000_t32" style="position:absolute;left:4185;top:6285;width:0;height:660" o:connectortype="straight">
                <v:stroke endarrow="block"/>
              </v:shape>
              <v:shape id="_x0000_s2066" type="#_x0000_t32" style="position:absolute;left:7245;top:6285;width:15;height:660" o:connectortype="straight">
                <v:stroke endarrow="block"/>
              </v:shape>
              <v:shape id="_x0000_s2067" type="#_x0000_t32" style="position:absolute;left:7260;top:7770;width:0;height:660" o:connectortype="straight">
                <v:stroke endarrow="block"/>
              </v:shape>
              <v:shape id="_x0000_s2068" type="#_x0000_t32" style="position:absolute;left:7260;top:9195;width:0;height:645" o:connectortype="straight">
                <v:stroke endarrow="block"/>
              </v:shape>
              <v:shape id="_x0000_s2069" type="#_x0000_t32" style="position:absolute;left:7350;top:10665;width:15;height:525" o:connectortype="straight">
                <v:stroke endarrow="block"/>
              </v:shape>
            </v:group>
          </v:group>
        </w:pict>
      </w:r>
    </w:p>
    <w:p w:rsidR="001C37F4" w:rsidRPr="001C37F4" w:rsidRDefault="001C37F4" w:rsidP="001C37F4">
      <w:pPr>
        <w:spacing w:line="360" w:lineRule="auto"/>
        <w:rPr>
          <w:rFonts w:asciiTheme="minorEastAsia" w:hAnsiTheme="minorEastAsia"/>
          <w:sz w:val="24"/>
          <w:szCs w:val="24"/>
        </w:rPr>
      </w:pPr>
    </w:p>
    <w:p w:rsidR="001C37F4" w:rsidRPr="001C37F4" w:rsidRDefault="001C37F4" w:rsidP="001C37F4">
      <w:pPr>
        <w:autoSpaceDE w:val="0"/>
        <w:autoSpaceDN w:val="0"/>
        <w:adjustRightInd w:val="0"/>
        <w:jc w:val="left"/>
        <w:rPr>
          <w:rFonts w:ascii="Courier New" w:hAnsi="Courier New" w:cs="Courier New"/>
          <w:kern w:val="0"/>
          <w:sz w:val="24"/>
          <w:szCs w:val="24"/>
        </w:rPr>
      </w:pPr>
    </w:p>
    <w:p w:rsidR="001C37F4" w:rsidRPr="00B53843" w:rsidRDefault="001C37F4" w:rsidP="00B53843">
      <w:pPr>
        <w:spacing w:line="360" w:lineRule="auto"/>
        <w:rPr>
          <w:sz w:val="24"/>
          <w:szCs w:val="24"/>
        </w:rPr>
      </w:pPr>
    </w:p>
    <w:p w:rsidR="00B53843" w:rsidRPr="00B53843" w:rsidRDefault="00B53843" w:rsidP="00B53843"/>
    <w:p w:rsidR="00B53843" w:rsidRPr="00B53843" w:rsidRDefault="00B53843" w:rsidP="00B53843">
      <w:pPr>
        <w:spacing w:before="240" w:line="300" w:lineRule="auto"/>
        <w:ind w:rightChars="-27" w:right="-57"/>
        <w:rPr>
          <w:rFonts w:ascii="Times New Roman" w:hAnsi="Times New Roman" w:cs="Times New Roman"/>
          <w:b/>
          <w:sz w:val="24"/>
          <w:szCs w:val="24"/>
        </w:rPr>
      </w:pPr>
    </w:p>
    <w:p w:rsidR="0053018F" w:rsidRDefault="0053018F" w:rsidP="006566B4">
      <w:pPr>
        <w:spacing w:line="360" w:lineRule="auto"/>
        <w:rPr>
          <w:rFonts w:asciiTheme="minorEastAsia" w:hAnsiTheme="minorEastAsia"/>
          <w:sz w:val="24"/>
          <w:szCs w:val="24"/>
        </w:rPr>
      </w:pPr>
    </w:p>
    <w:p w:rsidR="003358F8" w:rsidRDefault="003358F8" w:rsidP="006566B4">
      <w:pPr>
        <w:spacing w:line="360" w:lineRule="auto"/>
        <w:rPr>
          <w:rFonts w:asciiTheme="minorEastAsia" w:hAnsiTheme="minorEastAsia"/>
          <w:sz w:val="24"/>
          <w:szCs w:val="24"/>
        </w:rPr>
      </w:pPr>
    </w:p>
    <w:p w:rsidR="003358F8" w:rsidRDefault="003358F8" w:rsidP="006566B4">
      <w:pPr>
        <w:spacing w:line="360" w:lineRule="auto"/>
        <w:rPr>
          <w:rFonts w:asciiTheme="minorEastAsia" w:hAnsiTheme="minorEastAsia"/>
          <w:sz w:val="24"/>
          <w:szCs w:val="24"/>
        </w:rPr>
      </w:pPr>
    </w:p>
    <w:p w:rsidR="003358F8" w:rsidRDefault="003358F8" w:rsidP="006566B4">
      <w:pPr>
        <w:spacing w:line="360" w:lineRule="auto"/>
        <w:rPr>
          <w:rFonts w:asciiTheme="minorEastAsia" w:hAnsiTheme="minorEastAsia"/>
          <w:sz w:val="24"/>
          <w:szCs w:val="24"/>
        </w:rPr>
      </w:pPr>
    </w:p>
    <w:p w:rsidR="003358F8" w:rsidRDefault="003358F8" w:rsidP="006566B4">
      <w:pPr>
        <w:spacing w:line="360" w:lineRule="auto"/>
        <w:rPr>
          <w:rFonts w:asciiTheme="minorEastAsia" w:hAnsiTheme="minorEastAsia"/>
          <w:sz w:val="24"/>
          <w:szCs w:val="24"/>
        </w:rPr>
      </w:pPr>
    </w:p>
    <w:p w:rsidR="003358F8" w:rsidRDefault="003358F8" w:rsidP="006566B4">
      <w:pPr>
        <w:spacing w:line="360" w:lineRule="auto"/>
        <w:rPr>
          <w:rFonts w:asciiTheme="minorEastAsia" w:hAnsiTheme="minorEastAsia"/>
          <w:sz w:val="24"/>
          <w:szCs w:val="24"/>
        </w:rPr>
      </w:pPr>
    </w:p>
    <w:p w:rsidR="003358F8" w:rsidRDefault="003358F8" w:rsidP="006566B4">
      <w:pPr>
        <w:spacing w:line="360" w:lineRule="auto"/>
        <w:rPr>
          <w:rFonts w:asciiTheme="minorEastAsia" w:hAnsiTheme="minorEastAsia"/>
          <w:sz w:val="24"/>
          <w:szCs w:val="24"/>
        </w:rPr>
      </w:pPr>
    </w:p>
    <w:p w:rsidR="003358F8" w:rsidRDefault="003358F8" w:rsidP="006566B4">
      <w:pPr>
        <w:spacing w:line="360" w:lineRule="auto"/>
        <w:rPr>
          <w:rFonts w:asciiTheme="minorEastAsia" w:hAnsiTheme="minorEastAsia"/>
          <w:sz w:val="24"/>
          <w:szCs w:val="24"/>
        </w:rPr>
      </w:pPr>
    </w:p>
    <w:p w:rsidR="003358F8" w:rsidRDefault="003358F8" w:rsidP="006566B4">
      <w:pPr>
        <w:spacing w:line="360" w:lineRule="auto"/>
        <w:rPr>
          <w:rFonts w:asciiTheme="minorEastAsia" w:hAnsiTheme="minorEastAsia"/>
          <w:sz w:val="24"/>
          <w:szCs w:val="24"/>
        </w:rPr>
      </w:pPr>
    </w:p>
    <w:p w:rsidR="003358F8" w:rsidRDefault="003358F8" w:rsidP="006566B4">
      <w:pPr>
        <w:spacing w:line="360" w:lineRule="auto"/>
        <w:rPr>
          <w:rFonts w:asciiTheme="minorEastAsia" w:hAnsiTheme="minorEastAsia"/>
          <w:sz w:val="24"/>
          <w:szCs w:val="24"/>
        </w:rPr>
      </w:pPr>
    </w:p>
    <w:p w:rsidR="003358F8" w:rsidRDefault="003358F8" w:rsidP="003358F8">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t>3</w:t>
      </w:r>
      <w:r>
        <w:rPr>
          <w:rFonts w:ascii="Times New Roman" w:hAnsi="Times New Roman" w:cs="Times New Roman"/>
          <w:b/>
          <w:sz w:val="24"/>
          <w:szCs w:val="24"/>
        </w:rPr>
        <w:t>.</w:t>
      </w:r>
      <w:r>
        <w:rPr>
          <w:rFonts w:ascii="Times New Roman" w:hAnsi="Times New Roman" w:cs="Times New Roman" w:hint="eastAsia"/>
          <w:b/>
          <w:sz w:val="24"/>
          <w:szCs w:val="24"/>
        </w:rPr>
        <w:t>2</w:t>
      </w:r>
      <w:r>
        <w:rPr>
          <w:rFonts w:ascii="Times New Roman" w:hAnsi="Times New Roman" w:cs="Times New Roman" w:hint="eastAsia"/>
          <w:b/>
          <w:sz w:val="24"/>
          <w:szCs w:val="24"/>
        </w:rPr>
        <w:t>主要程序代码</w:t>
      </w:r>
    </w:p>
    <w:p w:rsidR="003358F8" w:rsidRDefault="003358F8" w:rsidP="003358F8">
      <w:pPr>
        <w:autoSpaceDE w:val="0"/>
        <w:autoSpaceDN w:val="0"/>
        <w:adjustRightInd w:val="0"/>
        <w:jc w:val="left"/>
        <w:rPr>
          <w:rFonts w:ascii="Courier New" w:hAnsi="Courier New" w:cs="Courier New"/>
          <w:color w:val="000000" w:themeColor="text1"/>
          <w:kern w:val="0"/>
          <w:sz w:val="24"/>
          <w:szCs w:val="24"/>
        </w:rPr>
      </w:pPr>
      <w:r>
        <w:rPr>
          <w:rFonts w:ascii="Courier New" w:hAnsi="Courier New" w:cs="Courier New" w:hint="eastAsia"/>
          <w:color w:val="000000" w:themeColor="text1"/>
          <w:kern w:val="0"/>
          <w:sz w:val="24"/>
          <w:szCs w:val="24"/>
        </w:rPr>
        <w:t xml:space="preserve">   </w:t>
      </w:r>
    </w:p>
    <w:p w:rsidR="003358F8" w:rsidRPr="003358F8" w:rsidRDefault="003358F8" w:rsidP="003358F8">
      <w:pPr>
        <w:autoSpaceDE w:val="0"/>
        <w:autoSpaceDN w:val="0"/>
        <w:adjustRightInd w:val="0"/>
        <w:jc w:val="left"/>
        <w:rPr>
          <w:rFonts w:ascii="Courier New" w:hAnsi="Courier New" w:cs="Courier New"/>
          <w:color w:val="000000" w:themeColor="text1"/>
          <w:kern w:val="0"/>
          <w:sz w:val="24"/>
          <w:szCs w:val="24"/>
        </w:rPr>
      </w:pPr>
      <w:r>
        <w:rPr>
          <w:rFonts w:ascii="Courier New" w:hAnsi="Courier New" w:cs="Courier New" w:hint="eastAsia"/>
          <w:color w:val="000000" w:themeColor="text1"/>
          <w:kern w:val="0"/>
          <w:sz w:val="24"/>
          <w:szCs w:val="24"/>
        </w:rPr>
        <w:t xml:space="preserve">   </w:t>
      </w:r>
      <w:r w:rsidRPr="003358F8">
        <w:rPr>
          <w:rFonts w:ascii="Courier New" w:hAnsi="Courier New" w:cs="Courier New" w:hint="eastAsia"/>
          <w:color w:val="000000" w:themeColor="text1"/>
          <w:kern w:val="0"/>
          <w:sz w:val="24"/>
          <w:szCs w:val="24"/>
        </w:rPr>
        <w:t>假设每一维数据都为正态分布，计算训练数据的均值和方差。</w:t>
      </w:r>
      <w:r w:rsidR="009E0EBE">
        <w:rPr>
          <w:rFonts w:ascii="Courier New" w:hAnsi="Courier New" w:cs="Courier New" w:hint="eastAsia"/>
          <w:color w:val="000000" w:themeColor="text1"/>
          <w:kern w:val="0"/>
          <w:sz w:val="24"/>
          <w:szCs w:val="24"/>
        </w:rPr>
        <w:t>代码如下：</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=1:9</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[mu(i,1),sigma(i,1)]=</w:t>
      </w:r>
      <w:proofErr w:type="spellStart"/>
      <w:r>
        <w:rPr>
          <w:rFonts w:ascii="Courier New" w:hAnsi="Courier New" w:cs="Courier New"/>
          <w:color w:val="000000"/>
          <w:kern w:val="0"/>
          <w:sz w:val="20"/>
          <w:szCs w:val="20"/>
        </w:rPr>
        <w:t>normfit</w:t>
      </w:r>
      <w:proofErr w:type="spellEnd"/>
      <w:r>
        <w:rPr>
          <w:rFonts w:ascii="Courier New" w:hAnsi="Courier New" w:cs="Courier New"/>
          <w:color w:val="000000"/>
          <w:kern w:val="0"/>
          <w:sz w:val="20"/>
          <w:szCs w:val="20"/>
        </w:rPr>
        <w:t>(traindata1(</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[mu(i,2),sigma(i,2)]=</w:t>
      </w:r>
      <w:proofErr w:type="spellStart"/>
      <w:r>
        <w:rPr>
          <w:rFonts w:ascii="Courier New" w:hAnsi="Courier New" w:cs="Courier New"/>
          <w:color w:val="000000"/>
          <w:kern w:val="0"/>
          <w:sz w:val="20"/>
          <w:szCs w:val="20"/>
        </w:rPr>
        <w:t>normfit</w:t>
      </w:r>
      <w:proofErr w:type="spellEnd"/>
      <w:r>
        <w:rPr>
          <w:rFonts w:ascii="Courier New" w:hAnsi="Courier New" w:cs="Courier New"/>
          <w:color w:val="000000"/>
          <w:kern w:val="0"/>
          <w:sz w:val="20"/>
          <w:szCs w:val="20"/>
        </w:rPr>
        <w:t>(traindata2(</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3358F8" w:rsidRPr="009E0EBE" w:rsidRDefault="009E0EBE" w:rsidP="009E0EBE">
      <w:pPr>
        <w:autoSpaceDE w:val="0"/>
        <w:autoSpaceDN w:val="0"/>
        <w:adjustRightInd w:val="0"/>
        <w:spacing w:line="360" w:lineRule="auto"/>
        <w:jc w:val="left"/>
        <w:rPr>
          <w:rFonts w:ascii="Courier New" w:hAnsi="Courier New" w:cs="Courier New"/>
          <w:color w:val="000000"/>
          <w:kern w:val="0"/>
          <w:sz w:val="24"/>
          <w:szCs w:val="24"/>
        </w:rPr>
      </w:pPr>
      <w:r>
        <w:rPr>
          <w:rFonts w:ascii="Courier New" w:hAnsi="Courier New" w:cs="Courier New" w:hint="eastAsia"/>
          <w:color w:val="000000"/>
          <w:kern w:val="0"/>
          <w:sz w:val="20"/>
          <w:szCs w:val="20"/>
        </w:rPr>
        <w:t xml:space="preserve">   </w:t>
      </w:r>
      <w:r w:rsidR="003358F8" w:rsidRPr="009E0EBE">
        <w:rPr>
          <w:rFonts w:ascii="Courier New" w:hAnsi="Courier New" w:cs="Courier New" w:hint="eastAsia"/>
          <w:color w:val="000000"/>
          <w:kern w:val="0"/>
          <w:sz w:val="24"/>
          <w:szCs w:val="24"/>
        </w:rPr>
        <w:t>对测试数据进行朴素贝叶斯估计，假设每一维数据独立，计算每个数据的后验概率，并判断数据在哪一类中的概率最大，并归入这一类中</w:t>
      </w:r>
      <w:r w:rsidRPr="009E0EBE">
        <w:rPr>
          <w:rFonts w:ascii="Courier New" w:hAnsi="Courier New" w:cs="Courier New" w:hint="eastAsia"/>
          <w:color w:val="000000"/>
          <w:kern w:val="0"/>
          <w:sz w:val="24"/>
          <w:szCs w:val="24"/>
        </w:rPr>
        <w:t>。</w:t>
      </w:r>
      <w:r>
        <w:rPr>
          <w:rFonts w:ascii="Courier New" w:hAnsi="Courier New" w:cs="Courier New" w:hint="eastAsia"/>
          <w:color w:val="000000"/>
          <w:kern w:val="0"/>
          <w:sz w:val="24"/>
          <w:szCs w:val="24"/>
        </w:rPr>
        <w:t>代码如下：</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posterior=zeros(2,70);</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=1:70 </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j=1:2</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j==1</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priori(j)=163/214;</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j==2</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priori(j)=51/214;</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likelihood(j)=1;</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d=1:9</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likelihood(j)=likelihood(j)*normpdf(testdata(d,i),mu(d,j),sigma(d,j));</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posterior(</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)=likelihood(j)*priori(j);</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c,s</w:t>
      </w:r>
      <w:proofErr w:type="spellEnd"/>
      <w:r>
        <w:rPr>
          <w:rFonts w:ascii="Courier New" w:hAnsi="Courier New" w:cs="Courier New"/>
          <w:color w:val="000000"/>
          <w:kern w:val="0"/>
          <w:sz w:val="20"/>
          <w:szCs w:val="20"/>
        </w:rPr>
        <w:t>]=max(posterior(:,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category(</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w:t>
      </w:r>
    </w:p>
    <w:p w:rsidR="003358F8" w:rsidRDefault="003358F8" w:rsidP="003358F8">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rsidR="009E0EBE" w:rsidRDefault="009E0EBE" w:rsidP="003358F8">
      <w:pPr>
        <w:autoSpaceDE w:val="0"/>
        <w:autoSpaceDN w:val="0"/>
        <w:adjustRightInd w:val="0"/>
        <w:jc w:val="left"/>
        <w:rPr>
          <w:rFonts w:ascii="Courier New" w:hAnsi="Courier New" w:cs="Courier New"/>
          <w:color w:val="0000FF"/>
          <w:kern w:val="0"/>
          <w:sz w:val="20"/>
          <w:szCs w:val="20"/>
        </w:rPr>
      </w:pPr>
      <w:r>
        <w:rPr>
          <w:rFonts w:ascii="Courier New" w:hAnsi="Courier New" w:cs="Courier New" w:hint="eastAsia"/>
          <w:color w:val="0000FF"/>
          <w:kern w:val="0"/>
          <w:sz w:val="20"/>
          <w:szCs w:val="20"/>
        </w:rPr>
        <w:t xml:space="preserve">   </w:t>
      </w:r>
    </w:p>
    <w:p w:rsidR="009E0EBE" w:rsidRPr="009E0EBE" w:rsidRDefault="009E0EBE" w:rsidP="003358F8">
      <w:pPr>
        <w:autoSpaceDE w:val="0"/>
        <w:autoSpaceDN w:val="0"/>
        <w:adjustRightInd w:val="0"/>
        <w:jc w:val="left"/>
        <w:rPr>
          <w:rFonts w:ascii="Courier New" w:hAnsi="Courier New" w:cs="Courier New"/>
          <w:color w:val="000000" w:themeColor="text1"/>
          <w:kern w:val="0"/>
          <w:sz w:val="24"/>
          <w:szCs w:val="24"/>
        </w:rPr>
      </w:pPr>
      <w:r>
        <w:rPr>
          <w:rFonts w:ascii="Courier New" w:hAnsi="Courier New" w:cs="Courier New" w:hint="eastAsia"/>
          <w:color w:val="000000" w:themeColor="text1"/>
          <w:kern w:val="0"/>
          <w:sz w:val="24"/>
          <w:szCs w:val="24"/>
        </w:rPr>
        <w:t xml:space="preserve">   </w:t>
      </w:r>
      <w:r w:rsidRPr="009E0EBE">
        <w:rPr>
          <w:rFonts w:ascii="Courier New" w:hAnsi="Courier New" w:cs="Courier New" w:hint="eastAsia"/>
          <w:color w:val="000000" w:themeColor="text1"/>
          <w:kern w:val="0"/>
          <w:sz w:val="24"/>
          <w:szCs w:val="24"/>
        </w:rPr>
        <w:t>判断是否在正确的类别中，并计算正确率和错误率。</w:t>
      </w:r>
      <w:r>
        <w:rPr>
          <w:rFonts w:ascii="Courier New" w:hAnsi="Courier New" w:cs="Courier New" w:hint="eastAsia"/>
          <w:color w:val="000000" w:themeColor="text1"/>
          <w:kern w:val="0"/>
          <w:sz w:val="24"/>
          <w:szCs w:val="24"/>
        </w:rPr>
        <w:t>代码如下：</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category_true1=0;</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category_false1=0;</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category_true2=0;</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category_false2=0;</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k=1:50</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category(k)==1</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category_true1=category_true1+1;</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category_false1=category_false1+1;</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k=51:70</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category(k)==2</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category_true2=category_true2+1;</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category_false2=category_false2+1;</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358F8" w:rsidRDefault="003358F8" w:rsidP="003358F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3358F8" w:rsidRDefault="003358F8" w:rsidP="003358F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category_false</w:t>
      </w:r>
      <w:proofErr w:type="spellEnd"/>
      <w:r>
        <w:rPr>
          <w:rFonts w:ascii="Courier New" w:hAnsi="Courier New" w:cs="Courier New"/>
          <w:color w:val="000000"/>
          <w:kern w:val="0"/>
          <w:sz w:val="20"/>
          <w:szCs w:val="20"/>
        </w:rPr>
        <w:t>=category_false1+category_false2;</w:t>
      </w:r>
    </w:p>
    <w:p w:rsidR="003358F8" w:rsidRDefault="003358F8" w:rsidP="003358F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category_true</w:t>
      </w:r>
      <w:proofErr w:type="spellEnd"/>
      <w:r>
        <w:rPr>
          <w:rFonts w:ascii="Courier New" w:hAnsi="Courier New" w:cs="Courier New"/>
          <w:color w:val="000000"/>
          <w:kern w:val="0"/>
          <w:sz w:val="20"/>
          <w:szCs w:val="20"/>
        </w:rPr>
        <w:t>=category_true1+category_true2;</w:t>
      </w:r>
    </w:p>
    <w:p w:rsidR="003358F8" w:rsidRDefault="003358F8" w:rsidP="003358F8">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false_probability</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category_false</w:t>
      </w:r>
      <w:proofErr w:type="spellEnd"/>
      <w:r>
        <w:rPr>
          <w:rFonts w:ascii="Courier New" w:hAnsi="Courier New" w:cs="Courier New"/>
          <w:color w:val="000000"/>
          <w:kern w:val="0"/>
          <w:sz w:val="20"/>
          <w:szCs w:val="20"/>
        </w:rPr>
        <w:t>/70;</w:t>
      </w:r>
    </w:p>
    <w:p w:rsidR="003358F8" w:rsidRDefault="003358F8" w:rsidP="003358F8">
      <w:pPr>
        <w:autoSpaceDE w:val="0"/>
        <w:autoSpaceDN w:val="0"/>
        <w:adjustRightInd w:val="0"/>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true_probability</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category_true</w:t>
      </w:r>
      <w:proofErr w:type="spellEnd"/>
      <w:r>
        <w:rPr>
          <w:rFonts w:ascii="Courier New" w:hAnsi="Courier New" w:cs="Courier New"/>
          <w:color w:val="000000"/>
          <w:kern w:val="0"/>
          <w:sz w:val="20"/>
          <w:szCs w:val="20"/>
        </w:rPr>
        <w:t>/70;</w:t>
      </w:r>
    </w:p>
    <w:p w:rsidR="009E0EBE" w:rsidRDefault="009E0EBE" w:rsidP="003358F8">
      <w:pPr>
        <w:autoSpaceDE w:val="0"/>
        <w:autoSpaceDN w:val="0"/>
        <w:adjustRightInd w:val="0"/>
        <w:jc w:val="left"/>
        <w:rPr>
          <w:rFonts w:ascii="Courier New" w:hAnsi="Courier New" w:cs="Courier New"/>
          <w:color w:val="000000"/>
          <w:kern w:val="0"/>
          <w:sz w:val="20"/>
          <w:szCs w:val="20"/>
        </w:rPr>
      </w:pPr>
    </w:p>
    <w:p w:rsidR="009E0EBE" w:rsidRDefault="009E0EBE" w:rsidP="009E0EBE">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lastRenderedPageBreak/>
        <w:t>3</w:t>
      </w:r>
      <w:r>
        <w:rPr>
          <w:rFonts w:ascii="Times New Roman" w:hAnsi="Times New Roman" w:cs="Times New Roman"/>
          <w:b/>
          <w:sz w:val="24"/>
          <w:szCs w:val="24"/>
        </w:rPr>
        <w:t>.</w:t>
      </w:r>
      <w:r>
        <w:rPr>
          <w:rFonts w:ascii="Times New Roman" w:hAnsi="Times New Roman" w:cs="Times New Roman" w:hint="eastAsia"/>
          <w:b/>
          <w:sz w:val="24"/>
          <w:szCs w:val="24"/>
        </w:rPr>
        <w:t>3</w:t>
      </w:r>
      <w:r>
        <w:rPr>
          <w:rFonts w:ascii="Times New Roman" w:hAnsi="Times New Roman" w:cs="Times New Roman" w:hint="eastAsia"/>
          <w:b/>
          <w:sz w:val="24"/>
          <w:szCs w:val="24"/>
        </w:rPr>
        <w:t>运行结果</w:t>
      </w:r>
    </w:p>
    <w:p w:rsidR="009E0EBE" w:rsidRPr="00DF69B2" w:rsidRDefault="009E0EBE" w:rsidP="00DF69B2">
      <w:pPr>
        <w:spacing w:before="240" w:line="360" w:lineRule="auto"/>
        <w:ind w:rightChars="-27" w:right="-57"/>
        <w:rPr>
          <w:rFonts w:asciiTheme="minorEastAsia" w:hAnsiTheme="minorEastAsia"/>
          <w:sz w:val="24"/>
          <w:szCs w:val="24"/>
        </w:rPr>
      </w:pPr>
      <w:r>
        <w:rPr>
          <w:rFonts w:hint="eastAsia"/>
          <w:sz w:val="23"/>
          <w:szCs w:val="23"/>
        </w:rPr>
        <w:t xml:space="preserve">  </w:t>
      </w:r>
      <w:r w:rsidRPr="00DF69B2">
        <w:rPr>
          <w:rFonts w:asciiTheme="minorEastAsia" w:hAnsiTheme="minorEastAsia" w:hint="eastAsia"/>
          <w:sz w:val="24"/>
          <w:szCs w:val="24"/>
        </w:rPr>
        <w:t xml:space="preserve"> 朴素贝叶斯法具有较好的分类精度。在我们假设各变量之间不存在相关性的前提下，本算法可以准确地将绝大多数样本进行分类，第一类数据有一个数据被分错，第二类数据全部被分对。</w:t>
      </w:r>
      <w:r w:rsidR="00F379B5" w:rsidRPr="00DF69B2">
        <w:rPr>
          <w:rFonts w:asciiTheme="minorEastAsia" w:hAnsiTheme="minorEastAsia" w:hint="eastAsia"/>
          <w:sz w:val="24"/>
          <w:szCs w:val="24"/>
        </w:rPr>
        <w:t>最终的正确率为0.9857。</w:t>
      </w:r>
    </w:p>
    <w:p w:rsidR="009E0EBE" w:rsidRDefault="00F379B5" w:rsidP="009E0EBE">
      <w:pPr>
        <w:spacing w:before="240" w:line="300" w:lineRule="auto"/>
        <w:ind w:rightChars="-27" w:right="-57"/>
        <w:rPr>
          <w:sz w:val="23"/>
          <w:szCs w:val="23"/>
        </w:rPr>
      </w:pPr>
      <w:r>
        <w:rPr>
          <w:rFonts w:hint="eastAsia"/>
          <w:noProof/>
          <w:sz w:val="23"/>
          <w:szCs w:val="23"/>
        </w:rPr>
        <w:drawing>
          <wp:anchor distT="0" distB="0" distL="114300" distR="114300" simplePos="0" relativeHeight="251678720" behindDoc="0" locked="0" layoutInCell="1" allowOverlap="1">
            <wp:simplePos x="0" y="0"/>
            <wp:positionH relativeFrom="column">
              <wp:posOffset>1485900</wp:posOffset>
            </wp:positionH>
            <wp:positionV relativeFrom="paragraph">
              <wp:posOffset>152400</wp:posOffset>
            </wp:positionV>
            <wp:extent cx="1847850" cy="3028950"/>
            <wp:effectExtent l="1905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1847850" cy="3028950"/>
                    </a:xfrm>
                    <a:prstGeom prst="rect">
                      <a:avLst/>
                    </a:prstGeom>
                    <a:noFill/>
                    <a:ln w="9525">
                      <a:noFill/>
                      <a:miter lim="800000"/>
                      <a:headEnd/>
                      <a:tailEnd/>
                    </a:ln>
                  </pic:spPr>
                </pic:pic>
              </a:graphicData>
            </a:graphic>
          </wp:anchor>
        </w:drawing>
      </w:r>
    </w:p>
    <w:p w:rsidR="009E0EBE" w:rsidRDefault="009E0EBE" w:rsidP="009E0EBE">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t xml:space="preserve"> </w:t>
      </w:r>
    </w:p>
    <w:p w:rsidR="009E0EBE" w:rsidRDefault="009E0EBE" w:rsidP="003358F8">
      <w:pPr>
        <w:autoSpaceDE w:val="0"/>
        <w:autoSpaceDN w:val="0"/>
        <w:adjustRightInd w:val="0"/>
        <w:jc w:val="left"/>
        <w:rPr>
          <w:rFonts w:ascii="Courier New" w:hAnsi="Courier New" w:cs="Courier New"/>
          <w:kern w:val="0"/>
          <w:sz w:val="24"/>
          <w:szCs w:val="24"/>
        </w:rPr>
      </w:pPr>
    </w:p>
    <w:p w:rsidR="003358F8" w:rsidRDefault="003358F8" w:rsidP="006566B4">
      <w:pPr>
        <w:spacing w:line="360" w:lineRule="auto"/>
        <w:rPr>
          <w:rFonts w:asciiTheme="minorEastAsia" w:hAnsiTheme="minorEastAsia"/>
          <w:sz w:val="24"/>
          <w:szCs w:val="24"/>
        </w:rPr>
      </w:pPr>
    </w:p>
    <w:p w:rsidR="00F379B5" w:rsidRDefault="00F379B5" w:rsidP="006566B4">
      <w:pPr>
        <w:spacing w:line="360" w:lineRule="auto"/>
        <w:rPr>
          <w:rFonts w:asciiTheme="minorEastAsia" w:hAnsiTheme="minorEastAsia"/>
          <w:sz w:val="24"/>
          <w:szCs w:val="24"/>
        </w:rPr>
      </w:pPr>
    </w:p>
    <w:p w:rsidR="00F379B5" w:rsidRDefault="00F379B5" w:rsidP="006566B4">
      <w:pPr>
        <w:spacing w:line="360" w:lineRule="auto"/>
        <w:rPr>
          <w:rFonts w:asciiTheme="minorEastAsia" w:hAnsiTheme="minorEastAsia"/>
          <w:sz w:val="24"/>
          <w:szCs w:val="24"/>
        </w:rPr>
      </w:pPr>
    </w:p>
    <w:p w:rsidR="00F379B5" w:rsidRDefault="00F379B5" w:rsidP="006566B4">
      <w:pPr>
        <w:spacing w:line="360" w:lineRule="auto"/>
        <w:rPr>
          <w:rFonts w:asciiTheme="minorEastAsia" w:hAnsiTheme="minorEastAsia"/>
          <w:sz w:val="24"/>
          <w:szCs w:val="24"/>
        </w:rPr>
      </w:pPr>
    </w:p>
    <w:p w:rsidR="00F379B5" w:rsidRDefault="00F379B5" w:rsidP="006566B4">
      <w:pPr>
        <w:spacing w:line="360" w:lineRule="auto"/>
        <w:rPr>
          <w:rFonts w:asciiTheme="minorEastAsia" w:hAnsiTheme="minorEastAsia"/>
          <w:sz w:val="24"/>
          <w:szCs w:val="24"/>
        </w:rPr>
      </w:pPr>
    </w:p>
    <w:p w:rsidR="00F379B5" w:rsidRDefault="00F379B5" w:rsidP="006566B4">
      <w:pPr>
        <w:spacing w:line="360" w:lineRule="auto"/>
        <w:rPr>
          <w:rFonts w:asciiTheme="minorEastAsia" w:hAnsiTheme="minorEastAsia"/>
          <w:sz w:val="24"/>
          <w:szCs w:val="24"/>
        </w:rPr>
      </w:pPr>
    </w:p>
    <w:p w:rsidR="00F379B5" w:rsidRDefault="00F379B5" w:rsidP="006566B4">
      <w:pPr>
        <w:spacing w:line="360" w:lineRule="auto"/>
        <w:rPr>
          <w:rFonts w:asciiTheme="minorEastAsia" w:hAnsiTheme="minorEastAsia"/>
          <w:sz w:val="24"/>
          <w:szCs w:val="24"/>
        </w:rPr>
      </w:pPr>
    </w:p>
    <w:p w:rsidR="00F379B5" w:rsidRDefault="00F379B5" w:rsidP="006566B4">
      <w:pPr>
        <w:spacing w:line="360" w:lineRule="auto"/>
        <w:rPr>
          <w:rFonts w:asciiTheme="minorEastAsia" w:hAnsiTheme="minorEastAsia"/>
          <w:sz w:val="24"/>
          <w:szCs w:val="24"/>
        </w:rPr>
      </w:pPr>
    </w:p>
    <w:p w:rsidR="00F379B5" w:rsidRDefault="00F379B5" w:rsidP="006566B4">
      <w:pPr>
        <w:spacing w:line="360" w:lineRule="auto"/>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79744" behindDoc="0" locked="0" layoutInCell="1" allowOverlap="1">
            <wp:simplePos x="0" y="0"/>
            <wp:positionH relativeFrom="column">
              <wp:posOffset>876300</wp:posOffset>
            </wp:positionH>
            <wp:positionV relativeFrom="paragraph">
              <wp:posOffset>796290</wp:posOffset>
            </wp:positionV>
            <wp:extent cx="3619500" cy="2821305"/>
            <wp:effectExtent l="1905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5959" t="3143" r="2371" b="1102"/>
                    <a:stretch>
                      <a:fillRect/>
                    </a:stretch>
                  </pic:blipFill>
                  <pic:spPr bwMode="auto">
                    <a:xfrm>
                      <a:off x="0" y="0"/>
                      <a:ext cx="3619500" cy="2821305"/>
                    </a:xfrm>
                    <a:prstGeom prst="rect">
                      <a:avLst/>
                    </a:prstGeom>
                    <a:noFill/>
                    <a:ln w="9525">
                      <a:noFill/>
                      <a:miter lim="800000"/>
                      <a:headEnd/>
                      <a:tailEnd/>
                    </a:ln>
                  </pic:spPr>
                </pic:pic>
              </a:graphicData>
            </a:graphic>
          </wp:anchor>
        </w:drawing>
      </w:r>
      <w:r>
        <w:rPr>
          <w:rFonts w:asciiTheme="minorEastAsia" w:hAnsiTheme="minorEastAsia" w:hint="eastAsia"/>
          <w:sz w:val="24"/>
          <w:szCs w:val="24"/>
        </w:rPr>
        <w:t xml:space="preserve">  </w:t>
      </w:r>
      <w:r>
        <w:rPr>
          <w:rFonts w:asciiTheme="minorEastAsia" w:hAnsiTheme="minorEastAsia"/>
          <w:sz w:val="24"/>
          <w:szCs w:val="24"/>
        </w:rPr>
        <w:t>任取一维图片</w:t>
      </w:r>
      <w:r>
        <w:rPr>
          <w:rFonts w:asciiTheme="minorEastAsia" w:hAnsiTheme="minorEastAsia" w:hint="eastAsia"/>
          <w:sz w:val="24"/>
          <w:szCs w:val="24"/>
        </w:rPr>
        <w:t>，</w:t>
      </w:r>
      <w:r>
        <w:rPr>
          <w:rFonts w:asciiTheme="minorEastAsia" w:hAnsiTheme="minorEastAsia"/>
          <w:sz w:val="24"/>
          <w:szCs w:val="24"/>
        </w:rPr>
        <w:t>第一类的点为蓝色</w:t>
      </w:r>
      <w:r>
        <w:rPr>
          <w:rFonts w:asciiTheme="minorEastAsia" w:hAnsiTheme="minorEastAsia" w:hint="eastAsia"/>
          <w:sz w:val="24"/>
          <w:szCs w:val="24"/>
        </w:rPr>
        <w:t>，</w:t>
      </w:r>
      <w:r>
        <w:rPr>
          <w:rFonts w:asciiTheme="minorEastAsia" w:hAnsiTheme="minorEastAsia"/>
          <w:sz w:val="24"/>
          <w:szCs w:val="24"/>
        </w:rPr>
        <w:t>第二类的点为黄色</w:t>
      </w:r>
      <w:r>
        <w:rPr>
          <w:rFonts w:asciiTheme="minorEastAsia" w:hAnsiTheme="minorEastAsia" w:hint="eastAsia"/>
          <w:sz w:val="24"/>
          <w:szCs w:val="24"/>
        </w:rPr>
        <w:t>，</w:t>
      </w:r>
      <w:r>
        <w:rPr>
          <w:rFonts w:asciiTheme="minorEastAsia" w:hAnsiTheme="minorEastAsia"/>
          <w:sz w:val="24"/>
          <w:szCs w:val="24"/>
        </w:rPr>
        <w:t>可以清楚的看出第一类中有一个点被分错了类别</w:t>
      </w:r>
      <w:r>
        <w:rPr>
          <w:rFonts w:asciiTheme="minorEastAsia" w:hAnsiTheme="minorEastAsia" w:hint="eastAsia"/>
          <w:sz w:val="24"/>
          <w:szCs w:val="24"/>
        </w:rPr>
        <w:t>，</w:t>
      </w:r>
      <w:r>
        <w:rPr>
          <w:rFonts w:asciiTheme="minorEastAsia" w:hAnsiTheme="minorEastAsia"/>
          <w:sz w:val="24"/>
          <w:szCs w:val="24"/>
        </w:rPr>
        <w:t>第二类中的点都是分对的</w:t>
      </w:r>
      <w:r>
        <w:rPr>
          <w:rFonts w:asciiTheme="minorEastAsia" w:hAnsiTheme="minorEastAsia" w:hint="eastAsia"/>
          <w:sz w:val="24"/>
          <w:szCs w:val="24"/>
        </w:rPr>
        <w:t>。</w:t>
      </w:r>
    </w:p>
    <w:p w:rsidR="00DF0194" w:rsidRDefault="00DF0194" w:rsidP="006566B4">
      <w:pPr>
        <w:spacing w:line="360" w:lineRule="auto"/>
        <w:rPr>
          <w:rFonts w:asciiTheme="minorEastAsia" w:hAnsiTheme="minorEastAsia"/>
          <w:sz w:val="24"/>
          <w:szCs w:val="24"/>
        </w:rPr>
      </w:pPr>
    </w:p>
    <w:p w:rsidR="00DF0194" w:rsidRDefault="00DF0194" w:rsidP="006566B4">
      <w:pPr>
        <w:spacing w:line="360" w:lineRule="auto"/>
        <w:rPr>
          <w:rFonts w:asciiTheme="minorEastAsia" w:hAnsiTheme="minorEastAsia"/>
          <w:sz w:val="24"/>
          <w:szCs w:val="24"/>
        </w:rPr>
      </w:pPr>
    </w:p>
    <w:p w:rsidR="00DF0194" w:rsidRDefault="00DF0194" w:rsidP="006566B4">
      <w:pPr>
        <w:spacing w:line="360" w:lineRule="auto"/>
        <w:rPr>
          <w:rFonts w:asciiTheme="minorEastAsia" w:hAnsiTheme="minorEastAsia"/>
          <w:sz w:val="24"/>
          <w:szCs w:val="24"/>
        </w:rPr>
      </w:pPr>
    </w:p>
    <w:p w:rsidR="00DF0194" w:rsidRDefault="00DF0194" w:rsidP="006566B4">
      <w:pPr>
        <w:spacing w:line="360" w:lineRule="auto"/>
        <w:rPr>
          <w:rFonts w:asciiTheme="minorEastAsia" w:hAnsiTheme="minorEastAsia"/>
          <w:sz w:val="24"/>
          <w:szCs w:val="24"/>
        </w:rPr>
      </w:pPr>
    </w:p>
    <w:p w:rsidR="00DF0194" w:rsidRDefault="00DF0194" w:rsidP="006566B4">
      <w:pPr>
        <w:spacing w:line="360" w:lineRule="auto"/>
        <w:rPr>
          <w:rFonts w:asciiTheme="minorEastAsia" w:hAnsiTheme="minorEastAsia"/>
          <w:sz w:val="24"/>
          <w:szCs w:val="24"/>
        </w:rPr>
      </w:pPr>
    </w:p>
    <w:p w:rsidR="00DF0194" w:rsidRDefault="00DF0194" w:rsidP="006566B4">
      <w:pPr>
        <w:spacing w:line="360" w:lineRule="auto"/>
        <w:rPr>
          <w:rFonts w:asciiTheme="minorEastAsia" w:hAnsiTheme="minorEastAsia"/>
          <w:sz w:val="24"/>
          <w:szCs w:val="24"/>
        </w:rPr>
      </w:pPr>
    </w:p>
    <w:p w:rsidR="00DF0194" w:rsidRDefault="00DF0194" w:rsidP="006566B4">
      <w:pPr>
        <w:spacing w:line="360" w:lineRule="auto"/>
        <w:rPr>
          <w:rFonts w:asciiTheme="minorEastAsia" w:hAnsiTheme="minorEastAsia"/>
          <w:sz w:val="24"/>
          <w:szCs w:val="24"/>
        </w:rPr>
      </w:pPr>
    </w:p>
    <w:p w:rsidR="00DF0194" w:rsidRDefault="00DF0194" w:rsidP="006566B4">
      <w:pPr>
        <w:spacing w:line="360" w:lineRule="auto"/>
        <w:rPr>
          <w:rFonts w:asciiTheme="minorEastAsia" w:hAnsiTheme="minorEastAsia"/>
          <w:sz w:val="24"/>
          <w:szCs w:val="24"/>
        </w:rPr>
      </w:pPr>
    </w:p>
    <w:p w:rsidR="00DF0194" w:rsidRDefault="00DF0194" w:rsidP="006566B4">
      <w:pPr>
        <w:spacing w:line="360" w:lineRule="auto"/>
        <w:rPr>
          <w:rFonts w:asciiTheme="minorEastAsia" w:hAnsiTheme="minorEastAsia"/>
          <w:sz w:val="24"/>
          <w:szCs w:val="24"/>
        </w:rPr>
      </w:pPr>
    </w:p>
    <w:p w:rsidR="00DF0194" w:rsidRDefault="00DF0194" w:rsidP="006566B4">
      <w:pPr>
        <w:spacing w:line="360" w:lineRule="auto"/>
        <w:rPr>
          <w:rFonts w:asciiTheme="minorEastAsia" w:hAnsiTheme="minorEastAsia"/>
          <w:sz w:val="24"/>
          <w:szCs w:val="24"/>
        </w:rPr>
      </w:pPr>
    </w:p>
    <w:p w:rsidR="00DF0194" w:rsidRDefault="00DF0194" w:rsidP="006566B4">
      <w:pPr>
        <w:spacing w:line="360" w:lineRule="auto"/>
        <w:rPr>
          <w:rFonts w:asciiTheme="minorEastAsia" w:hAnsiTheme="minorEastAsia"/>
          <w:sz w:val="24"/>
          <w:szCs w:val="24"/>
        </w:rPr>
      </w:pPr>
    </w:p>
    <w:p w:rsidR="00DF0194" w:rsidRDefault="00DF0194" w:rsidP="00DF0194">
      <w:pPr>
        <w:spacing w:before="240" w:after="240"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lastRenderedPageBreak/>
        <w:t>四</w:t>
      </w:r>
      <w:r w:rsidRPr="00AB1126">
        <w:rPr>
          <w:rFonts w:ascii="Times New Roman" w:hAnsi="Times New Roman" w:cs="Times New Roman"/>
          <w:b/>
          <w:sz w:val="28"/>
          <w:szCs w:val="28"/>
        </w:rPr>
        <w:t>、作业总结</w:t>
      </w:r>
    </w:p>
    <w:p w:rsidR="00DF0194" w:rsidRPr="00277BB4" w:rsidRDefault="00DF0194" w:rsidP="00DF0194">
      <w:pPr>
        <w:spacing w:before="240" w:after="240" w:line="300" w:lineRule="auto"/>
        <w:ind w:rightChars="-27" w:right="-57"/>
        <w:rPr>
          <w:rFonts w:asciiTheme="minorEastAsia" w:hAnsiTheme="minorEastAsia" w:cs="Times New Roman"/>
          <w:sz w:val="24"/>
          <w:szCs w:val="24"/>
        </w:rPr>
      </w:pPr>
      <w:r>
        <w:rPr>
          <w:rFonts w:ascii="Times New Roman" w:hAnsi="Times New Roman" w:cs="Times New Roman" w:hint="eastAsia"/>
          <w:b/>
          <w:sz w:val="28"/>
          <w:szCs w:val="28"/>
        </w:rPr>
        <w:t xml:space="preserve">   </w:t>
      </w:r>
      <w:r w:rsidRPr="00277BB4">
        <w:rPr>
          <w:rFonts w:ascii="Times New Roman" w:hAnsi="Times New Roman" w:cs="Times New Roman" w:hint="eastAsia"/>
          <w:b/>
          <w:sz w:val="24"/>
          <w:szCs w:val="24"/>
        </w:rPr>
        <w:t xml:space="preserve"> </w:t>
      </w:r>
      <w:r w:rsidR="00277BB4" w:rsidRPr="00277BB4">
        <w:rPr>
          <w:rFonts w:asciiTheme="minorEastAsia" w:hAnsiTheme="minorEastAsia" w:cs="Times New Roman" w:hint="eastAsia"/>
          <w:sz w:val="24"/>
          <w:szCs w:val="24"/>
        </w:rPr>
        <w:t>通过模式识别课程的学习</w:t>
      </w:r>
      <w:r w:rsidR="00277BB4">
        <w:rPr>
          <w:rFonts w:asciiTheme="minorEastAsia" w:hAnsiTheme="minorEastAsia" w:cs="Times New Roman" w:hint="eastAsia"/>
          <w:sz w:val="24"/>
          <w:szCs w:val="24"/>
        </w:rPr>
        <w:t>，我学到了很多解决实际问题的方法，但是因为编程能力比较弱，我选择了比较简单的数据集做大作业，通过编程，我对</w:t>
      </w:r>
      <w:r w:rsidR="00DF69B2">
        <w:rPr>
          <w:rFonts w:asciiTheme="minorEastAsia" w:hAnsiTheme="minorEastAsia" w:cs="Times New Roman" w:hint="eastAsia"/>
          <w:sz w:val="24"/>
          <w:szCs w:val="24"/>
        </w:rPr>
        <w:t>朴素贝叶斯有了更加清晰的理解</w:t>
      </w:r>
      <w:r w:rsidR="00277BB4">
        <w:rPr>
          <w:rFonts w:asciiTheme="minorEastAsia" w:hAnsiTheme="minorEastAsia" w:cs="Times New Roman" w:hint="eastAsia"/>
          <w:sz w:val="24"/>
          <w:szCs w:val="24"/>
        </w:rPr>
        <w:t>，之后我会</w:t>
      </w:r>
      <w:r w:rsidR="00DF69B2">
        <w:rPr>
          <w:rFonts w:asciiTheme="minorEastAsia" w:hAnsiTheme="minorEastAsia" w:cs="Times New Roman" w:hint="eastAsia"/>
          <w:sz w:val="24"/>
          <w:szCs w:val="24"/>
        </w:rPr>
        <w:t>集中学习每一个课上讲到的方法并提高自己的编程能力，将这些算法真正的掌握。</w:t>
      </w:r>
    </w:p>
    <w:p w:rsidR="00DF0194" w:rsidRPr="006566B4" w:rsidRDefault="00DF0194" w:rsidP="006566B4">
      <w:pPr>
        <w:spacing w:line="360" w:lineRule="auto"/>
        <w:rPr>
          <w:rFonts w:asciiTheme="minorEastAsia" w:hAnsiTheme="minorEastAsia"/>
          <w:sz w:val="24"/>
          <w:szCs w:val="24"/>
        </w:rPr>
      </w:pPr>
    </w:p>
    <w:sectPr w:rsidR="00DF0194" w:rsidRPr="006566B4" w:rsidSect="001B31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300" w:rsidRDefault="00E73300" w:rsidP="00DB35A5">
      <w:r>
        <w:separator/>
      </w:r>
    </w:p>
  </w:endnote>
  <w:endnote w:type="continuationSeparator" w:id="0">
    <w:p w:rsidR="00E73300" w:rsidRDefault="00E73300" w:rsidP="00DB35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
    <w:altName w:val=".."/>
    <w:panose1 w:val="00000000000000000000"/>
    <w:charset w:val="86"/>
    <w:family w:val="roman"/>
    <w:notTrueType/>
    <w:pitch w:val="default"/>
    <w:sig w:usb0="00000001" w:usb1="080F0000" w:usb2="00000010" w:usb3="00000000" w:csb0="0006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 ..">
    <w:altName w:val="宋体"/>
    <w:panose1 w:val="00000000000000000000"/>
    <w:charset w:val="86"/>
    <w:family w:val="roman"/>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300" w:rsidRDefault="00E73300" w:rsidP="00DB35A5">
      <w:r>
        <w:separator/>
      </w:r>
    </w:p>
  </w:footnote>
  <w:footnote w:type="continuationSeparator" w:id="0">
    <w:p w:rsidR="00E73300" w:rsidRDefault="00E73300" w:rsidP="00DB35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35A5"/>
    <w:rsid w:val="001B31A5"/>
    <w:rsid w:val="001C37F4"/>
    <w:rsid w:val="00261C02"/>
    <w:rsid w:val="00277BB4"/>
    <w:rsid w:val="003358F8"/>
    <w:rsid w:val="0033635D"/>
    <w:rsid w:val="003F52A2"/>
    <w:rsid w:val="00407D7F"/>
    <w:rsid w:val="0053018F"/>
    <w:rsid w:val="005944C2"/>
    <w:rsid w:val="006566B4"/>
    <w:rsid w:val="007655F1"/>
    <w:rsid w:val="007A3772"/>
    <w:rsid w:val="00805077"/>
    <w:rsid w:val="00834162"/>
    <w:rsid w:val="009E0EBE"/>
    <w:rsid w:val="00A773FE"/>
    <w:rsid w:val="00B53843"/>
    <w:rsid w:val="00BD4536"/>
    <w:rsid w:val="00C31E4F"/>
    <w:rsid w:val="00DB35A5"/>
    <w:rsid w:val="00DF0194"/>
    <w:rsid w:val="00DF69B2"/>
    <w:rsid w:val="00E73300"/>
    <w:rsid w:val="00F379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11" type="connector" idref="#_x0000_s2066"/>
        <o:r id="V:Rule12" type="connector" idref="#_x0000_s2060"/>
        <o:r id="V:Rule13" type="connector" idref="#_x0000_s2062"/>
        <o:r id="V:Rule14" type="connector" idref="#_x0000_s2067"/>
        <o:r id="V:Rule15" type="connector" idref="#_x0000_s2068"/>
        <o:r id="V:Rule16" type="connector" idref="#_x0000_s2063"/>
        <o:r id="V:Rule17" type="connector" idref="#_x0000_s2061"/>
        <o:r id="V:Rule18" type="connector" idref="#_x0000_s2065"/>
        <o:r id="V:Rule19" type="connector" idref="#_x0000_s2064"/>
        <o:r id="V:Rule20" type="connector" idref="#_x0000_s2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5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35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35A5"/>
    <w:rPr>
      <w:sz w:val="18"/>
      <w:szCs w:val="18"/>
    </w:rPr>
  </w:style>
  <w:style w:type="paragraph" w:styleId="a4">
    <w:name w:val="footer"/>
    <w:basedOn w:val="a"/>
    <w:link w:val="Char0"/>
    <w:uiPriority w:val="99"/>
    <w:semiHidden/>
    <w:unhideWhenUsed/>
    <w:rsid w:val="00DB35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35A5"/>
    <w:rPr>
      <w:sz w:val="18"/>
      <w:szCs w:val="18"/>
    </w:rPr>
  </w:style>
  <w:style w:type="character" w:styleId="a5">
    <w:name w:val="Hyperlink"/>
    <w:basedOn w:val="a0"/>
    <w:uiPriority w:val="99"/>
    <w:unhideWhenUsed/>
    <w:rsid w:val="00BD4536"/>
    <w:rPr>
      <w:color w:val="0000FF"/>
      <w:u w:val="single"/>
    </w:rPr>
  </w:style>
  <w:style w:type="paragraph" w:customStyle="1" w:styleId="Default">
    <w:name w:val="Default"/>
    <w:rsid w:val="00834162"/>
    <w:pPr>
      <w:widowControl w:val="0"/>
      <w:autoSpaceDE w:val="0"/>
      <w:autoSpaceDN w:val="0"/>
      <w:adjustRightInd w:val="0"/>
    </w:pPr>
    <w:rPr>
      <w:rFonts w:ascii="..[.." w:eastAsia="..[.." w:cs="..[.."/>
      <w:color w:val="000000"/>
      <w:kern w:val="0"/>
      <w:sz w:val="24"/>
      <w:szCs w:val="24"/>
    </w:rPr>
  </w:style>
  <w:style w:type="character" w:styleId="a6">
    <w:name w:val="Placeholder Text"/>
    <w:basedOn w:val="a0"/>
    <w:uiPriority w:val="99"/>
    <w:semiHidden/>
    <w:rsid w:val="00834162"/>
    <w:rPr>
      <w:color w:val="808080"/>
    </w:rPr>
  </w:style>
  <w:style w:type="paragraph" w:styleId="a7">
    <w:name w:val="Balloon Text"/>
    <w:basedOn w:val="a"/>
    <w:link w:val="Char1"/>
    <w:uiPriority w:val="99"/>
    <w:semiHidden/>
    <w:unhideWhenUsed/>
    <w:rsid w:val="00834162"/>
    <w:rPr>
      <w:sz w:val="18"/>
      <w:szCs w:val="18"/>
    </w:rPr>
  </w:style>
  <w:style w:type="character" w:customStyle="1" w:styleId="Char1">
    <w:name w:val="批注框文本 Char"/>
    <w:basedOn w:val="a0"/>
    <w:link w:val="a7"/>
    <w:uiPriority w:val="99"/>
    <w:semiHidden/>
    <w:rsid w:val="00834162"/>
    <w:rPr>
      <w:sz w:val="18"/>
      <w:szCs w:val="18"/>
    </w:rPr>
  </w:style>
</w:styles>
</file>

<file path=word/webSettings.xml><?xml version="1.0" encoding="utf-8"?>
<w:webSettings xmlns:r="http://schemas.openxmlformats.org/officeDocument/2006/relationships" xmlns:w="http://schemas.openxmlformats.org/wordprocessingml/2006/main">
  <w:divs>
    <w:div w:id="344403349">
      <w:bodyDiv w:val="1"/>
      <w:marLeft w:val="0"/>
      <w:marRight w:val="0"/>
      <w:marTop w:val="0"/>
      <w:marBottom w:val="0"/>
      <w:divBdr>
        <w:top w:val="none" w:sz="0" w:space="0" w:color="auto"/>
        <w:left w:val="none" w:sz="0" w:space="0" w:color="auto"/>
        <w:bottom w:val="none" w:sz="0" w:space="0" w:color="auto"/>
        <w:right w:val="none" w:sz="0" w:space="0" w:color="auto"/>
      </w:divBdr>
      <w:divsChild>
        <w:div w:id="630286842">
          <w:marLeft w:val="0"/>
          <w:marRight w:val="0"/>
          <w:marTop w:val="0"/>
          <w:marBottom w:val="225"/>
          <w:divBdr>
            <w:top w:val="none" w:sz="0" w:space="0" w:color="auto"/>
            <w:left w:val="none" w:sz="0" w:space="0" w:color="auto"/>
            <w:bottom w:val="none" w:sz="0" w:space="0" w:color="auto"/>
            <w:right w:val="none" w:sz="0" w:space="0" w:color="auto"/>
          </w:divBdr>
        </w:div>
        <w:div w:id="841626746">
          <w:marLeft w:val="0"/>
          <w:marRight w:val="0"/>
          <w:marTop w:val="0"/>
          <w:marBottom w:val="225"/>
          <w:divBdr>
            <w:top w:val="none" w:sz="0" w:space="0" w:color="auto"/>
            <w:left w:val="none" w:sz="0" w:space="0" w:color="auto"/>
            <w:bottom w:val="none" w:sz="0" w:space="0" w:color="auto"/>
            <w:right w:val="none" w:sz="0" w:space="0" w:color="auto"/>
          </w:divBdr>
        </w:div>
        <w:div w:id="1155532337">
          <w:marLeft w:val="0"/>
          <w:marRight w:val="0"/>
          <w:marTop w:val="0"/>
          <w:marBottom w:val="225"/>
          <w:divBdr>
            <w:top w:val="none" w:sz="0" w:space="0" w:color="auto"/>
            <w:left w:val="none" w:sz="0" w:space="0" w:color="auto"/>
            <w:bottom w:val="none" w:sz="0" w:space="0" w:color="auto"/>
            <w:right w:val="none" w:sz="0" w:space="0" w:color="auto"/>
          </w:divBdr>
        </w:div>
        <w:div w:id="35796768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baike.baidu.com/item/%E8%B4%9D%E5%8F%B6%E6%96%AF%E5%85%AC%E5%BC%8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aike.baidu.com/item/%E5%85%88%E9%AA%8C%E6%A6%82%E7%8E%8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6%A6%82%E7%8E%87%E5%AF%86%E5%BA%A6"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baike.baidu.com/item/%E7%BB%9F%E8%AE%A1%E6%A8%A1%E5%9E%8B/7492984" TargetMode="External"/><Relationship Id="rId4" Type="http://schemas.openxmlformats.org/officeDocument/2006/relationships/webSettings" Target="webSettings.xml"/><Relationship Id="rId9" Type="http://schemas.openxmlformats.org/officeDocument/2006/relationships/hyperlink" Target="https://baike.baidu.com/item/%E8%B4%9D%E5%8F%B6%E6%96%AF%E5%86%B3%E7%AD%96%E7%90%86%E8%AE%BA" TargetMode="External"/><Relationship Id="rId14" Type="http://schemas.openxmlformats.org/officeDocument/2006/relationships/hyperlink" Target="https://baike.baidu.com/item/%E5%90%8E%E9%AA%8C%E6%A6%82%E7%8E%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9B7B87-ADCC-4DCB-9F1E-8A947646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2018-10-24T10:01:00Z</dcterms:created>
  <dcterms:modified xsi:type="dcterms:W3CDTF">2018-10-25T14:39:00Z</dcterms:modified>
</cp:coreProperties>
</file>