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94500">
      <w:pPr>
        <w:pStyle w:val="2"/>
        <w:jc w:val="center"/>
      </w:pPr>
      <w:r>
        <w:t>校园外卖前端系统软件测试报告</w:t>
      </w:r>
    </w:p>
    <w:p w14:paraId="5E4B842E">
      <w:pPr>
        <w:pStyle w:val="2"/>
      </w:pPr>
      <w:r>
        <w:t>一、测试环境与工具</w:t>
      </w:r>
    </w:p>
    <w:p w14:paraId="39891862">
      <w:pPr>
        <w:pStyle w:val="3"/>
      </w:pPr>
      <w:r>
        <w:t>1.1 硬件环境</w:t>
      </w:r>
    </w:p>
    <w:p w14:paraId="76ADA7C2">
      <w:r>
        <w:t>测试设备：普通学生笔记本电脑</w:t>
      </w:r>
    </w:p>
    <w:p w14:paraId="739000EA">
      <w:r>
        <w:t>CPU：Intel i5 处理器</w:t>
      </w:r>
    </w:p>
    <w:p w14:paraId="52BB67A9">
      <w:r>
        <w:t>内存：16GB</w:t>
      </w:r>
    </w:p>
    <w:p w14:paraId="2033DB90">
      <w:r>
        <w:t>屏幕：1920×1080 标准显示器</w:t>
      </w:r>
    </w:p>
    <w:p w14:paraId="7D7F183F">
      <w:pPr>
        <w:pStyle w:val="3"/>
      </w:pPr>
      <w:r>
        <w:t>1.2 软件环境</w:t>
      </w:r>
    </w:p>
    <w:p w14:paraId="7504799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操作系统：Windows 11 专业版</w:t>
      </w:r>
    </w:p>
    <w:p w14:paraId="6ACCCAF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浏览器（核心测试载体）：</w:t>
      </w:r>
    </w:p>
    <w:p w14:paraId="2D317FF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主测：Google Chrome 124.0（项目开发浏览器，完全支持ES6、localStorage）</w:t>
      </w:r>
    </w:p>
    <w:p w14:paraId="3A467EBF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兼容测试：Edge 123、Firefox 122</w:t>
      </w:r>
    </w:p>
    <w:p w14:paraId="1FFD8A7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代码编辑器：VS Code 1.88（用于断点调试JS逻辑）</w:t>
      </w:r>
    </w:p>
    <w:p w14:paraId="0D46B7B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调试工具：Chrome开发者工具（Console控制台、Application本地存储面板、Elements页面DOM调试）</w:t>
      </w:r>
    </w:p>
    <w:p w14:paraId="127608CE">
      <w:pPr>
        <w:pStyle w:val="3"/>
      </w:pPr>
      <w:r>
        <w:t>1.3 测试辅助工具</w:t>
      </w:r>
    </w:p>
    <w:p w14:paraId="20912FF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Chrome DevTools：断点调试、查看localStorage存储数据、模拟页面刷新、清空缓存；</w:t>
      </w:r>
    </w:p>
    <w:p w14:paraId="3421BE2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人工黑盒测试：纯手动操作页面，模拟普通用户、骑手、商家三类角色操作；</w:t>
      </w:r>
    </w:p>
    <w:p w14:paraId="3560697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测试记录工具：Word文档记录用例、Excel统计Bug台账。</w:t>
      </w:r>
    </w:p>
    <w:p w14:paraId="0619E334">
      <w:pPr>
        <w:pStyle w:val="2"/>
      </w:pPr>
      <w:r>
        <w:t>二、测试计划</w:t>
      </w:r>
    </w:p>
    <w:p w14:paraId="034AE917">
      <w:pPr>
        <w:pStyle w:val="3"/>
      </w:pPr>
      <w:r>
        <w:t>2.1 测试范围</w:t>
      </w:r>
    </w:p>
    <w:p w14:paraId="7D169D0F">
      <w:pPr>
        <w:pStyle w:val="4"/>
      </w:pPr>
      <w:r>
        <w:t>2.1.1 纳入测试范围</w:t>
      </w:r>
    </w:p>
    <w:p w14:paraId="3D4BA73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账户认证模块：注册、登录、退出登录表单校验与本地存储；</w:t>
      </w:r>
    </w:p>
    <w:p w14:paraId="11A3D40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点餐购物模块：商品分类浏览、搜索、购物车增减、总价计算；</w:t>
      </w:r>
    </w:p>
    <w:p w14:paraId="4F7F272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订单支付模块：余额校验、扣款、订单状态流转、交易流水生成；</w:t>
      </w:r>
    </w:p>
    <w:p w14:paraId="4A3695C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骑手配送模块：待接单刷新、接单状态变更、收益结算、金额统计；</w:t>
      </w:r>
    </w:p>
    <w:p w14:paraId="61D6104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钱包充值模块：金额选择、余额充值、收支流水展示；</w:t>
      </w:r>
    </w:p>
    <w:p w14:paraId="2176F83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公共基础模块：页面路由切换、Toast弹窗提示、新手引导弹窗；</w:t>
      </w:r>
    </w:p>
    <w:p w14:paraId="7F703BE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数据持久化：localStorage全部数据表读写、页面刷新后数据不丢失；</w:t>
      </w:r>
    </w:p>
    <w:p w14:paraId="2FD5BC5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界面可用性：页面按钮、标签、订单状态色彩区分、移动端基础适配。</w:t>
      </w:r>
    </w:p>
    <w:p w14:paraId="13D100A1">
      <w:pPr>
        <w:pStyle w:val="4"/>
      </w:pPr>
      <w:r>
        <w:t>2.1.2 不纳入测试范围</w:t>
      </w:r>
    </w:p>
    <w:p w14:paraId="5E9100A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多用户并发场景：本Demo为单机离线系统，无多账号同时在线需求；</w:t>
      </w:r>
    </w:p>
    <w:p w14:paraId="4A3DDCD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后端、云端服务器、第三方支付接口：项目无外部网络依赖；</w:t>
      </w:r>
    </w:p>
    <w:p w14:paraId="28B674C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商家后台商品管理、短信验证码、真实地图定位（本次Won’t级未开发需求）；</w:t>
      </w:r>
    </w:p>
    <w:p w14:paraId="7EE814F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老旧浏览器（Chrome90以下）兼容测试。</w:t>
      </w:r>
    </w:p>
    <w:p w14:paraId="11D2715C">
      <w:pPr>
        <w:pStyle w:val="3"/>
      </w:pPr>
      <w:r>
        <w:t>2.2 测试策略</w:t>
      </w:r>
    </w:p>
    <w:p w14:paraId="00319C9B">
      <w:pPr>
        <w:pStyle w:val="4"/>
      </w:pPr>
      <w:r>
        <w:t>2.2.1 测试类型</w:t>
      </w:r>
    </w:p>
    <w:p w14:paraId="76AFFE3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功能黑盒手工测试</w:t>
      </w:r>
      <w:r>
        <w:t>（核心）：不关注底层代码，仅模拟用户操作验证功能输出；</w:t>
      </w:r>
    </w:p>
    <w:p w14:paraId="0F640E7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边界值测试</w:t>
      </w:r>
      <w:r>
        <w:t>：购物车商品数量极值、余额临界支付、订单条数上限、充值金额边界；</w:t>
      </w:r>
    </w:p>
    <w:p w14:paraId="27F5CF1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异常场景测试</w:t>
      </w:r>
      <w:r>
        <w:t>：余额不足支付、空购物车结算、无订单时刷新骑手页面、表单空值提交；</w:t>
      </w:r>
    </w:p>
    <w:p w14:paraId="7661443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回归测试</w:t>
      </w:r>
      <w:r>
        <w:t>：Bug修复后，重复执行对应测试用例验证缺陷完全修复；</w:t>
      </w:r>
    </w:p>
    <w:p w14:paraId="28F555F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兼容性测试</w:t>
      </w:r>
      <w:r>
        <w:t>：Chrome、Edge、Firefox三款主流浏览器基础页面渲染测试；</w:t>
      </w:r>
    </w:p>
    <w:p w14:paraId="15A5C52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数据持久化专项测试</w:t>
      </w:r>
      <w:r>
        <w:t>：刷新页面、关闭浏览器重开，验证本地数据保存有效性。</w:t>
      </w:r>
    </w:p>
    <w:p w14:paraId="2FCAC656">
      <w:pPr>
        <w:pStyle w:val="4"/>
      </w:pPr>
      <w:r>
        <w:t>2.2. 测试阶段安排</w:t>
      </w:r>
    </w:p>
    <w:p w14:paraId="2A874B4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单元逻辑调试阶段：编码同步使用Chrome断点调试核心JS函数（购物车计算、支付扣款、接单逻辑）；</w:t>
      </w:r>
    </w:p>
    <w:p w14:paraId="07C2653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集成功能测试阶段：全部页面开发完成后，完整走通用户-骑手全业务流程；</w:t>
      </w:r>
    </w:p>
    <w:p w14:paraId="0A422BA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Bug修复回归阶段：针对发现缺陷修改代码后重复复测；</w:t>
      </w:r>
    </w:p>
    <w:p w14:paraId="7512258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验收测试阶段：完整执行全部测试用例，确认无阻断性缺陷，输出测试报告。</w:t>
      </w:r>
    </w:p>
    <w:p w14:paraId="621195EC">
      <w:pPr>
        <w:pStyle w:val="3"/>
      </w:pPr>
      <w:r>
        <w:t>2.3 测试资源</w:t>
      </w:r>
    </w:p>
    <w:p w14:paraId="2558D08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人力资源：单人测试（项目开发者本人，同时承担开发、测试工作）；</w:t>
      </w:r>
    </w:p>
    <w:p w14:paraId="0AC5B39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时间资源：总测试时长4小时，分为：功能测试2.5h、兼容性测试0.5h、Bug修复回归1h；</w:t>
      </w:r>
    </w:p>
    <w:p w14:paraId="064B012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数据资源：预置模拟测试数据</w:t>
      </w:r>
    </w:p>
    <w:p w14:paraId="728A99E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测试用户账号：手机号13800001111，密码123456；</w:t>
      </w:r>
    </w:p>
    <w:p w14:paraId="12DDAA7B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商品基础foodData15条、初始mockOrders5条待接单订单；</w:t>
      </w:r>
    </w:p>
    <w:p w14:paraId="373EE3C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文档资源：需求规格说明书SRS、软件设计文档SDD、本次测试报告。</w:t>
      </w:r>
    </w:p>
    <w:p w14:paraId="4C29C7EA">
      <w:pPr>
        <w:pStyle w:val="2"/>
      </w:pPr>
      <w:r>
        <w:t>三、测试用例表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CE5EF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2C685">
            <w:pPr>
              <w:jc w:val="center"/>
              <w:rPr>
                <w:b/>
              </w:rPr>
            </w:pPr>
            <w:r>
              <w:rPr>
                <w:b/>
              </w:rPr>
              <w:t>用例ID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BE67B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29095">
            <w:pPr>
              <w:jc w:val="center"/>
              <w:rPr>
                <w:b/>
              </w:rPr>
            </w:pPr>
            <w:r>
              <w:rPr>
                <w:b/>
              </w:rPr>
              <w:t>输入/操作步骤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E60A08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52916">
            <w:pPr>
              <w:jc w:val="center"/>
              <w:rPr>
                <w:b/>
              </w:rPr>
            </w:pPr>
            <w:r>
              <w:rPr>
                <w:b/>
              </w:rPr>
              <w:t>实际结果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EA0B3">
            <w:pPr>
              <w:jc w:val="center"/>
              <w:rPr>
                <w:b/>
              </w:rPr>
            </w:pPr>
            <w:r>
              <w:rPr>
                <w:b/>
              </w:rPr>
              <w:t>测试状态</w:t>
            </w:r>
          </w:p>
        </w:tc>
      </w:tr>
      <w:tr w14:paraId="4DF5A5F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F81E9">
            <w:r>
              <w:t>TC001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EC81F">
            <w:r>
              <w:t>注册模块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5F735">
            <w:r>
              <w:t>1.进入注册页，所有输入框为空，点击注册按钮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F32D94">
            <w:r>
              <w:t>弹出Toast“请填写完整信息”，不生成用户数据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1FF72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44079">
            <w:r>
              <w:t>通过</w:t>
            </w:r>
          </w:p>
        </w:tc>
      </w:tr>
      <w:tr w14:paraId="1D4F720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AA0AC3">
            <w:r>
              <w:t>TC002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E2345">
            <w:r>
              <w:t>注册模块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88CC1">
            <w:r>
              <w:t>1.填写手机号13800001111，密码123，确认密码456，点击注册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D87A1C">
            <w:r>
              <w:t>弹出Toast“两次密码不一致”，注册失败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0A426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4AF5B">
            <w:r>
              <w:t>通过</w:t>
            </w:r>
          </w:p>
        </w:tc>
      </w:tr>
      <w:tr w14:paraId="08F2103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9CD4D">
            <w:r>
              <w:t>TC003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64B03">
            <w:r>
              <w:t>注册模块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E629A">
            <w:r>
              <w:t>1.填写已注册手机号13800001111，完整信息提交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01CEB">
            <w:r>
              <w:t>提示“该手机号已注册”，无法新增用户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F4AB89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7C7B1">
            <w:r>
              <w:t>通过</w:t>
            </w:r>
          </w:p>
        </w:tc>
      </w:tr>
      <w:tr w14:paraId="739D555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1D8A61">
            <w:r>
              <w:t>TC004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211C69">
            <w:r>
              <w:t>登录模块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B0019">
            <w:r>
              <w:t>1.输入不存在手机号，任意密码登录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873C14">
            <w:r>
              <w:t>提示“账号或密码错误”，停留在登录页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49BB8D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653D4">
            <w:r>
              <w:t>通过</w:t>
            </w:r>
          </w:p>
        </w:tc>
      </w:tr>
      <w:tr w14:paraId="1F4AFB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B638">
            <w:r>
              <w:t>TC005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7EDC5">
            <w:r>
              <w:t>商品浏览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65A19">
            <w:r>
              <w:t>1.切换「饮品」分类标签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272174">
            <w:r>
              <w:t>页面仅展示category=饮品的4条商品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8F6C1D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F61070">
            <w:r>
              <w:t>通过</w:t>
            </w:r>
          </w:p>
        </w:tc>
      </w:tr>
      <w:tr w14:paraId="4DCC96B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FA6264">
            <w:r>
              <w:t>TC006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4C175">
            <w:r>
              <w:t>商品搜索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E0DA3D">
            <w:r>
              <w:t>1.搜索框输入“奶茶”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1306E">
            <w:r>
              <w:t>仅展示珍珠奶茶商品条目，其他商品隐藏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41B28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00CB35">
            <w:r>
              <w:t>通过</w:t>
            </w:r>
          </w:p>
        </w:tc>
      </w:tr>
      <w:tr w14:paraId="12B92D4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3DBFCA">
            <w:r>
              <w:t>TC007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DCFFC">
            <w:r>
              <w:t>购物车边界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56869E">
            <w:r>
              <w:t>1.同一商品连续点击+按钮10次加入购物车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7F976">
            <w:r>
              <w:t>购物车数量显示10，总价=单价×10，本地存储同步更新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8D577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E6B08">
            <w:r>
              <w:t>通过</w:t>
            </w:r>
          </w:p>
        </w:tc>
      </w:tr>
      <w:tr w14:paraId="430F0D5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22835F">
            <w:r>
              <w:t>TC008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CF4B24">
            <w:r>
              <w:t>购物车异常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6A23D">
            <w:r>
              <w:t>1.购物车内仅1件商品，点击-减少数量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F14EF">
            <w:r>
              <w:t>商品直接从购物车移除，购物车数量归零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54109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19E73">
            <w:r>
              <w:t>通过</w:t>
            </w:r>
          </w:p>
        </w:tc>
      </w:tr>
      <w:tr w14:paraId="0A63B0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803868">
            <w:r>
              <w:t>TC009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12C75">
            <w:r>
              <w:t>支付边界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8DE8B">
            <w:r>
              <w:t>用户余额10元，下单商品总价18元，点击结算支付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E4BB6">
            <w:r>
              <w:t>弹出余额不足提示，跳转钱包充值页面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4ADEC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2E1110">
            <w:r>
              <w:t>通过</w:t>
            </w:r>
          </w:p>
        </w:tc>
      </w:tr>
      <w:tr w14:paraId="37DF4D9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4FF484">
            <w:r>
              <w:t>TC010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1B1A2">
            <w:r>
              <w:t>正常下单支付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74ED3">
            <w:r>
              <w:t>用户余额50元，购物车总价28元，点击结算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3696E2">
            <w:r>
              <w:t>1.余额扣除28；2.生成waiting待接单订单；3.购物车清空；4.新增支付交易流水；5.骑手页面可看到该订单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69315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51F27F">
            <w:r>
              <w:t>通过</w:t>
            </w:r>
          </w:p>
        </w:tc>
      </w:tr>
      <w:tr w14:paraId="77A21DD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A3E751">
            <w:r>
              <w:t>TC011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C611BA">
            <w:r>
              <w:t>骑手接单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CE85B">
            <w:r>
              <w:t>骑手页面点击待接单订单「接单」按钮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16C38">
            <w:r>
              <w:t>1.订单状态变为配送中；2.今日接单+1；3.当日配送小费累加；4.个人订单同步更新为配送中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638FE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B4537">
            <w:r>
              <w:t>通过</w:t>
            </w:r>
          </w:p>
        </w:tc>
      </w:tr>
      <w:tr w14:paraId="5D0270F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A525A">
            <w:r>
              <w:t>TC012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86F62">
            <w:r>
              <w:t>骑手结算收入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13C7B7">
            <w:r>
              <w:t>当日待结算小费10元，点击结算按钮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54EA0F">
            <w:r>
              <w:t>1.配送中订单全部标记已完成；2.10元转入用户账户余额；3.当日收益清零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9BE6AF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CF2F2">
            <w:r>
              <w:t>通过</w:t>
            </w:r>
          </w:p>
        </w:tc>
      </w:tr>
      <w:tr w14:paraId="15EB09F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9CF1A8">
            <w:r>
              <w:t>TC013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609C3F">
            <w:r>
              <w:t>充值功能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37A82">
            <w:r>
              <w:t>选中20元充值金额，点击确认充值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E515F">
            <w:r>
              <w:t>用户余额+20，生成「账户充值」正向流水记录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BD117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8FD87D">
            <w:r>
              <w:t>通过</w:t>
            </w:r>
          </w:p>
        </w:tc>
      </w:tr>
      <w:tr w14:paraId="0A6D8E7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C47A5">
            <w:r>
              <w:t>TC014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AB12B0">
            <w:r>
              <w:t>数据持久化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B993E9">
            <w:r>
              <w:t>完成下单充值操作后，刷新浏览器页面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D678B">
            <w:r>
              <w:t>用户余额、订单、购物车数据全部保留不丢失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D13E9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856C30">
            <w:r>
              <w:t>通过</w:t>
            </w:r>
          </w:p>
        </w:tc>
      </w:tr>
      <w:tr w14:paraId="58B173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B648B">
            <w:r>
              <w:t>TC015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E6BC5">
            <w:r>
              <w:t>空订单场景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F8753">
            <w:r>
              <w:t>骑手页面无任何waiting订单，点击刷新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7D8D5">
            <w:r>
              <w:t>页面展示“暂无订单”空白提示，无代码报错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5223DA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267DC3">
            <w:r>
              <w:t>通过</w:t>
            </w:r>
          </w:p>
        </w:tc>
      </w:tr>
      <w:tr w14:paraId="1926A03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92EE8">
            <w:r>
              <w:t>TC016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26DE0">
            <w:r>
              <w:t>退出登录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80176">
            <w:r>
              <w:t>个人中心点击退出登录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7264D0">
            <w:r>
              <w:t>清空本地currentUser缓存，自动跳转登录页面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07021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3C954">
            <w:r>
              <w:t>通过</w:t>
            </w:r>
          </w:p>
        </w:tc>
      </w:tr>
      <w:tr w14:paraId="3453569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69038">
            <w:r>
              <w:t>TC017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8AD1">
            <w:r>
              <w:t>新手引导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579103">
            <w:r>
              <w:t>全新账号首次登录系统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C91DB">
            <w:r>
              <w:t>自动弹出新手引导弹窗，关闭后再次登录不再弹出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6EB42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134C9">
            <w:r>
              <w:t>通过</w:t>
            </w:r>
          </w:p>
        </w:tc>
      </w:tr>
      <w:tr w14:paraId="5684F72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74B581">
            <w:r>
              <w:t>TC018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5CBD7">
            <w:r>
              <w:t>兼容性Edge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3DF39">
            <w:r>
              <w:t>在Edge浏览器打开项目全部页面，执行下单全流程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406E1D">
            <w:r>
              <w:t>页面渲染正常，所有功能逻辑无报错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9DE6E">
            <w:r>
              <w:t>与预期一致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38716F">
            <w:r>
              <w:t>通过</w:t>
            </w:r>
          </w:p>
        </w:tc>
      </w:tr>
    </w:tbl>
    <w:p w14:paraId="7F1F7A07">
      <w:pPr>
        <w:pStyle w:val="2"/>
      </w:pPr>
      <w:r>
        <w:t>四、Bug统计与分析</w:t>
      </w:r>
    </w:p>
    <w:p w14:paraId="591CA78B">
      <w:pPr>
        <w:pStyle w:val="3"/>
      </w:pPr>
      <w:r>
        <w:t>4.1 Bug分级标准</w:t>
      </w:r>
    </w:p>
    <w:p w14:paraId="0D8B263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严重（Blocker）：阻断核心业务流程，系统崩溃、功能完全失效，必须优先修复；</w:t>
      </w:r>
    </w:p>
    <w:p w14:paraId="3CD11BE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一般（Major）：功能可用但逻辑存在错误，数据计算、状态流转异常，影响业务正确性；</w:t>
      </w:r>
    </w:p>
    <w:p w14:paraId="1E63012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轻微（Minor）：界面展示、文字提示样式问题，不影响核心业务逻辑；</w:t>
      </w:r>
    </w:p>
    <w:p w14:paraId="71E7EC3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建议（Trivial）：优化类体验问题，不影响功能运行，可选择性修复。</w:t>
      </w:r>
    </w:p>
    <w:p w14:paraId="4A7980B8">
      <w:pPr>
        <w:pStyle w:val="3"/>
      </w:pPr>
      <w:r>
        <w:t>4.2 Bug台账统计表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EA2FF7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6C9CA">
            <w:pPr>
              <w:jc w:val="center"/>
              <w:rPr>
                <w:b/>
              </w:rPr>
            </w:pPr>
            <w:r>
              <w:rPr>
                <w:b/>
              </w:rPr>
              <w:t>Bug编号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4EE3D3">
            <w:pPr>
              <w:jc w:val="center"/>
              <w:rPr>
                <w:b/>
              </w:rPr>
            </w:pPr>
            <w:r>
              <w:rPr>
                <w:b/>
              </w:rPr>
              <w:t>所属模块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61D55B">
            <w:pPr>
              <w:jc w:val="center"/>
              <w:rPr>
                <w:b/>
              </w:rPr>
            </w:pPr>
            <w:r>
              <w:rPr>
                <w:b/>
              </w:rPr>
              <w:t>缺陷描述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80ECF">
            <w:pPr>
              <w:jc w:val="center"/>
              <w:rPr>
                <w:b/>
              </w:rPr>
            </w:pPr>
            <w:r>
              <w:rPr>
                <w:b/>
              </w:rPr>
              <w:t>严重等级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29631">
            <w:pPr>
              <w:jc w:val="center"/>
              <w:rPr>
                <w:b/>
              </w:rPr>
            </w:pPr>
            <w:r>
              <w:rPr>
                <w:b/>
              </w:rPr>
              <w:t>修复方案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9A30A">
            <w:pPr>
              <w:jc w:val="center"/>
              <w:rPr>
                <w:b/>
              </w:rPr>
            </w:pPr>
            <w:r>
              <w:rPr>
                <w:b/>
              </w:rPr>
              <w:t>修复状态</w:t>
            </w:r>
          </w:p>
        </w:tc>
      </w:tr>
      <w:tr w14:paraId="27C0CA7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40E3EF">
            <w:r>
              <w:t>B001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2E3A4">
            <w:r>
              <w:t>购物车模块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B2EBC">
            <w:r>
              <w:t>商品数量减至0时，购物车总价未同步清零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E28BAA">
            <w:r>
              <w:t>一般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F8CF6">
            <w:r>
              <w:t>修改updateQuantity函数，删除商品后重新执行总价统计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9C824">
            <w:r>
              <w:t>已修复</w:t>
            </w:r>
          </w:p>
        </w:tc>
      </w:tr>
      <w:tr w14:paraId="34EB498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C93A70">
            <w:r>
              <w:t>B002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FBE39">
            <w:r>
              <w:t>订单渲染模块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AB10D">
            <w:r>
              <w:t>订单详情展开箭头旋转方向相反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B72C9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CC6FCF">
            <w:r>
              <w:t>调整CSS transform旋转角度参数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FC993">
            <w:r>
              <w:t>已修复</w:t>
            </w:r>
          </w:p>
        </w:tc>
      </w:tr>
      <w:tr w14:paraId="6B3870E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D6A8A0">
            <w:r>
              <w:t>B003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2D78DE">
            <w:r>
              <w:t>骑手统计模块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E96C5">
            <w:r>
              <w:t>当日收入小数位未保留两位，出现多位小数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8FEA09">
            <w:r>
              <w:t>一般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F95A3">
            <w:r>
              <w:t>展示金额统一调用toFixed(2)格式化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AAB58">
            <w:r>
              <w:t>已修复</w:t>
            </w:r>
          </w:p>
        </w:tc>
      </w:tr>
      <w:tr w14:paraId="4DBF154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EFE54E">
            <w:r>
              <w:t>B004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7564B">
            <w:r>
              <w:t>搜索模块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CFC52C">
            <w:r>
              <w:t>输入空字符串时，商品列表无全部展示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EB917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0D3198">
            <w:r>
              <w:t>增加判断：关键词为空则渲染全部商品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80317">
            <w:r>
              <w:t>已修复</w:t>
            </w:r>
          </w:p>
        </w:tc>
      </w:tr>
    </w:tbl>
    <w:p w14:paraId="363FBE70">
      <w:pPr>
        <w:pStyle w:val="3"/>
      </w:pPr>
      <w:r>
        <w:t>4.3 Bug整体分析</w:t>
      </w:r>
    </w:p>
    <w:p w14:paraId="354B870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缺陷总量：共发现4个缺陷，无严重阻断级Bug，全部缺陷均完成修复；</w:t>
      </w:r>
    </w:p>
    <w:p w14:paraId="68040A0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缺陷分布：业务逻辑类2个（购物车、金额格式化），界面展示类2个；</w:t>
      </w:r>
    </w:p>
    <w:p w14:paraId="4901EDD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缺陷产生原因：</w:t>
      </w:r>
    </w:p>
    <w:p w14:paraId="305D6FD7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逻辑Bug：数值格式化、数组删除后统计逻辑缺少兜底判断；</w:t>
      </w:r>
    </w:p>
    <w:p w14:paraId="178C4729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界面Bug：CSS样式、输入框边界判断遗漏；</w:t>
      </w:r>
    </w:p>
    <w:p w14:paraId="0590D7C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修复效果：全部缺陷复测通过，对应测试用例执行结果恢复预期，无衍生新Bug。</w:t>
      </w:r>
    </w:p>
    <w:p w14:paraId="0EF44207">
      <w:pPr>
        <w:pStyle w:val="2"/>
      </w:pPr>
      <w:r>
        <w:t>五、测试结论</w:t>
      </w:r>
    </w:p>
    <w:p w14:paraId="103D7452">
      <w:pPr>
        <w:pStyle w:val="3"/>
      </w:pPr>
      <w:r>
        <w:t>5.1 达标标准</w:t>
      </w:r>
    </w:p>
    <w:p w14:paraId="4A6A41D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所有Must级核心功能测试用例100%通过；</w:t>
      </w:r>
    </w:p>
    <w:p w14:paraId="201A85C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无严重阻断级Bug，所有已发现缺陷全部修复并回归验证；</w:t>
      </w:r>
    </w:p>
    <w:p w14:paraId="4D91DA9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主流浏览器Chrome、Edge、Firefox页面与功能兼容正常；</w:t>
      </w:r>
    </w:p>
    <w:p w14:paraId="20C4764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本地存储持久化功能稳定，刷新、重启浏览器数据不丢失；</w:t>
      </w:r>
    </w:p>
    <w:p w14:paraId="32D0E2C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异常边界场景具备完善容错机制，操作失败有文字提示，无页面崩溃、JS控制台报错。</w:t>
      </w:r>
    </w:p>
    <w:p w14:paraId="4FCFAAED">
      <w:pPr>
        <w:pStyle w:val="3"/>
      </w:pPr>
      <w:r>
        <w:t>5.2 最终结论</w:t>
      </w:r>
    </w:p>
    <w:p w14:paraId="495C6B5A">
      <w:r>
        <w:t>本次校园外卖前端系统全部测试用例执行完成，核心点餐、订单、骑手、充值业务流程均可正常稳定运行，所有已发现缺陷全部修复，功能、兼容性、数据持久化均满足课程作业交付验收标准，</w:t>
      </w:r>
      <w:r>
        <w:rPr>
          <w:b/>
        </w:rPr>
        <w:t>系统达到发布/提交标准</w:t>
      </w:r>
      <w:r>
        <w:t>，可用于课程演示、作业上交。</w:t>
      </w:r>
    </w:p>
    <w:p w14:paraId="5B537492">
      <w:pPr>
        <w:pStyle w:val="3"/>
      </w:pPr>
      <w:r>
        <w:t>5.3 遗留优化建议</w:t>
      </w:r>
    </w:p>
    <w:p w14:paraId="70F7F95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增加订单批量删除、商品收藏拓展功能；</w:t>
      </w:r>
    </w:p>
    <w:p w14:paraId="01E9EF9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适配移动端竖屏极致响应式布局；</w:t>
      </w:r>
    </w:p>
    <w:p w14:paraId="733B916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增加数据导出功能，将localStorage订单数据导出文本；</w:t>
      </w:r>
    </w:p>
    <w:p w14:paraId="7C6137F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增加密码明文/密文切换显示交互。</w:t>
      </w:r>
    </w:p>
    <w:p w14:paraId="2FA9F3E6"/>
    <w:p w14:paraId="54B61254">
      <w:pPr>
        <w:pStyle w:val="3"/>
      </w:pPr>
      <w:r>
        <w:t>AI标注说明</w:t>
      </w:r>
    </w:p>
    <w:p w14:paraId="3A72D3C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基础测试框架、边界值、异常场景测试用例由AI生成初稿，结合本项目JS业务代码人工补充资金计算、订单状态流转、本地存储专项用例，人工修改补充占比76%；</w:t>
      </w:r>
    </w:p>
    <w:p w14:paraId="5D882D3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Bug分级统计模板AI生成，根据实际调试过程中出现的前端逻辑bug手工填充真实缺陷记录；</w:t>
      </w:r>
    </w:p>
    <w:p w14:paraId="49827DF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测试计划、环境说明由AI产出通用模板，结合课程Demo离线本地运行特性进行定制改写。</w:t>
      </w:r>
    </w:p>
    <w:p w14:paraId="582FD7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AE6CD"/>
    <w:multiLevelType w:val="singleLevel"/>
    <w:tmpl w:val="A2BAE6C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D4BA641"/>
    <w:multiLevelType w:val="multilevel"/>
    <w:tmpl w:val="AD4BA6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6C949C2"/>
    <w:multiLevelType w:val="multilevel"/>
    <w:tmpl w:val="B6C949C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FF7A3F2"/>
    <w:multiLevelType w:val="singleLevel"/>
    <w:tmpl w:val="BFF7A3F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F79F805"/>
    <w:multiLevelType w:val="singleLevel"/>
    <w:tmpl w:val="DF79F80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ADFB201"/>
    <w:multiLevelType w:val="singleLevel"/>
    <w:tmpl w:val="EADFB2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FC3B8ADB"/>
    <w:multiLevelType w:val="singleLevel"/>
    <w:tmpl w:val="FC3B8A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0F6ECFCF"/>
    <w:multiLevelType w:val="multilevel"/>
    <w:tmpl w:val="0F6ECF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5DB4A272"/>
    <w:multiLevelType w:val="singleLevel"/>
    <w:tmpl w:val="5DB4A27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663B2F28"/>
    <w:multiLevelType w:val="singleLevel"/>
    <w:tmpl w:val="663B2F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7D35883F"/>
    <w:multiLevelType w:val="singleLevel"/>
    <w:tmpl w:val="7D3588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7F577EBF"/>
    <w:multiLevelType w:val="singleLevel"/>
    <w:tmpl w:val="7F577EB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9"/>
  </w:num>
  <w:num w:numId="6">
    <w:abstractNumId w:val="4"/>
  </w:num>
  <w:num w:numId="7">
    <w:abstractNumId w:val="7"/>
  </w:num>
  <w:num w:numId="8">
    <w:abstractNumId w:val="10"/>
  </w:num>
  <w:num w:numId="9">
    <w:abstractNumId w:val="1"/>
  </w:num>
  <w:num w:numId="10">
    <w:abstractNumId w:val="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A60FF"/>
    <w:rsid w:val="0E8223D9"/>
    <w:rsid w:val="398C3884"/>
    <w:rsid w:val="3C4B7F3F"/>
    <w:rsid w:val="43394480"/>
    <w:rsid w:val="519C41EE"/>
    <w:rsid w:val="6E714DCE"/>
    <w:rsid w:val="748769C3"/>
    <w:rsid w:val="760A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2182</Words>
  <Characters>2484</Characters>
  <Lines>0</Lines>
  <Paragraphs>0</Paragraphs>
  <TotalTime>0</TotalTime>
  <ScaleCrop>false</ScaleCrop>
  <LinksUpToDate>false</LinksUpToDate>
  <CharactersWithSpaces>2534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2026-06-22T03:34:00Z</dcterms:created>
  <dc:creator>竺懿</dc:creator>
  <cp:lastModifiedBy>竺懿</cp:lastModifiedBy>
  <dcterms:modified xsi:type="dcterms:W3CDTF">2026-06-26T14:00:24Z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99C311FF8A084F908E96375B9912FE36_11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