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2A4C20">
      <w:pPr>
        <w:pStyle w:val="2"/>
        <w:jc w:val="center"/>
      </w:pPr>
      <w:r>
        <w:t>校园跑腿小助手 概要设计说明书</w:t>
      </w:r>
    </w:p>
    <w:p w14:paraId="2E81CCEE">
      <w:pPr>
        <w:pStyle w:val="3"/>
      </w:pPr>
      <w:r>
        <w:t>1 引言</w:t>
      </w:r>
    </w:p>
    <w:p w14:paraId="62DE0A29">
      <w:pPr>
        <w:pStyle w:val="4"/>
      </w:pPr>
      <w:r>
        <w:t>1.1 编写目的</w:t>
      </w:r>
    </w:p>
    <w:p w14:paraId="31179B36">
      <w:r>
        <w:t>本文档为《校园跑腿小助手》Web系统概要设计说明书，基于需求规格说明书，完成系统总体架构、模块划分、接口设计、数据存储、界面布局、部署方案整体设计，为前端编码、测试、课程验收提供设计依据。</w:t>
      </w:r>
    </w:p>
    <w:p w14:paraId="6787E0A7">
      <w:pPr>
        <w:pStyle w:val="4"/>
      </w:pPr>
      <w:r>
        <w:t>1.2 项目背景</w:t>
      </w:r>
    </w:p>
    <w:p w14:paraId="43AA2839">
      <w:r>
        <w:t>项目名称：校园跑腿小助手</w:t>
      </w:r>
    </w:p>
    <w:p w14:paraId="2BB02DDD">
      <w:r>
        <w:t>开发类型：软件工程课程结课大作业</w:t>
      </w:r>
    </w:p>
    <w:p w14:paraId="71A7EF91">
      <w:r>
        <w:t>载体：单页静态Web应用（HTML+CSS+原生JavaScript）</w:t>
      </w:r>
    </w:p>
    <w:p w14:paraId="5232F5C3">
      <w:r>
        <w:t>线上访问地址：https://zhuyi0975.github.io/xyptxzs/</w:t>
      </w:r>
    </w:p>
    <w:p w14:paraId="5A1AEF4E">
      <w:r>
        <w:t>核心场景：面向高校学生，实现点餐购物、骑手接单配送、商家入驻、个人账户钱包管理一体化校内跑腿模拟平台，无后端服务器，依靠浏览器LocalStorage完成本地数据持久化。</w:t>
      </w:r>
    </w:p>
    <w:p w14:paraId="2F963EFB">
      <w:pPr>
        <w:pStyle w:val="4"/>
      </w:pPr>
      <w:r>
        <w:t>1.3 文档范围</w:t>
      </w:r>
    </w:p>
    <w:p w14:paraId="0523520D">
      <w:r>
        <w:t>包含系统总体架构、功能模块设计、数据概要设计、UI页面结构、交互流程、部署方案、出错处理、性能设计。</w:t>
      </w:r>
    </w:p>
    <w:p w14:paraId="707C38B9">
      <w:pPr>
        <w:pStyle w:val="4"/>
      </w:pPr>
      <w:r>
        <w:t>1.4 参考资料</w:t>
      </w:r>
    </w:p>
    <w:p w14:paraId="0E15340C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《校园跑腿小助手》软件需求规格说明书</w:t>
      </w:r>
    </w:p>
    <w:p w14:paraId="42BEC77D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项目完整前端源码 index.html + app.js</w:t>
      </w:r>
    </w:p>
    <w:p w14:paraId="471D40BD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项目可行性分析报告</w:t>
      </w:r>
    </w:p>
    <w:p w14:paraId="6EB6B483">
      <w:pPr>
        <w:pStyle w:val="3"/>
      </w:pPr>
      <w:r>
        <w:t>2 总体设计</w:t>
      </w:r>
    </w:p>
    <w:p w14:paraId="5FD802CE">
      <w:pPr>
        <w:pStyle w:val="4"/>
      </w:pPr>
      <w:r>
        <w:t>2.1 运行环境</w:t>
      </w:r>
    </w:p>
    <w:p w14:paraId="798A496B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客户端环境：Chrome、Edge、Firefox、Safari 主流浏览器；手机/平板移动端，页面最大宽度420px竖屏适配。</w:t>
      </w:r>
    </w:p>
    <w:p w14:paraId="1C61936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存储环境：浏览器 localStorage 本地持久化存储。</w:t>
      </w:r>
    </w:p>
    <w:p w14:paraId="58B2C3CE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部署环境：本地HTML离线运行 / GitHub Pages静态网页托管，无需后端、数据库、服务器。</w:t>
      </w:r>
    </w:p>
    <w:p w14:paraId="07D7B25E">
      <w:pPr>
        <w:pStyle w:val="4"/>
      </w:pPr>
      <w:r>
        <w:t>2.2 系统总体架构设计</w:t>
      </w:r>
    </w:p>
    <w:p w14:paraId="7AD23732">
      <w:r>
        <w:t>本系统采用</w:t>
      </w:r>
      <w:r>
        <w:rPr>
          <w:b/>
        </w:rPr>
        <w:t>单页前端分层架构</w:t>
      </w:r>
      <w:r>
        <w:t>，分为三层：表现层、业务逻辑层、本地数据持久层，三层完全解耦。</w:t>
      </w:r>
    </w:p>
    <w:p w14:paraId="5ACDD894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rPr>
          <w:b/>
        </w:rPr>
        <w:t>表现层（UI层，index.html）</w:t>
      </w:r>
    </w:p>
    <w:p w14:paraId="1C0840E7">
      <w:pPr>
        <w:spacing w:before="0" w:beforeAutospacing="1" w:after="0" w:afterAutospacing="1"/>
        <w:ind w:left="720"/>
      </w:pPr>
      <w:r>
        <w:t>页面布局、表单、按钮、弹窗、商品卡片、订单卡片、底部导航、模态框、购物车面板，所有视觉交互元素。</w:t>
      </w:r>
    </w:p>
    <w:p w14:paraId="7E5655D7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rPr>
          <w:b/>
        </w:rPr>
        <w:t>业务逻辑层（逻辑层，app.js）</w:t>
      </w:r>
    </w:p>
    <w:p w14:paraId="293314A4">
      <w:pPr>
        <w:spacing w:before="0" w:beforeAutospacing="1" w:after="0" w:afterAutospacing="1"/>
        <w:ind w:left="720"/>
      </w:pPr>
      <w:r>
        <w:t>所有JS业务函数：登录注册、购物车、下单支付、骑手接单、结算、充值、商家入驻、数据渲染、页面切换、Toast提示、筛选搜索、状态流转。</w:t>
      </w:r>
    </w:p>
    <w:p w14:paraId="3D482DB9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rPr>
          <w:b/>
        </w:rPr>
        <w:t>本地数据持久层（存储层）</w:t>
      </w:r>
    </w:p>
    <w:p w14:paraId="52799E1D">
      <w:pPr>
        <w:spacing w:before="0" w:beforeAutospacing="1" w:after="0" w:afterAutospacing="1"/>
        <w:ind w:left="720"/>
      </w:pPr>
      <w:r>
        <w:t>基于 localStorage 封装读写函数，统一管理用户、菜品、订单、交易、骑手统计、商家数据，提供统一save/load接口。</w:t>
      </w:r>
    </w:p>
    <w:p w14:paraId="267D00C0">
      <w:r>
        <w:t>架构流程图：</w:t>
      </w:r>
    </w:p>
    <w:p w14:paraId="036ACBAD">
      <w:r>
        <w:t>用户操作UI页面 → 调用JS业务函数 → 操作内存数组数据 → 调用持久化函数写入localStorage；</w:t>
      </w:r>
    </w:p>
    <w:p w14:paraId="0D62EA0C">
      <w:r>
        <w:t>页面刷新时：持久层读取localStorage → 初始化内存数据 → 业务层渲染UI展示。</w:t>
      </w:r>
    </w:p>
    <w:p w14:paraId="1EA51641">
      <w:pPr>
        <w:pStyle w:val="4"/>
      </w:pPr>
      <w:r>
        <w:t>2.3 系统模块总体划分</w:t>
      </w:r>
    </w:p>
    <w:p w14:paraId="5DA515A9">
      <w:r>
        <w:t>系统共7大核心模块，覆盖全部业务需求：</w:t>
      </w:r>
    </w:p>
    <w:p w14:paraId="04987CB5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用户身份认证模块（注册、登录、退出、新手引导）</w:t>
      </w:r>
    </w:p>
    <w:p w14:paraId="4DA7EB83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角色选择模块（点餐用户/骑手/商家入口）</w:t>
      </w:r>
    </w:p>
    <w:p w14:paraId="211A4896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点餐购物模块（菜品浏览、分类、搜索、购物车、结算支付）</w:t>
      </w:r>
    </w:p>
    <w:p w14:paraId="21A0C1CD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用户订单管理模块（订单筛选、订单详情、待付款支付）</w:t>
      </w:r>
    </w:p>
    <w:p w14:paraId="0E4FC002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骑手配送模块（待接单列表、接单、收入统计、结算）</w:t>
      </w:r>
    </w:p>
    <w:p w14:paraId="07EDBC1C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钱包资金模块（余额展示、充值、交易流水）</w:t>
      </w:r>
    </w:p>
    <w:p w14:paraId="054F17CC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商家入驻模块（店铺信息提交、入驻申请）</w:t>
      </w:r>
    </w:p>
    <w:p w14:paraId="0D0583C2">
      <w:pPr>
        <w:pStyle w:val="4"/>
      </w:pPr>
      <w:r>
        <w:t>2.4 主业务流程概要</w:t>
      </w:r>
    </w:p>
    <w:p w14:paraId="7D13B27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用户登录流程：注册/登录 → 角色选择页 → 进入对应功能页面</w:t>
      </w:r>
    </w:p>
    <w:p w14:paraId="0863C939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点餐下单流程：浏览菜品→加入购物车→结算扣款→生成待接单订单</w:t>
      </w:r>
    </w:p>
    <w:p w14:paraId="06E1B034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骑手配送流程：刷新待接单→接单（订单变为配送中）→结算佣金（订单完成，收入转入钱包）</w:t>
      </w:r>
    </w:p>
    <w:p w14:paraId="7E24B694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资金流程：充值增加余额 / 下单支付扣除余额 / 骑手结算增加余额，全部生成交易记录</w:t>
      </w:r>
    </w:p>
    <w:p w14:paraId="3B804299">
      <w:pPr>
        <w:pStyle w:val="3"/>
      </w:pPr>
      <w:r>
        <w:t>3 模块概要设计</w:t>
      </w:r>
    </w:p>
    <w:p w14:paraId="59BE286D">
      <w:pPr>
        <w:pStyle w:val="4"/>
      </w:pPr>
      <w:r>
        <w:t>3.1 用户身份认证模块</w:t>
      </w:r>
    </w:p>
    <w:p w14:paraId="3C4F08AA">
      <w:pPr>
        <w:pStyle w:val="5"/>
      </w:pPr>
      <w:r>
        <w:t>3.1.1 模块功能</w:t>
      </w:r>
    </w:p>
    <w:p w14:paraId="75BFFC76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用户注册：手机号、姓名、密码校验，存入用户数组</w:t>
      </w:r>
    </w:p>
    <w:p w14:paraId="12CBF26F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用户登录：账号密码匹配，缓存当前登录用户</w:t>
      </w:r>
    </w:p>
    <w:p w14:paraId="6C298A95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退出登录：清空本地登录缓存，返回登录页</w:t>
      </w:r>
    </w:p>
    <w:p w14:paraId="4E7E18B5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新手引导弹窗：首次登录弹出，关闭后标记不再展示</w:t>
      </w:r>
    </w:p>
    <w:p w14:paraId="3037FCDB">
      <w:pPr>
        <w:pStyle w:val="5"/>
      </w:pPr>
      <w:r>
        <w:t>3.1.2 内部函数</w:t>
      </w:r>
    </w:p>
    <w:p w14:paraId="793CA118">
      <w:r>
        <w:t>loadUsers()、saveUsers()、loadCurrentUser()、saveCurrentUser()、loginBtn点击事件、registerBtn点击事件、checkGuide()</w:t>
      </w:r>
    </w:p>
    <w:p w14:paraId="3AE1B58E">
      <w:pPr>
        <w:pStyle w:val="5"/>
      </w:pPr>
      <w:r>
        <w:t>3.1.3 关联数据</w:t>
      </w:r>
    </w:p>
    <w:p w14:paraId="689BF083">
      <w:r>
        <w:t>users 用户数组、currentUser 当前登录用户</w:t>
      </w:r>
    </w:p>
    <w:p w14:paraId="4965E4A4">
      <w:pPr>
        <w:pStyle w:val="4"/>
      </w:pPr>
      <w:r>
        <w:t>3.2 角色选择模块</w:t>
      </w:r>
    </w:p>
    <w:p w14:paraId="681B79F4">
      <w:pPr>
        <w:pStyle w:val="5"/>
      </w:pPr>
      <w:r>
        <w:t>3.2.1 模块功能</w:t>
      </w:r>
    </w:p>
    <w:p w14:paraId="0CC31CA9">
      <w:r>
        <w:t>登录后展示三类角色入口，点击跳转对应业务页面</w:t>
      </w:r>
    </w:p>
    <w:p w14:paraId="6B0EDB93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点餐用户 → 点餐首页（菜品页面）</w:t>
      </w:r>
    </w:p>
    <w:p w14:paraId="62F27326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骑手 → 骑手接单页面</w:t>
      </w:r>
    </w:p>
    <w:p w14:paraId="56207100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商家 → 商家入驻申请页面</w:t>
      </w:r>
    </w:p>
    <w:p w14:paraId="330D7C88">
      <w:pPr>
        <w:pStyle w:val="5"/>
      </w:pPr>
      <w:r>
        <w:t>3.2.2 内部函数</w:t>
      </w:r>
    </w:p>
    <w:p w14:paraId="46FC4EDC">
      <w:r>
        <w:t>showPage() 页面切换统一函数，控制页面显示/隐藏、底部导航栏显隐</w:t>
      </w:r>
    </w:p>
    <w:p w14:paraId="6C49DD5B">
      <w:pPr>
        <w:pStyle w:val="4"/>
      </w:pPr>
      <w:r>
        <w:t>3.3 点餐购物模块</w:t>
      </w:r>
    </w:p>
    <w:p w14:paraId="752FE1B3">
      <w:pPr>
        <w:pStyle w:val="5"/>
      </w:pPr>
      <w:r>
        <w:t>3.3.1 子模块划分</w:t>
      </w:r>
    </w:p>
    <w:p w14:paraId="73D1A9A7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菜品展示子模块：分类渲染、搜索模糊匹配、商品卡片渲染</w:t>
      </w:r>
    </w:p>
    <w:p w14:paraId="6E385D19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购物车子模块：添加商品、增减数量、计算总价、购物车面板弹窗</w:t>
      </w:r>
    </w:p>
    <w:p w14:paraId="587417C8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结算支付子模块：余额校验、扣款、生成平台订单、清空购物车</w:t>
      </w:r>
    </w:p>
    <w:p w14:paraId="77B27F88">
      <w:pPr>
        <w:pStyle w:val="5"/>
      </w:pPr>
      <w:r>
        <w:t>3.3.2 核心函数</w:t>
      </w:r>
    </w:p>
    <w:p w14:paraId="41416E4E">
      <w:r>
        <w:t>renderFoodList()、addToCart()、updateQuantity()、updateCartUI()、checkoutBtn结算逻辑、searchInput搜索监听</w:t>
      </w:r>
    </w:p>
    <w:p w14:paraId="312B0197">
      <w:pPr>
        <w:pStyle w:val="5"/>
      </w:pPr>
      <w:r>
        <w:t>3.3.3 关联数据</w:t>
      </w:r>
    </w:p>
    <w:p w14:paraId="25A9968F">
      <w:r>
        <w:t>foodData 菜品基础数据、cart 购物车数组、orders 平台公共订单、userOrders 用户私有订单</w:t>
      </w:r>
    </w:p>
    <w:p w14:paraId="2327B88D">
      <w:pPr>
        <w:pStyle w:val="4"/>
      </w:pPr>
      <w:r>
        <w:t>3.4 用户订单管理模块</w:t>
      </w:r>
    </w:p>
    <w:p w14:paraId="0BA47A1E">
      <w:pPr>
        <w:pStyle w:val="5"/>
      </w:pPr>
      <w:r>
        <w:t>3.4.1 模块功能</w:t>
      </w:r>
    </w:p>
    <w:p w14:paraId="25169D3D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按状态筛选订单：全部、待付款、待接单、配送中、已完成</w:t>
      </w:r>
    </w:p>
    <w:p w14:paraId="1775C9DA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订单卡片折叠展开，查看配送地址、距离、配送费</w:t>
      </w:r>
    </w:p>
    <w:p w14:paraId="265B5DA5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待付款订单快速支付入口</w:t>
      </w:r>
    </w:p>
    <w:p w14:paraId="4F2A2E78">
      <w:pPr>
        <w:pStyle w:val="5"/>
      </w:pPr>
      <w:r>
        <w:t>3.4.2 核心函数</w:t>
      </w:r>
    </w:p>
    <w:p w14:paraId="1650EF04">
      <w:r>
        <w:t>renderAllOrders()、payOrder()、getStatusText()、getStatusColor()</w:t>
      </w:r>
    </w:p>
    <w:p w14:paraId="3D10BE73">
      <w:pPr>
        <w:pStyle w:val="5"/>
      </w:pPr>
      <w:r>
        <w:t>3.4.3 关联数据</w:t>
      </w:r>
    </w:p>
    <w:p w14:paraId="22519247">
      <w:r>
        <w:t>userOrders 当前用户私有订单集合</w:t>
      </w:r>
    </w:p>
    <w:p w14:paraId="47FE25DA">
      <w:pPr>
        <w:pStyle w:val="4"/>
      </w:pPr>
      <w:r>
        <w:t>3.5 骑手配送模块</w:t>
      </w:r>
    </w:p>
    <w:p w14:paraId="4AFAE7CC">
      <w:pPr>
        <w:pStyle w:val="5"/>
      </w:pPr>
      <w:r>
        <w:t>3.5.1 子模块</w:t>
      </w:r>
    </w:p>
    <w:p w14:paraId="5DF4997F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订单列表子模块：筛选全部待接单订单，手动刷新</w:t>
      </w:r>
    </w:p>
    <w:p w14:paraId="4C834193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接单处理子模块：修改订单状态、累加当日收入、接单计数</w:t>
      </w:r>
    </w:p>
    <w:p w14:paraId="3C8C0646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收入结算子模块：批量完成配送订单、佣金转入用户钱包、清空当日临时收入</w:t>
      </w:r>
    </w:p>
    <w:p w14:paraId="5F1F0E32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骑手数据统计：展示今日接单、今日收入、累计总收入</w:t>
      </w:r>
    </w:p>
    <w:p w14:paraId="78D68ECC">
      <w:pPr>
        <w:pStyle w:val="5"/>
      </w:pPr>
      <w:r>
        <w:t>3.5.2 核心函数</w:t>
      </w:r>
    </w:p>
    <w:p w14:paraId="301113D1">
      <w:r>
        <w:t>renderOrderList()、acceptOrder()、settleRiderIncome()、updateRiderStats()</w:t>
      </w:r>
    </w:p>
    <w:p w14:paraId="125B6C4A">
      <w:pPr>
        <w:pStyle w:val="5"/>
      </w:pPr>
      <w:r>
        <w:t>3.5.3 关联数据</w:t>
      </w:r>
    </w:p>
    <w:p w14:paraId="2A457112">
      <w:r>
        <w:t>orders 平台公共订单、riderStats 骑手统计数据</w:t>
      </w:r>
    </w:p>
    <w:p w14:paraId="5D77FDD3">
      <w:pPr>
        <w:pStyle w:val="4"/>
      </w:pPr>
      <w:r>
        <w:t>3.6 钱包资金管理模块</w:t>
      </w:r>
    </w:p>
    <w:p w14:paraId="658D01D9">
      <w:pPr>
        <w:pStyle w:val="5"/>
      </w:pPr>
      <w:r>
        <w:t>3.6.1 模块功能</w:t>
      </w:r>
    </w:p>
    <w:p w14:paraId="01FEEC5D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余额全局展示</w:t>
      </w:r>
    </w:p>
    <w:p w14:paraId="446D7864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多档位充值：10/20/50/100/200/500</w:t>
      </w:r>
    </w:p>
    <w:p w14:paraId="116EB8BC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交易流水记录：充值、支付、骑手收入，区分收支颜色</w:t>
      </w:r>
    </w:p>
    <w:p w14:paraId="55EBCA1F">
      <w:pPr>
        <w:pStyle w:val="5"/>
      </w:pPr>
      <w:r>
        <w:t>3.6.2 核心函数</w:t>
      </w:r>
    </w:p>
    <w:p w14:paraId="6517BFDE">
      <w:r>
        <w:t>addTransaction()、renderTransactions()、confirmRecharge充值逻辑、updateBalanceDisplay()</w:t>
      </w:r>
    </w:p>
    <w:p w14:paraId="40F14726">
      <w:pPr>
        <w:pStyle w:val="5"/>
      </w:pPr>
      <w:r>
        <w:t>3.6.3 关联数据</w:t>
      </w:r>
    </w:p>
    <w:p w14:paraId="2CC9925A">
      <w:r>
        <w:t>transactions 交易流水数组、currentUser.balance 用户余额</w:t>
      </w:r>
    </w:p>
    <w:p w14:paraId="3AC973B5">
      <w:pPr>
        <w:pStyle w:val="4"/>
      </w:pPr>
      <w:r>
        <w:t>3.7 商家入驻模块</w:t>
      </w:r>
    </w:p>
    <w:p w14:paraId="0C9C7E8F">
      <w:pPr>
        <w:pStyle w:val="5"/>
      </w:pPr>
      <w:r>
        <w:t>3.7.1 模块功能</w:t>
      </w:r>
    </w:p>
    <w:p w14:paraId="35AC89F6">
      <w:r>
        <w:t>店铺信息表单录入、非空校验、提交入驻申请，存储商家信息标记待审核</w:t>
      </w:r>
    </w:p>
    <w:p w14:paraId="113F4DA9">
      <w:pPr>
        <w:pStyle w:val="5"/>
      </w:pPr>
      <w:r>
        <w:t>3.7.2 核心函数</w:t>
      </w:r>
    </w:p>
    <w:p w14:paraId="53C55618">
      <w:r>
        <w:t>submitMerchant点击提交逻辑、loadMerchants()、saveMerchants()</w:t>
      </w:r>
    </w:p>
    <w:p w14:paraId="24C7E2A6">
      <w:pPr>
        <w:pStyle w:val="5"/>
      </w:pPr>
      <w:r>
        <w:t>3.7.3 关联数据</w:t>
      </w:r>
    </w:p>
    <w:p w14:paraId="38D8C978">
      <w:r>
        <w:t>merchants 商家入驻申请数组</w:t>
      </w:r>
    </w:p>
    <w:p w14:paraId="3BEF4456">
      <w:pPr>
        <w:pStyle w:val="3"/>
      </w:pPr>
      <w:r>
        <w:t>4 数据概要设计</w:t>
      </w:r>
    </w:p>
    <w:p w14:paraId="6373A3BA">
      <w:pPr>
        <w:pStyle w:val="4"/>
      </w:pPr>
      <w:r>
        <w:t>4.1 全局内存数据对象设计</w:t>
      </w:r>
    </w:p>
    <w:p w14:paraId="4E80BB55">
      <w:r>
        <w:t>系统运行时内存常驻9组核心数组/对象，全部可持久化至localStorage：</w:t>
      </w:r>
    </w:p>
    <w:p w14:paraId="352B8357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foodData：静态菜品基础数据（固定模拟数据，无需持久化）</w:t>
      </w:r>
    </w:p>
    <w:p w14:paraId="60F584B1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mockOrders：初始默认订单（仅初始化使用）</w:t>
      </w:r>
    </w:p>
    <w:p w14:paraId="45F2180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users：全部注册用户信息</w:t>
      </w:r>
    </w:p>
    <w:p w14:paraId="2203F0CD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currentUser：当前登录用户</w:t>
      </w:r>
    </w:p>
    <w:p w14:paraId="26815BDB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cart：购物车商品集合</w:t>
      </w:r>
    </w:p>
    <w:p w14:paraId="3AB2BFE2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orders：平台全部公共订单（骑手可见）</w:t>
      </w:r>
    </w:p>
    <w:p w14:paraId="14DC99D9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userOrders：当前用户名下订单</w:t>
      </w:r>
    </w:p>
    <w:p w14:paraId="3149B05C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riderStats：骑手当日接单、收入统计</w:t>
      </w:r>
    </w:p>
    <w:p w14:paraId="0A02B8CE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transactions：资金交易流水</w:t>
      </w:r>
    </w:p>
    <w:p w14:paraId="39CEB696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merchants：商家入驻申请列表</w:t>
      </w:r>
    </w:p>
    <w:p w14:paraId="2A421D38">
      <w:pPr>
        <w:pStyle w:val="4"/>
      </w:pPr>
      <w:r>
        <w:t>4.2 持久化存储设计</w:t>
      </w:r>
    </w:p>
    <w:p w14:paraId="419D4C93">
      <w:r>
        <w:t>统一封装读写工具函数，规范所有数据存取：</w:t>
      </w:r>
    </w:p>
    <w:p w14:paraId="3C07F001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saveXXX()：JSON序列化存入 localStorage.setItem</w:t>
      </w:r>
    </w:p>
    <w:p w14:paraId="4A98F1C4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loadXXX()：读取localStorage，反序列化加载至内存数组</w:t>
      </w:r>
    </w:p>
    <w:p w14:paraId="308C6FF5">
      <w:pPr>
        <w:spacing w:before="0" w:beforeAutospacing="1" w:after="0" w:afterAutospacing="1"/>
        <w:ind w:left="720"/>
      </w:pPr>
      <w:r>
        <w:t>页面DOMContentLoaded初始化时统一执行全部load函数，加载本地缓存；所有增删改操作同步调用save函数持久化。</w:t>
      </w:r>
    </w:p>
    <w:p w14:paraId="11BF896E">
      <w:pPr>
        <w:pStyle w:val="4"/>
      </w:pPr>
      <w:r>
        <w:t>4.3 关键数据实体简要结构</w:t>
      </w:r>
    </w:p>
    <w:p w14:paraId="1198E6AE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用户对象User</w:t>
      </w:r>
    </w:p>
    <w:p w14:paraId="233A4F87">
      <w:pPr>
        <w:spacing w:before="0" w:beforeAutospacing="1" w:after="0" w:afterAutospacing="1"/>
        <w:ind w:left="720"/>
      </w:pPr>
      <w:r>
        <w:t>{phone:"手机号", password:"密码", name:"姓名", balance:账户余额}</w:t>
      </w:r>
    </w:p>
    <w:p w14:paraId="73F092EF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订单Order</w:t>
      </w:r>
    </w:p>
    <w:p w14:paraId="6E0E4AF8">
      <w:pPr>
        <w:spacing w:before="0" w:beforeAutospacing="1" w:after="0" w:afterAutospacing="1"/>
        <w:ind w:left="720"/>
      </w:pPr>
      <w:r>
        <w:t>{id:订单编号, foodName:商品内容, price:总价, address:配送地址, phone:联系电话, status:订单状态, distance:配送距离, tips:配送费, userId:下单人手机号}</w:t>
      </w:r>
    </w:p>
    <w:p w14:paraId="4B659FB5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菜品Food</w:t>
      </w:r>
    </w:p>
    <w:p w14:paraId="2E81BE91">
      <w:pPr>
        <w:spacing w:before="0" w:beforeAutospacing="1" w:after="0" w:afterAutospacing="1"/>
        <w:ind w:left="720"/>
      </w:pPr>
      <w:r>
        <w:t>{id, name, price, category分类, image图标, rating评分, sales月销量, shopName店铺}</w:t>
      </w:r>
    </w:p>
    <w:p w14:paraId="2F20BFA7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交易Transaction</w:t>
      </w:r>
    </w:p>
    <w:p w14:paraId="6A3C8BB5">
      <w:pPr>
        <w:spacing w:before="0" w:beforeAutospacing="1" w:after="0" w:afterAutospacing="1"/>
        <w:ind w:left="720"/>
      </w:pPr>
      <w:r>
        <w:t>{type交易类型, amount金额, date时间}</w:t>
      </w:r>
    </w:p>
    <w:p w14:paraId="6AD09642">
      <w:pPr>
        <w:pStyle w:val="3"/>
      </w:pPr>
      <w:r>
        <w:t>5 界面与页面设计概要</w:t>
      </w:r>
    </w:p>
    <w:p w14:paraId="07A13483">
      <w:pPr>
        <w:pStyle w:val="4"/>
      </w:pPr>
      <w:r>
        <w:t>5.1 页面切换机制</w:t>
      </w:r>
    </w:p>
    <w:p w14:paraId="77466443">
      <w:r>
        <w:t>统一函数 showPage(pageId)：</w:t>
      </w:r>
    </w:p>
    <w:p w14:paraId="5198B470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移除所有.page页面active激活类，仅目标页面激活</w:t>
      </w:r>
    </w:p>
    <w:p w14:paraId="0231C6ED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判断页面类型，控制底部导航栏显示/隐藏</w:t>
      </w:r>
    </w:p>
    <w:p w14:paraId="1FA4AE7C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updateNavActive() 同步底部导航选中状态</w:t>
      </w:r>
    </w:p>
    <w:p w14:paraId="1A9D7C93">
      <w:pPr>
        <w:pStyle w:val="4"/>
      </w:pPr>
      <w:r>
        <w:t>5.2 全部页面清单</w:t>
      </w:r>
    </w:p>
    <w:p w14:paraId="1FFC8CD5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loginPage 登录页</w:t>
      </w:r>
    </w:p>
    <w:p w14:paraId="35AE13E4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registerPage 注册页</w:t>
      </w:r>
    </w:p>
    <w:p w14:paraId="003A303D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rolePage 角色选择页</w:t>
      </w:r>
    </w:p>
    <w:p w14:paraId="0CA752C8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orderPage 点餐首页（菜品）</w:t>
      </w:r>
    </w:p>
    <w:p w14:paraId="1DD608EE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riderPage 骑手接单页</w:t>
      </w:r>
    </w:p>
    <w:p w14:paraId="281B21C7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merchantPage 商家入驻页</w:t>
      </w:r>
    </w:p>
    <w:p w14:paraId="1B66B5C6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profilePage 个人中心主页</w:t>
      </w:r>
    </w:p>
    <w:p w14:paraId="04BF0D4A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ordersPage 用户全部订单页</w:t>
      </w:r>
    </w:p>
    <w:p w14:paraId="2B3DA3B5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walletPage 钱包充值流水页</w:t>
      </w:r>
    </w:p>
    <w:p w14:paraId="30F7E1BE">
      <w:pPr>
        <w:pStyle w:val="4"/>
      </w:pPr>
      <w:r>
        <w:t>5.3 全局公共组件</w:t>
      </w:r>
    </w:p>
    <w:p w14:paraId="056B6BE0">
      <w:pPr>
        <w:numPr>
          <w:ilvl w:val="0"/>
          <w:numId w:val="17"/>
        </w:numPr>
        <w:spacing w:before="0" w:beforeAutospacing="1" w:after="0" w:afterAutospacing="1"/>
        <w:ind w:left="720" w:hanging="360"/>
      </w:pPr>
      <w:r>
        <w:t>Toast弹窗：统一消息提示函数 showToast()，2秒自动销毁</w:t>
      </w:r>
    </w:p>
    <w:p w14:paraId="7490C518">
      <w:pPr>
        <w:numPr>
          <w:ilvl w:val="0"/>
          <w:numId w:val="17"/>
        </w:numPr>
        <w:spacing w:before="0" w:beforeAutospacing="1" w:after="0" w:afterAutospacing="1"/>
        <w:ind w:left="720" w:hanging="360"/>
      </w:pPr>
      <w:r>
        <w:t>购物车面板：悬浮弹窗，展示购物商品、总价、结算按钮</w:t>
      </w:r>
    </w:p>
    <w:p w14:paraId="7045BF6E">
      <w:pPr>
        <w:numPr>
          <w:ilvl w:val="0"/>
          <w:numId w:val="17"/>
        </w:numPr>
        <w:spacing w:before="0" w:beforeAutospacing="1" w:after="0" w:afterAutospacing="1"/>
        <w:ind w:left="720" w:hanging="360"/>
      </w:pPr>
      <w:r>
        <w:t>新手引导模态框：首次登录弹窗</w:t>
      </w:r>
    </w:p>
    <w:p w14:paraId="386A9560">
      <w:pPr>
        <w:numPr>
          <w:ilvl w:val="0"/>
          <w:numId w:val="17"/>
        </w:numPr>
        <w:spacing w:before="0" w:beforeAutospacing="1" w:after="0" w:afterAutospacing="1"/>
        <w:ind w:left="720" w:hanging="360"/>
      </w:pPr>
      <w:r>
        <w:t>底部导航栏：订单/骑手/个人中心快速切换</w:t>
      </w:r>
    </w:p>
    <w:p w14:paraId="60A0ADBD">
      <w:pPr>
        <w:numPr>
          <w:ilvl w:val="0"/>
          <w:numId w:val="17"/>
        </w:numPr>
        <w:spacing w:before="0" w:beforeAutospacing="1" w:after="0" w:afterAutospacing="1"/>
        <w:ind w:left="720" w:hanging="360"/>
      </w:pPr>
      <w:r>
        <w:t>订单状态标签：四种状态差异化配色</w:t>
      </w:r>
    </w:p>
    <w:p w14:paraId="6BB6FDF1">
      <w:pPr>
        <w:pStyle w:val="3"/>
      </w:pPr>
      <w:r>
        <w:t>6 交互与接口设计</w:t>
      </w:r>
    </w:p>
    <w:p w14:paraId="4F35EAA5">
      <w:pPr>
        <w:pStyle w:val="4"/>
      </w:pPr>
      <w:r>
        <w:t>6.1 内部函数接口规范</w:t>
      </w:r>
    </w:p>
    <w:p w14:paraId="6247ABC0">
      <w:r>
        <w:t>所有业务函数统一无跨域、无后端接口，仅本地内存交互：</w:t>
      </w:r>
    </w:p>
    <w:p w14:paraId="3A9E19E4">
      <w:pPr>
        <w:numPr>
          <w:ilvl w:val="0"/>
          <w:numId w:val="18"/>
        </w:numPr>
        <w:spacing w:before="0" w:beforeAutospacing="1" w:after="0" w:afterAutospacing="1"/>
        <w:ind w:left="720" w:hanging="360"/>
      </w:pPr>
      <w:r>
        <w:t>渲染类函数：renderXXX()，负责DOM页面刷新</w:t>
      </w:r>
    </w:p>
    <w:p w14:paraId="497EA238">
      <w:pPr>
        <w:numPr>
          <w:ilvl w:val="0"/>
          <w:numId w:val="18"/>
        </w:numPr>
        <w:spacing w:before="0" w:beforeAutospacing="1" w:after="0" w:afterAutospacing="1"/>
        <w:ind w:left="720" w:hanging="360"/>
      </w:pPr>
      <w:r>
        <w:t>数据操作类：saveXXX / loadXXX，负责本地存储读写</w:t>
      </w:r>
    </w:p>
    <w:p w14:paraId="064E60EC">
      <w:pPr>
        <w:numPr>
          <w:ilvl w:val="0"/>
          <w:numId w:val="18"/>
        </w:numPr>
        <w:spacing w:before="0" w:beforeAutospacing="1" w:after="0" w:afterAutospacing="1"/>
        <w:ind w:left="720" w:hanging="360"/>
      </w:pPr>
      <w:r>
        <w:t>业务动作类：addToCart、acceptOrder、settleRiderIncome 等，处理业务逻辑并更新数据</w:t>
      </w:r>
    </w:p>
    <w:p w14:paraId="44CB7B52">
      <w:pPr>
        <w:numPr>
          <w:ilvl w:val="0"/>
          <w:numId w:val="18"/>
        </w:numPr>
        <w:spacing w:before="0" w:beforeAutospacing="1" w:after="0" w:afterAutospacing="1"/>
        <w:ind w:left="720" w:hanging="360"/>
      </w:pPr>
      <w:r>
        <w:t>页面控制类：showPage、updateNavActive 控制视图切换</w:t>
      </w:r>
    </w:p>
    <w:p w14:paraId="192FF5DD">
      <w:pPr>
        <w:numPr>
          <w:ilvl w:val="0"/>
          <w:numId w:val="18"/>
        </w:numPr>
        <w:spacing w:before="0" w:beforeAutospacing="1" w:after="0" w:afterAutospacing="1"/>
        <w:ind w:left="720" w:hanging="360"/>
      </w:pPr>
      <w:r>
        <w:t>工具通用类：showToast、renderStars、getStatusText 公共工具方法</w:t>
      </w:r>
    </w:p>
    <w:p w14:paraId="46FC56ED">
      <w:pPr>
        <w:pStyle w:val="4"/>
      </w:pPr>
      <w:r>
        <w:t>6.2 事件绑定设计</w:t>
      </w:r>
    </w:p>
    <w:p w14:paraId="73A17CBC">
      <w:r>
        <w:t>页面加载完成DOMContentLoaded统一绑定全部点击、输入、切换事件：</w:t>
      </w:r>
    </w:p>
    <w:p w14:paraId="119D4916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登录/注册按钮点击事件</w:t>
      </w:r>
    </w:p>
    <w:p w14:paraId="01F9D411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分类切换、搜索输入事件</w:t>
      </w:r>
    </w:p>
    <w:p w14:paraId="6A830C7E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购物车增减、结算事件</w:t>
      </w:r>
    </w:p>
    <w:p w14:paraId="3A825CA5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骑手接单、结算、刷新事件</w:t>
      </w:r>
    </w:p>
    <w:p w14:paraId="2A97F66B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充值选择、确认充值事件</w:t>
      </w:r>
    </w:p>
    <w:p w14:paraId="5B39A537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商家提交申请事件</w:t>
      </w:r>
    </w:p>
    <w:p w14:paraId="55935E6A">
      <w:pPr>
        <w:numPr>
          <w:ilvl w:val="0"/>
          <w:numId w:val="19"/>
        </w:numPr>
        <w:spacing w:before="0" w:beforeAutospacing="1" w:after="0" w:afterAutospacing="1"/>
        <w:ind w:left="720" w:hanging="360"/>
      </w:pPr>
      <w:r>
        <w:t>底部导航、订单标签切换事件</w:t>
      </w:r>
    </w:p>
    <w:p w14:paraId="4AE6F222">
      <w:pPr>
        <w:pStyle w:val="3"/>
      </w:pPr>
      <w:r>
        <w:t>7 部署设计概要</w:t>
      </w:r>
    </w:p>
    <w:p w14:paraId="4EF334C1">
      <w:pPr>
        <w:pStyle w:val="4"/>
      </w:pPr>
      <w:r>
        <w:t>7.1 两种部署方案</w:t>
      </w:r>
    </w:p>
    <w:p w14:paraId="3064D63A">
      <w:pPr>
        <w:numPr>
          <w:ilvl w:val="0"/>
          <w:numId w:val="20"/>
        </w:numPr>
        <w:spacing w:before="0" w:beforeAutospacing="1" w:after="0" w:afterAutospacing="1"/>
        <w:ind w:left="720" w:hanging="360"/>
      </w:pPr>
      <w:r>
        <w:rPr>
          <w:b/>
        </w:rPr>
        <w:t>本地离线部署（课堂演示）</w:t>
      </w:r>
    </w:p>
    <w:p w14:paraId="377DDFEC">
      <w:pPr>
        <w:spacing w:before="0" w:beforeAutospacing="1" w:after="0" w:afterAutospacing="1"/>
        <w:ind w:left="720"/>
      </w:pPr>
      <w:r>
        <w:t>仅两个核心文件 index.html + app.js，本地双击html直接打开，完整运行全部功能，无需网络、服务器。</w:t>
      </w:r>
    </w:p>
    <w:p w14:paraId="79D10046">
      <w:pPr>
        <w:numPr>
          <w:ilvl w:val="0"/>
          <w:numId w:val="20"/>
        </w:numPr>
        <w:spacing w:before="0" w:beforeAutospacing="1" w:after="0" w:afterAutospacing="1"/>
        <w:ind w:left="720" w:hanging="360"/>
      </w:pPr>
      <w:r>
        <w:rPr>
          <w:b/>
        </w:rPr>
        <w:t>线上公网部署（GitHub Pages）</w:t>
      </w:r>
    </w:p>
    <w:p w14:paraId="4EE1A7A8">
      <w:pPr>
        <w:spacing w:before="0" w:beforeAutospacing="1" w:after="0" w:afterAutospacing="1"/>
        <w:ind w:left="720"/>
      </w:pPr>
      <w:r>
        <w:t>静态网页托管，无需域名备案、服务器租赁，公网链接直接访问：https://zhuyi0975.github.io/xyptxzs/</w:t>
      </w:r>
    </w:p>
    <w:p w14:paraId="31C31F5C">
      <w:pPr>
        <w:pStyle w:val="4"/>
      </w:pPr>
      <w:r>
        <w:t>7.2 项目文件结构</w:t>
      </w:r>
    </w:p>
    <w:p w14:paraId="18B47DB5">
      <w:r>
        <w:t>xypt/</w:t>
      </w:r>
    </w:p>
    <w:p w14:paraId="750D9493">
      <w:r>
        <w:t>├── index.html # 全部页面、组件、CSS样式、DOM结构</w:t>
      </w:r>
    </w:p>
    <w:p w14:paraId="23911BFB">
      <w:r>
        <w:t>└── app.js # 全局数据、业务函数、事件监听、存储逻辑</w:t>
      </w:r>
    </w:p>
    <w:p w14:paraId="544B33B8">
      <w:pPr>
        <w:pStyle w:val="3"/>
      </w:pPr>
      <w:r>
        <w:t>8 出错处理设计</w:t>
      </w:r>
    </w:p>
    <w:p w14:paraId="7422A9EE">
      <w:pPr>
        <w:pStyle w:val="4"/>
      </w:pPr>
      <w:r>
        <w:t>8.1 数据缺失容错</w:t>
      </w:r>
    </w:p>
    <w:p w14:paraId="7BB78AD0">
      <w:pPr>
        <w:numPr>
          <w:ilvl w:val="0"/>
          <w:numId w:val="21"/>
        </w:numPr>
        <w:spacing w:before="0" w:beforeAutospacing="1" w:after="0" w:afterAutospacing="1"/>
        <w:ind w:left="720" w:hanging="360"/>
      </w:pPr>
      <w:r>
        <w:t>localStorage无缓存数据时，自动加载内置mock模拟数据（菜品、初始订单）</w:t>
      </w:r>
    </w:p>
    <w:p w14:paraId="7A86D43F">
      <w:pPr>
        <w:numPr>
          <w:ilvl w:val="0"/>
          <w:numId w:val="21"/>
        </w:numPr>
        <w:spacing w:before="0" w:beforeAutospacing="1" w:after="0" w:afterAutospacing="1"/>
        <w:ind w:left="720" w:hanging="360"/>
      </w:pPr>
      <w:r>
        <w:t>购物车为空、订单为空、无交易记录时，页面展示友好空提示文本</w:t>
      </w:r>
    </w:p>
    <w:p w14:paraId="30B2E245">
      <w:pPr>
        <w:pStyle w:val="4"/>
      </w:pPr>
      <w:r>
        <w:t>8.2 表单输入校验容错</w:t>
      </w:r>
    </w:p>
    <w:p w14:paraId="0EFBEDF0">
      <w:r>
        <w:t>所有表单统一前置校验，不满足条件弹出Toast提示，终止业务流程：</w:t>
      </w:r>
    </w:p>
    <w:p w14:paraId="2172ABDA">
      <w:pPr>
        <w:numPr>
          <w:ilvl w:val="0"/>
          <w:numId w:val="22"/>
        </w:numPr>
        <w:spacing w:before="0" w:beforeAutospacing="1" w:after="0" w:afterAutospacing="1"/>
        <w:ind w:left="720" w:hanging="360"/>
      </w:pPr>
      <w:r>
        <w:t>输入框为空提示“请填写完整信息”</w:t>
      </w:r>
    </w:p>
    <w:p w14:paraId="4DC357F8">
      <w:pPr>
        <w:numPr>
          <w:ilvl w:val="0"/>
          <w:numId w:val="22"/>
        </w:numPr>
        <w:spacing w:before="0" w:beforeAutospacing="1" w:after="0" w:afterAutospacing="1"/>
        <w:ind w:left="720" w:hanging="360"/>
      </w:pPr>
      <w:r>
        <w:t>两次密码不一致、手机号重复注册拦截注册</w:t>
      </w:r>
    </w:p>
    <w:p w14:paraId="77239562">
      <w:pPr>
        <w:numPr>
          <w:ilvl w:val="0"/>
          <w:numId w:val="22"/>
        </w:numPr>
        <w:spacing w:before="0" w:beforeAutospacing="1" w:after="0" w:afterAutospacing="1"/>
        <w:ind w:left="720" w:hanging="360"/>
      </w:pPr>
      <w:r>
        <w:t>钱包余额不足拦截支付，跳转充值页面</w:t>
      </w:r>
    </w:p>
    <w:p w14:paraId="2F52D696">
      <w:pPr>
        <w:numPr>
          <w:ilvl w:val="0"/>
          <w:numId w:val="22"/>
        </w:numPr>
        <w:spacing w:before="0" w:beforeAutospacing="1" w:after="0" w:afterAutospacing="1"/>
        <w:ind w:left="720" w:hanging="360"/>
      </w:pPr>
      <w:r>
        <w:t>未登录用户操作下单、骑手结算、充值均拦截并提示登录</w:t>
      </w:r>
    </w:p>
    <w:p w14:paraId="48AE7C1A">
      <w:pPr>
        <w:pStyle w:val="4"/>
      </w:pPr>
      <w:r>
        <w:t>8.3 数值边界容错</w:t>
      </w:r>
    </w:p>
    <w:p w14:paraId="65D8A71C">
      <w:pPr>
        <w:numPr>
          <w:ilvl w:val="0"/>
          <w:numId w:val="23"/>
        </w:numPr>
        <w:spacing w:before="0" w:beforeAutospacing="1" w:after="0" w:afterAutospacing="1"/>
        <w:ind w:left="720" w:hanging="360"/>
      </w:pPr>
      <w:r>
        <w:t>购物车商品数量最低为0，数量≤0自动删除商品，不出现负数</w:t>
      </w:r>
    </w:p>
    <w:p w14:paraId="52C7A645">
      <w:pPr>
        <w:numPr>
          <w:ilvl w:val="0"/>
          <w:numId w:val="23"/>
        </w:numPr>
        <w:spacing w:before="0" w:beforeAutospacing="1" w:after="0" w:afterAutospacing="1"/>
        <w:ind w:left="720" w:hanging="360"/>
      </w:pPr>
      <w:r>
        <w:t>骑手无当日收入时禁止结算，提示暂无收入</w:t>
      </w:r>
    </w:p>
    <w:p w14:paraId="2E58B6B0">
      <w:pPr>
        <w:pStyle w:val="4"/>
      </w:pPr>
      <w:r>
        <w:t>8.4 缓存丢失处理</w:t>
      </w:r>
    </w:p>
    <w:p w14:paraId="7ACB0018">
      <w:r>
        <w:t>浏览器清除缓存后所有本地存储数据清空，页面初始化自动重置基础模拟菜品、订单数据，系统可正常使用。</w:t>
      </w:r>
    </w:p>
    <w:p w14:paraId="39C124CC">
      <w:pPr>
        <w:pStyle w:val="3"/>
      </w:pPr>
      <w:r>
        <w:t>9 性能设计</w:t>
      </w:r>
    </w:p>
    <w:p w14:paraId="20DCA148">
      <w:pPr>
        <w:numPr>
          <w:ilvl w:val="0"/>
          <w:numId w:val="24"/>
        </w:numPr>
        <w:spacing w:before="0" w:beforeAutospacing="1" w:after="0" w:afterAutospacing="1"/>
        <w:ind w:left="720" w:hanging="360"/>
      </w:pPr>
      <w:r>
        <w:t>页面渲染优化：仅在数据变更时执行render渲染函数，不重复循环DOM</w:t>
      </w:r>
    </w:p>
    <w:p w14:paraId="6D42A973">
      <w:pPr>
        <w:numPr>
          <w:ilvl w:val="0"/>
          <w:numId w:val="24"/>
        </w:numPr>
        <w:spacing w:before="0" w:beforeAutospacing="1" w:after="0" w:afterAutospacing="1"/>
        <w:ind w:left="720" w:hanging="360"/>
      </w:pPr>
      <w:r>
        <w:t>本地存储轻量化：仅存储少量文本JSON，无图片、大文件，读写毫秒级响应</w:t>
      </w:r>
    </w:p>
    <w:p w14:paraId="3DE4EC8D">
      <w:pPr>
        <w:numPr>
          <w:ilvl w:val="0"/>
          <w:numId w:val="24"/>
        </w:numPr>
        <w:spacing w:before="0" w:beforeAutospacing="1" w:after="0" w:afterAutospacing="1"/>
        <w:ind w:left="720" w:hanging="360"/>
      </w:pPr>
      <w:r>
        <w:t>搜索优化：前端内存数组过滤，无需后端查询，实时匹配商品</w:t>
      </w:r>
    </w:p>
    <w:p w14:paraId="4105AAAE">
      <w:pPr>
        <w:numPr>
          <w:ilvl w:val="0"/>
          <w:numId w:val="24"/>
        </w:numPr>
        <w:spacing w:before="0" w:beforeAutospacing="1" w:after="0" w:afterAutospacing="1"/>
        <w:ind w:left="720" w:hanging="360"/>
      </w:pPr>
      <w:r>
        <w:t>页面资源轻量化：使用Emoji图标替代图片，减少加载资源</w:t>
      </w:r>
    </w:p>
    <w:p w14:paraId="394CDB41">
      <w:pPr>
        <w:numPr>
          <w:ilvl w:val="0"/>
          <w:numId w:val="24"/>
        </w:numPr>
        <w:spacing w:before="0" w:beforeAutospacing="1" w:after="0" w:afterAutospacing="1"/>
        <w:ind w:left="720" w:hanging="360"/>
      </w:pPr>
      <w:r>
        <w:t>响应式轻量化：限定页面最大宽度420px，移动端渲染无卡顿</w:t>
      </w:r>
    </w:p>
    <w:p w14:paraId="4CAFCEAD">
      <w:pPr>
        <w:pStyle w:val="3"/>
      </w:pPr>
      <w:r>
        <w:t>10 安全设计概要</w:t>
      </w:r>
    </w:p>
    <w:p w14:paraId="30142B5E">
      <w:pPr>
        <w:numPr>
          <w:ilvl w:val="0"/>
          <w:numId w:val="25"/>
        </w:numPr>
        <w:spacing w:before="0" w:beforeAutospacing="1" w:after="0" w:afterAutospacing="1"/>
        <w:ind w:left="720" w:hanging="360"/>
      </w:pPr>
      <w:r>
        <w:t>数据本地隔离：所有用户信息、订单、手机号仅存储浏览器本地，不上传外网服务器，无数据泄露风险</w:t>
      </w:r>
    </w:p>
    <w:p w14:paraId="427FB699">
      <w:pPr>
        <w:numPr>
          <w:ilvl w:val="0"/>
          <w:numId w:val="25"/>
        </w:numPr>
        <w:spacing w:before="0" w:beforeAutospacing="1" w:after="0" w:afterAutospacing="1"/>
        <w:ind w:left="720" w:hanging="360"/>
      </w:pPr>
      <w:r>
        <w:t>隐私脱敏：用户手机号展示时中间4位隐藏 138****1234</w:t>
      </w:r>
    </w:p>
    <w:p w14:paraId="5D07A8C4">
      <w:pPr>
        <w:numPr>
          <w:ilvl w:val="0"/>
          <w:numId w:val="25"/>
        </w:numPr>
        <w:spacing w:before="0" w:beforeAutospacing="1" w:after="0" w:afterAutospacing="1"/>
        <w:ind w:left="720" w:hanging="360"/>
      </w:pPr>
      <w:r>
        <w:t>无真实支付链路：仅前端模拟余额增减，不调用第三方支付接口，无资金安全隐患</w:t>
      </w:r>
    </w:p>
    <w:p w14:paraId="7BDE735E">
      <w:pPr>
        <w:numPr>
          <w:ilvl w:val="0"/>
          <w:numId w:val="25"/>
        </w:numPr>
        <w:spacing w:before="0" w:beforeAutospacing="1" w:after="0" w:afterAutospacing="1"/>
        <w:ind w:left="720" w:hanging="360"/>
      </w:pPr>
      <w:r>
        <w:t>无外部接口请求：不发起网络请求，不存在跨域、接口攻击风险</w:t>
      </w:r>
    </w:p>
    <w:p w14:paraId="01F58D24">
      <w:pPr>
        <w:pStyle w:val="3"/>
      </w:pPr>
      <w:r>
        <w:t>11 维护与拓展设计</w:t>
      </w:r>
    </w:p>
    <w:p w14:paraId="6FCEFED3">
      <w:pPr>
        <w:numPr>
          <w:ilvl w:val="0"/>
          <w:numId w:val="26"/>
        </w:numPr>
        <w:spacing w:before="0" w:beforeAutospacing="1" w:after="0" w:afterAutospacing="1"/>
        <w:ind w:left="720" w:hanging="360"/>
      </w:pPr>
      <w:r>
        <w:t>函数模块化：单一函数仅负责单一功能，便于修改、新增功能</w:t>
      </w:r>
    </w:p>
    <w:p w14:paraId="2894B00E">
      <w:pPr>
        <w:numPr>
          <w:ilvl w:val="0"/>
          <w:numId w:val="26"/>
        </w:numPr>
        <w:spacing w:before="0" w:beforeAutospacing="1" w:after="0" w:afterAutospacing="1"/>
        <w:ind w:left="720" w:hanging="360"/>
      </w:pPr>
      <w:r>
        <w:t>数据统一管理：所有数据读写封装save/load方法，后续可快速对接后端接口，替换localStorage</w:t>
      </w:r>
    </w:p>
    <w:p w14:paraId="08E721EB">
      <w:pPr>
        <w:numPr>
          <w:ilvl w:val="0"/>
          <w:numId w:val="26"/>
        </w:numPr>
        <w:spacing w:before="0" w:beforeAutospacing="1" w:after="0" w:afterAutospacing="1"/>
        <w:ind w:left="720" w:hanging="360"/>
      </w:pPr>
      <w:r>
        <w:t>可拓展功能预留：</w:t>
      </w:r>
    </w:p>
    <w:p w14:paraId="6DA1474F">
      <w:pPr>
        <w:numPr>
          <w:ilvl w:val="1"/>
          <w:numId w:val="26"/>
        </w:numPr>
        <w:spacing w:before="0" w:beforeAutospacing="1" w:after="0" w:afterAutospacing="1"/>
        <w:ind w:left="1440" w:hanging="360"/>
      </w:pPr>
      <w:r>
        <w:t>后端MySQL对接改造</w:t>
      </w:r>
    </w:p>
    <w:p w14:paraId="0B60207B">
      <w:pPr>
        <w:numPr>
          <w:ilvl w:val="1"/>
          <w:numId w:val="26"/>
        </w:numPr>
        <w:spacing w:before="0" w:beforeAutospacing="1" w:after="0" w:afterAutospacing="1"/>
        <w:ind w:left="1440" w:hanging="360"/>
      </w:pPr>
      <w:r>
        <w:t>商品评价、优惠券模块新增</w:t>
      </w:r>
    </w:p>
    <w:p w14:paraId="7130A7CD">
      <w:pPr>
        <w:numPr>
          <w:ilvl w:val="1"/>
          <w:numId w:val="26"/>
        </w:numPr>
        <w:spacing w:before="0" w:beforeAutospacing="1" w:after="0" w:afterAutospacing="1"/>
        <w:ind w:left="1440" w:hanging="360"/>
      </w:pPr>
      <w:r>
        <w:t>商家后台商品管理模块</w:t>
      </w:r>
    </w:p>
    <w:p w14:paraId="7E74B902">
      <w:pPr>
        <w:numPr>
          <w:ilvl w:val="1"/>
          <w:numId w:val="26"/>
        </w:numPr>
        <w:spacing w:before="0" w:beforeAutospacing="1" w:after="0" w:afterAutospacing="1"/>
        <w:ind w:left="1440" w:hanging="360"/>
      </w:pPr>
      <w:r>
        <w:t>多用户跨设备数据同步功能</w:t>
      </w:r>
    </w:p>
    <w:p w14:paraId="37576033">
      <w:pPr>
        <w:numPr>
          <w:ilvl w:val="0"/>
          <w:numId w:val="26"/>
        </w:numPr>
        <w:spacing w:before="0" w:beforeAutospacing="1" w:after="0" w:afterAutospacing="1"/>
        <w:ind w:left="720" w:hanging="360"/>
      </w:pPr>
      <w:r>
        <w:t>页面拓展：新增页面仅需新增page容器，通过showPage函数控制切换，架构无需改动</w:t>
      </w:r>
    </w:p>
    <w:p w14:paraId="42A35C69">
      <w:pPr>
        <w:pStyle w:val="3"/>
      </w:pPr>
      <w:r>
        <w:t>12 系统测试要点</w:t>
      </w:r>
    </w:p>
    <w:p w14:paraId="304EF2EB">
      <w:pPr>
        <w:numPr>
          <w:ilvl w:val="0"/>
          <w:numId w:val="27"/>
        </w:numPr>
        <w:spacing w:before="0" w:beforeAutospacing="1" w:after="0" w:afterAutospacing="1"/>
        <w:ind w:left="720" w:hanging="360"/>
      </w:pPr>
      <w:r>
        <w:t>模块功能完整性：7大模块全部流程闭环无报错</w:t>
      </w:r>
    </w:p>
    <w:p w14:paraId="745D59DE">
      <w:pPr>
        <w:numPr>
          <w:ilvl w:val="0"/>
          <w:numId w:val="27"/>
        </w:numPr>
        <w:spacing w:before="0" w:beforeAutospacing="1" w:after="0" w:afterAutospacing="1"/>
        <w:ind w:left="720" w:hanging="360"/>
      </w:pPr>
      <w:r>
        <w:t>数据持久化：刷新页面、关闭浏览器后数据不丢失</w:t>
      </w:r>
    </w:p>
    <w:p w14:paraId="317484F0">
      <w:pPr>
        <w:numPr>
          <w:ilvl w:val="0"/>
          <w:numId w:val="27"/>
        </w:numPr>
        <w:spacing w:before="0" w:beforeAutospacing="1" w:after="0" w:afterAutospacing="1"/>
        <w:ind w:left="720" w:hanging="360"/>
      </w:pPr>
      <w:r>
        <w:t>异常场景测试：空输入、余额不足、无订单、缓存清空</w:t>
      </w:r>
    </w:p>
    <w:p w14:paraId="0318AEFF">
      <w:pPr>
        <w:numPr>
          <w:ilvl w:val="0"/>
          <w:numId w:val="27"/>
        </w:numPr>
        <w:spacing w:before="0" w:beforeAutospacing="1" w:after="0" w:afterAutospacing="1"/>
        <w:ind w:left="720" w:hanging="360"/>
      </w:pPr>
      <w:r>
        <w:t>界面适配：手机、电脑浏览器页面布局正常</w:t>
      </w:r>
    </w:p>
    <w:p w14:paraId="447D9B54">
      <w:pPr>
        <w:numPr>
          <w:ilvl w:val="0"/>
          <w:numId w:val="27"/>
        </w:numPr>
        <w:spacing w:before="0" w:beforeAutospacing="1" w:after="0" w:afterAutospacing="1"/>
        <w:ind w:left="720" w:hanging="360"/>
      </w:pPr>
      <w:r>
        <w:t>业务流转：下单—接单—结算完整链路状态同步正确</w:t>
      </w:r>
    </w:p>
    <w:p w14:paraId="4015EA5E">
      <w:pPr>
        <w:pStyle w:val="3"/>
      </w:pPr>
    </w:p>
    <w:p w14:paraId="6621A10A">
      <w:pPr>
        <w:pStyle w:val="3"/>
      </w:pPr>
      <w:bookmarkStart w:id="0" w:name="_GoBack"/>
      <w:bookmarkEnd w:id="0"/>
      <w:r>
        <w:t>AI标注说明</w:t>
      </w:r>
    </w:p>
    <w:p w14:paraId="7664EC82">
      <w:pPr>
        <w:numPr>
          <w:ilvl w:val="0"/>
          <w:numId w:val="28"/>
        </w:numPr>
        <w:spacing w:before="0" w:beforeAutospacing="1" w:after="0" w:afterAutospacing="1"/>
        <w:ind w:left="720" w:hanging="360"/>
      </w:pPr>
      <w:r>
        <w:rPr>
          <w:b/>
        </w:rPr>
        <w:t>AI提示词</w:t>
      </w:r>
      <w:r>
        <w:t>：</w:t>
      </w:r>
    </w:p>
    <w:p w14:paraId="30BBEA7C">
      <w:pPr>
        <w:spacing w:before="0" w:beforeAutospacing="1" w:after="0" w:afterAutospacing="1"/>
        <w:ind w:left="720"/>
      </w:pPr>
      <w:r>
        <w:t>① 软件工程课程大作业，校园外卖前端小程序可行性分析报告，按照项目背景、技术、经济、操作、法律社会、风险分析6个模块撰写，代码为纯HTML+原生JS+LocalStorage本地存储，支持用户/骑手/商家多角色，购物车、下单、接单、钱包充值、订单管理功能。</w:t>
      </w:r>
    </w:p>
    <w:p w14:paraId="674A4A07">
      <w:pPr>
        <w:spacing w:before="0" w:beforeAutospacing="1" w:after="0" w:afterAutospacing="1"/>
        <w:ind w:left="720"/>
      </w:pPr>
      <w:r>
        <w:t>② 针对每个小节细化扩充，贴合数媒技术专业学生课程作业场景，语言规范符合课程报告格式。</w:t>
      </w:r>
    </w:p>
    <w:p w14:paraId="340B7A1A">
      <w:pPr>
        <w:numPr>
          <w:ilvl w:val="0"/>
          <w:numId w:val="28"/>
        </w:numPr>
        <w:spacing w:before="0" w:beforeAutospacing="1" w:after="0" w:afterAutospacing="1"/>
        <w:ind w:left="720" w:hanging="360"/>
      </w:pPr>
      <w:r>
        <w:rPr>
          <w:b/>
        </w:rPr>
        <w:t>AI生成内容修改率</w:t>
      </w:r>
      <w:r>
        <w:t>：72%，对AI生成通用模板结合项目真实代码、功能逻辑、校园场景进行删减、定制化改写、数据替换、风险贴合本项目调整。</w:t>
      </w:r>
    </w:p>
    <w:p w14:paraId="5F7A51B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6A9D4B"/>
    <w:multiLevelType w:val="singleLevel"/>
    <w:tmpl w:val="806A9D4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80D395B6"/>
    <w:multiLevelType w:val="singleLevel"/>
    <w:tmpl w:val="80D395B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8209AD98"/>
    <w:multiLevelType w:val="singleLevel"/>
    <w:tmpl w:val="8209AD9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83F335EC"/>
    <w:multiLevelType w:val="singleLevel"/>
    <w:tmpl w:val="83F335EC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8F2E3EBB"/>
    <w:multiLevelType w:val="singleLevel"/>
    <w:tmpl w:val="8F2E3EB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5">
    <w:nsid w:val="99DB6E64"/>
    <w:multiLevelType w:val="singleLevel"/>
    <w:tmpl w:val="99DB6E6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B144B32F"/>
    <w:multiLevelType w:val="singleLevel"/>
    <w:tmpl w:val="B144B32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7">
    <w:nsid w:val="BB3D246F"/>
    <w:multiLevelType w:val="singleLevel"/>
    <w:tmpl w:val="BB3D246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BDF50953"/>
    <w:multiLevelType w:val="singleLevel"/>
    <w:tmpl w:val="BDF5095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9">
    <w:nsid w:val="CD2C9F23"/>
    <w:multiLevelType w:val="multilevel"/>
    <w:tmpl w:val="CD2C9F2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  <w:sz w:val="20"/>
      </w:rPr>
    </w:lvl>
  </w:abstractNum>
  <w:abstractNum w:abstractNumId="10">
    <w:nsid w:val="CE570081"/>
    <w:multiLevelType w:val="singleLevel"/>
    <w:tmpl w:val="CE570081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1">
    <w:nsid w:val="D5D52D79"/>
    <w:multiLevelType w:val="singleLevel"/>
    <w:tmpl w:val="D5D52D79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2">
    <w:nsid w:val="DA7876D8"/>
    <w:multiLevelType w:val="singleLevel"/>
    <w:tmpl w:val="DA7876D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DB75AF28"/>
    <w:multiLevelType w:val="singleLevel"/>
    <w:tmpl w:val="DB75AF2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4">
    <w:nsid w:val="EC176114"/>
    <w:multiLevelType w:val="singleLevel"/>
    <w:tmpl w:val="EC176114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5">
    <w:nsid w:val="F126603D"/>
    <w:multiLevelType w:val="singleLevel"/>
    <w:tmpl w:val="F126603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6">
    <w:nsid w:val="F2789AB5"/>
    <w:multiLevelType w:val="singleLevel"/>
    <w:tmpl w:val="F2789AB5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7">
    <w:nsid w:val="0031BB23"/>
    <w:multiLevelType w:val="singleLevel"/>
    <w:tmpl w:val="0031BB2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8">
    <w:nsid w:val="0FBFBE8A"/>
    <w:multiLevelType w:val="singleLevel"/>
    <w:tmpl w:val="0FBFBE8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9">
    <w:nsid w:val="17339DAD"/>
    <w:multiLevelType w:val="singleLevel"/>
    <w:tmpl w:val="17339DAD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0">
    <w:nsid w:val="1BE6A5FF"/>
    <w:multiLevelType w:val="singleLevel"/>
    <w:tmpl w:val="1BE6A5F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1">
    <w:nsid w:val="2B686FC9"/>
    <w:multiLevelType w:val="singleLevel"/>
    <w:tmpl w:val="2B686FC9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2">
    <w:nsid w:val="3D15FD77"/>
    <w:multiLevelType w:val="singleLevel"/>
    <w:tmpl w:val="3D15FD77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3">
    <w:nsid w:val="4229CD7A"/>
    <w:multiLevelType w:val="singleLevel"/>
    <w:tmpl w:val="4229CD7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4">
    <w:nsid w:val="43E0BA40"/>
    <w:multiLevelType w:val="singleLevel"/>
    <w:tmpl w:val="43E0BA4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5">
    <w:nsid w:val="47E9C0A7"/>
    <w:multiLevelType w:val="singleLevel"/>
    <w:tmpl w:val="47E9C0A7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6">
    <w:nsid w:val="5301BF21"/>
    <w:multiLevelType w:val="singleLevel"/>
    <w:tmpl w:val="5301BF21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7">
    <w:nsid w:val="7A7022DA"/>
    <w:multiLevelType w:val="singleLevel"/>
    <w:tmpl w:val="7A7022DA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4"/>
  </w:num>
  <w:num w:numId="2">
    <w:abstractNumId w:val="26"/>
  </w:num>
  <w:num w:numId="3">
    <w:abstractNumId w:val="5"/>
  </w:num>
  <w:num w:numId="4">
    <w:abstractNumId w:val="14"/>
  </w:num>
  <w:num w:numId="5">
    <w:abstractNumId w:val="15"/>
  </w:num>
  <w:num w:numId="6">
    <w:abstractNumId w:val="12"/>
  </w:num>
  <w:num w:numId="7">
    <w:abstractNumId w:val="25"/>
  </w:num>
  <w:num w:numId="8">
    <w:abstractNumId w:val="8"/>
  </w:num>
  <w:num w:numId="9">
    <w:abstractNumId w:val="13"/>
  </w:num>
  <w:num w:numId="10">
    <w:abstractNumId w:val="1"/>
  </w:num>
  <w:num w:numId="11">
    <w:abstractNumId w:val="23"/>
  </w:num>
  <w:num w:numId="12">
    <w:abstractNumId w:val="6"/>
  </w:num>
  <w:num w:numId="13">
    <w:abstractNumId w:val="2"/>
  </w:num>
  <w:num w:numId="14">
    <w:abstractNumId w:val="19"/>
  </w:num>
  <w:num w:numId="15">
    <w:abstractNumId w:val="17"/>
  </w:num>
  <w:num w:numId="16">
    <w:abstractNumId w:val="3"/>
  </w:num>
  <w:num w:numId="17">
    <w:abstractNumId w:val="10"/>
  </w:num>
  <w:num w:numId="18">
    <w:abstractNumId w:val="18"/>
  </w:num>
  <w:num w:numId="19">
    <w:abstractNumId w:val="20"/>
  </w:num>
  <w:num w:numId="20">
    <w:abstractNumId w:val="21"/>
  </w:num>
  <w:num w:numId="21">
    <w:abstractNumId w:val="22"/>
  </w:num>
  <w:num w:numId="22">
    <w:abstractNumId w:val="7"/>
  </w:num>
  <w:num w:numId="23">
    <w:abstractNumId w:val="16"/>
  </w:num>
  <w:num w:numId="24">
    <w:abstractNumId w:val="27"/>
  </w:num>
  <w:num w:numId="25">
    <w:abstractNumId w:val="0"/>
  </w:num>
  <w:num w:numId="26">
    <w:abstractNumId w:val="9"/>
  </w:num>
  <w:num w:numId="27">
    <w:abstractNumId w:val="11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B912D0"/>
    <w:rsid w:val="0E8223D9"/>
    <w:rsid w:val="0EB912D0"/>
    <w:rsid w:val="398C3884"/>
    <w:rsid w:val="3BF44967"/>
    <w:rsid w:val="3C4B7F3F"/>
    <w:rsid w:val="4F1F2634"/>
    <w:rsid w:val="578F2469"/>
    <w:rsid w:val="6E714DCE"/>
    <w:rsid w:val="70E60EF4"/>
    <w:rsid w:val="7487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3773</Words>
  <Characters>5347</Characters>
  <Lines>0</Lines>
  <Paragraphs>0</Paragraphs>
  <TotalTime>0</TotalTime>
  <ScaleCrop>false</ScaleCrop>
  <LinksUpToDate>false</LinksUpToDate>
  <CharactersWithSpaces>5506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2026-06-22T03:24:00Z</dcterms:created>
  <dc:creator>竺懿</dc:creator>
  <cp:lastModifiedBy>竺懿</cp:lastModifiedBy>
  <dcterms:modified xsi:type="dcterms:W3CDTF">2026-06-26T14:21:52Z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D9CA02280665444DBE290EB74F75C1F1_11</vt:lpwstr>
  </property>
  <property fmtid="{D5CDD505-2E9C-101B-9397-08002B2CF9AE}" pid="4" name="KSOTemplateDocerSaveRecord">
    <vt:lpwstr>eyJoZGlkIjoiZWMxNzMyYmNkYTA4MWI2ZTZjMjJjM2VhZmU5YjFhNjkiLCJ1c2VySWQiOiIxMjQ0Nzg3NTM2In0=</vt:lpwstr>
  </property>
</Properties>
</file>