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A96B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 w14:paraId="78E6CD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方法仅适用于2025年，或许会发生变化。</w:t>
      </w:r>
    </w:p>
    <w:p w14:paraId="066F7E8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p w14:paraId="2E5A061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54680" cy="7011035"/>
            <wp:effectExtent l="0" t="0" r="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701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2328E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6554EC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</w:t>
      </w:r>
    </w:p>
    <w:p w14:paraId="44219421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2693670" cy="5986145"/>
            <wp:effectExtent l="0" t="0" r="3810" b="3175"/>
            <wp:docPr id="3" name="图片 3" descr="aa017b489fda8e3405e137343bf9fbe3_com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a017b489fda8e3405e137343bf9fbe3_compre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81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AA0CFB6">
      <w:pPr>
        <w:rPr>
          <w:rFonts w:hint="eastAsia"/>
          <w:lang w:val="en-US" w:eastAsia="zh-CN"/>
        </w:rPr>
      </w:pPr>
    </w:p>
    <w:p w14:paraId="5FF9B03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</w:t>
      </w:r>
    </w:p>
    <w:p w14:paraId="1164E1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10230" cy="6767195"/>
            <wp:effectExtent l="0" t="0" r="13970" b="14605"/>
            <wp:docPr id="2" name="图片 2" descr="企业微信截图_1736125820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73612582030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D7632"/>
    <w:rsid w:val="3C74473B"/>
    <w:rsid w:val="44437E31"/>
    <w:rsid w:val="4D7A662F"/>
    <w:rsid w:val="4DFF3A35"/>
    <w:rsid w:val="568A30CF"/>
    <w:rsid w:val="7D74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2025-01-06T01:13:23Z</dcterms:created>
  <dc:creator>zhuyifei</dc:creator>
  <cp:lastModifiedBy>WPS_1654299801</cp:lastModifiedBy>
  <dcterms:modified xsi:type="dcterms:W3CDTF">2025-01-06T01:21:26Z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eyJoZGlkIjoiZTk3NjYyZTJkM2Q2M2NjMjJlNTA0M2NhYmIxMmFhYTUiLCJ1c2VySWQiOiIxMzc2NTM1MzQ3In0=</vt:lpwstr>
  </property>
  <property fmtid="{D5CDD505-2E9C-101B-9397-08002B2CF9AE}" pid="4" name="ICV">
    <vt:lpwstr>28A01864DF2346C798DC4CB78D3DCDF4_12</vt:lpwstr>
  </property>
</Properties>
</file>