
<file path=[Content_Types].xml><?xml version="1.0" encoding="utf-8"?>
<Types xmlns="http://schemas.openxmlformats.org/package/2006/content-types">
  <Default Extension="xml" ContentType="application/xml"/>
  <Default Extension="emf" ContentType="image/x-e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CCF7C6C">
      <w:pPr>
        <w:spacing w:line="360" w:lineRule="auto"/>
        <w:jc w:val="center"/>
        <w:rPr>
          <w:rFonts w:hint="eastAsia" w:ascii="仿宋" w:hAnsi="仿宋" w:eastAsia="仿宋" w:cs="仿宋"/>
          <w:sz w:val="28"/>
          <w:szCs w:val="28"/>
        </w:rPr>
      </w:pPr>
      <w:r>
        <w:rPr>
          <w:rFonts w:hint="eastAsia" w:ascii="仿宋" w:hAnsi="仿宋" w:eastAsia="仿宋" w:cs="仿宋"/>
          <w:b/>
          <w:sz w:val="28"/>
          <w:szCs w:val="28"/>
        </w:rPr>
        <w:t>2025年度重庆市生态文明传播指数排行榜及分析解读</w:t>
      </w:r>
    </w:p>
    <w:p w14:paraId="70130591">
      <w:pPr>
        <w:spacing w:line="360" w:lineRule="auto"/>
        <w:rPr>
          <w:rFonts w:hint="eastAsia" w:ascii="仿宋" w:hAnsi="仿宋" w:eastAsia="仿宋" w:cs="仿宋"/>
          <w:sz w:val="28"/>
          <w:szCs w:val="28"/>
        </w:rPr>
      </w:pPr>
    </w:p>
    <w:p w14:paraId="11CD23EB">
      <w:pPr>
        <w:pStyle w:val="3"/>
        <w:spacing w:line="360" w:lineRule="auto"/>
        <w:rPr>
          <w:rFonts w:hint="eastAsia" w:ascii="仿宋" w:hAnsi="仿宋" w:eastAsia="仿宋" w:cs="仿宋"/>
          <w:sz w:val="28"/>
          <w:szCs w:val="28"/>
        </w:rPr>
      </w:pPr>
      <w:r>
        <w:rPr>
          <w:rFonts w:hint="eastAsia" w:ascii="仿宋" w:hAnsi="仿宋" w:eastAsia="仿宋" w:cs="仿宋"/>
          <w:sz w:val="28"/>
          <w:szCs w:val="28"/>
        </w:rPr>
        <w:t>一、引言</w:t>
      </w:r>
    </w:p>
    <w:p w14:paraId="2DD3F3D2">
      <w:pPr>
        <w:spacing w:line="360" w:lineRule="auto"/>
        <w:ind w:firstLine="720" w:firstLineChars="0"/>
        <w:rPr>
          <w:rFonts w:hint="eastAsia" w:ascii="仿宋" w:hAnsi="仿宋" w:eastAsia="仿宋" w:cs="仿宋"/>
          <w:sz w:val="28"/>
          <w:szCs w:val="28"/>
        </w:rPr>
      </w:pPr>
      <w:r>
        <w:rPr>
          <w:rFonts w:hint="eastAsia" w:ascii="仿宋" w:hAnsi="仿宋" w:eastAsia="仿宋" w:cs="仿宋"/>
          <w:sz w:val="28"/>
          <w:szCs w:val="28"/>
        </w:rPr>
        <w:t>党的十八大以来，党和国家对生态文明建设高度重视，大力推进生态文明理论创新、实践创新、制度创新，推动生态环境保护发生历史性、转折性、全局性变化，美丽中国建设迈出重大步伐。重庆市作为中国西南地区的重要城市，率先展开生态文明传播，提高公众环保意识，推动生态文明理念深入人心。目前，重庆市正在建设线上线下一体化的生态文明传播矩阵。在线上传播空间，中央媒体、行业媒体、区县融媒体及区县生态环境政务新媒体等各级各类媒体围绕生态文明传播的16个核心主题展开报道，16个主题包括美丽中国、综合治理、绿色发展、"双碳"、和谐共生、长江生态、绿水青山、制度建设、资源节约、污染防治攻坚战、清洁能源、国家公园、环保督察、生物多样性、生态红线以及低碳经济。在线下传播空间，各区县生态环境局主要围绕五类主题活动（六五环境日、8·15全国生态日、志愿服务活动、环保设施向公众开放活动、美丽重庆六进活动）开展线下宣传，打通从线上媒体传播到线下行为引导的传播链条。</w:t>
      </w:r>
    </w:p>
    <w:p w14:paraId="0203CB9F">
      <w:pPr>
        <w:spacing w:line="360" w:lineRule="auto"/>
        <w:ind w:firstLine="720" w:firstLineChars="0"/>
        <w:rPr>
          <w:rFonts w:hint="eastAsia" w:ascii="仿宋" w:hAnsi="仿宋" w:eastAsia="仿宋" w:cs="仿宋"/>
          <w:sz w:val="28"/>
          <w:szCs w:val="28"/>
        </w:rPr>
      </w:pPr>
      <w:r>
        <w:rPr>
          <w:rFonts w:hint="eastAsia" w:ascii="仿宋" w:hAnsi="仿宋" w:eastAsia="仿宋" w:cs="仿宋"/>
          <w:sz w:val="28"/>
          <w:szCs w:val="28"/>
        </w:rPr>
        <w:t>横看成岭侧成峰，远近高低各不同。2025年重庆市生态文明传播工作究竟做了什么，效果如何？对这一问题的回答既要有"向中靠拢"的核心意识，围绕习近平生态文明思想、中央重要文件精神以及国家、市委、市政府的工作要求，考察重庆市39个地区媒体报道及宣传活动是否较为平均地体现生态文明传播的思想理念、核心主题；又要有"向上管理"和"向下负责"的全局意识，既要有意识地向上联系中央媒体及行业媒体向全市乃至全国推广本地优秀生态文明传播案例，又要向下调动市级及区县媒体及本地宣传活动的传播与引导作用；还要有"向前提速"的发展意识，注重报道发布及活动宣传的常态化长效化，努力提升更新频率与运营水平。</w:t>
      </w:r>
    </w:p>
    <w:p w14:paraId="13FB41F0">
      <w:pPr>
        <w:spacing w:line="360" w:lineRule="auto"/>
        <w:ind w:firstLine="720" w:firstLineChars="0"/>
        <w:rPr>
          <w:rFonts w:hint="eastAsia" w:ascii="仿宋" w:hAnsi="仿宋" w:eastAsia="仿宋" w:cs="仿宋"/>
          <w:sz w:val="28"/>
          <w:szCs w:val="28"/>
        </w:rPr>
      </w:pPr>
      <w:r>
        <w:rPr>
          <w:rFonts w:hint="eastAsia" w:ascii="仿宋" w:hAnsi="仿宋" w:eastAsia="仿宋" w:cs="仿宋"/>
          <w:sz w:val="28"/>
          <w:szCs w:val="28"/>
        </w:rPr>
        <w:t>基于以上三大理念，本报告综合中央媒体传播指数、行业媒体传播指数、市级媒体传播指数、公众行为引导指数四大维度分三个方面（报道/活动数量、主题丰富度、传播速度）共计12个指标的测算情况，对重庆市39个地区的生态文明传播状况进行排名，形成2025年度重庆市生态文明传播指数排行榜。需要说明的是，2025年统计口径将江北区、渝北区合并入两江新区统计，共39个统计单元。</w:t>
      </w:r>
    </w:p>
    <w:p w14:paraId="18D6B3A1">
      <w:pPr>
        <w:spacing w:line="360" w:lineRule="auto"/>
        <w:ind w:firstLine="720" w:firstLineChars="0"/>
        <w:rPr>
          <w:rFonts w:hint="eastAsia" w:ascii="仿宋" w:hAnsi="仿宋" w:eastAsia="仿宋" w:cs="仿宋"/>
          <w:sz w:val="28"/>
          <w:szCs w:val="28"/>
        </w:rPr>
      </w:pPr>
      <w:r>
        <w:rPr>
          <w:rFonts w:hint="eastAsia" w:ascii="仿宋" w:hAnsi="仿宋" w:eastAsia="仿宋" w:cs="仿宋"/>
          <w:sz w:val="28"/>
          <w:szCs w:val="28"/>
        </w:rPr>
        <w:t>排行榜旨在通过公开透明的竞争机制，激励各区县更加重视生态文明传播工作，以各项指数得分为依据，对症下药、精准施策，体现向中靠拢、向上管理、向下负责、向前提速的工作要求，提高生态文明宣传的传播广度、传播精度、传播速度，为重庆市生态文明建设事业贡献力量。</w:t>
      </w:r>
    </w:p>
    <w:p w14:paraId="65F3A933">
      <w:pPr>
        <w:pStyle w:val="3"/>
        <w:spacing w:line="360" w:lineRule="auto"/>
        <w:rPr>
          <w:rFonts w:hint="eastAsia" w:ascii="仿宋" w:hAnsi="仿宋" w:eastAsia="仿宋" w:cs="仿宋"/>
          <w:sz w:val="28"/>
          <w:szCs w:val="28"/>
        </w:rPr>
      </w:pPr>
      <w:r>
        <w:rPr>
          <w:rFonts w:hint="eastAsia" w:ascii="仿宋" w:hAnsi="仿宋" w:eastAsia="仿宋" w:cs="仿宋"/>
          <w:sz w:val="28"/>
          <w:szCs w:val="28"/>
        </w:rPr>
        <w:t>二、重庆市生态文明传播指数排行榜总体得分及解读</w:t>
      </w:r>
    </w:p>
    <w:p w14:paraId="226911A9">
      <w:pPr>
        <w:spacing w:line="360" w:lineRule="auto"/>
        <w:jc w:val="center"/>
        <w:rPr>
          <w:rFonts w:hint="eastAsia" w:ascii="仿宋" w:hAnsi="仿宋" w:eastAsia="仿宋" w:cs="仿宋"/>
          <w:sz w:val="28"/>
          <w:szCs w:val="28"/>
        </w:rPr>
      </w:pPr>
      <w:r>
        <w:rPr>
          <w:rFonts w:hint="eastAsia" w:ascii="仿宋" w:hAnsi="仿宋" w:eastAsia="仿宋" w:cs="仿宋"/>
          <w:b/>
          <w:sz w:val="28"/>
          <w:szCs w:val="28"/>
        </w:rPr>
        <w:t>表 2-1  2025 年度重庆市生态文明传播指数综合排行榜</w:t>
      </w:r>
    </w:p>
    <w:tbl>
      <w:tblPr>
        <w:tblStyle w:val="49"/>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1234"/>
        <w:gridCol w:w="1234"/>
        <w:gridCol w:w="1234"/>
        <w:gridCol w:w="1234"/>
        <w:gridCol w:w="1234"/>
        <w:gridCol w:w="1234"/>
        <w:gridCol w:w="1234"/>
      </w:tblGrid>
      <w:tr w14:paraId="59ABC40F">
        <w:tc>
          <w:tcPr>
            <w:tcW w:w="1234" w:type="dxa"/>
          </w:tcPr>
          <w:p w14:paraId="0221B73D">
            <w:pPr>
              <w:spacing w:after="0" w:line="360" w:lineRule="auto"/>
              <w:jc w:val="center"/>
              <w:rPr>
                <w:rFonts w:hint="eastAsia" w:ascii="仿宋" w:hAnsi="仿宋" w:eastAsia="仿宋" w:cs="仿宋"/>
                <w:sz w:val="22"/>
                <w:szCs w:val="22"/>
              </w:rPr>
            </w:pPr>
            <w:r>
              <w:rPr>
                <w:rFonts w:hint="eastAsia" w:ascii="仿宋" w:hAnsi="仿宋" w:eastAsia="仿宋" w:cs="仿宋"/>
                <w:b/>
                <w:sz w:val="22"/>
                <w:szCs w:val="22"/>
              </w:rPr>
              <w:t>排名</w:t>
            </w:r>
          </w:p>
        </w:tc>
        <w:tc>
          <w:tcPr>
            <w:tcW w:w="1234" w:type="dxa"/>
          </w:tcPr>
          <w:p w14:paraId="6FF9D180">
            <w:pPr>
              <w:spacing w:after="0" w:line="360" w:lineRule="auto"/>
              <w:jc w:val="center"/>
              <w:rPr>
                <w:rFonts w:hint="eastAsia" w:ascii="仿宋" w:hAnsi="仿宋" w:eastAsia="仿宋" w:cs="仿宋"/>
                <w:sz w:val="22"/>
                <w:szCs w:val="22"/>
              </w:rPr>
            </w:pPr>
            <w:r>
              <w:rPr>
                <w:rFonts w:hint="eastAsia" w:ascii="仿宋" w:hAnsi="仿宋" w:eastAsia="仿宋" w:cs="仿宋"/>
                <w:b/>
                <w:sz w:val="22"/>
                <w:szCs w:val="22"/>
              </w:rPr>
              <w:t>区县</w:t>
            </w:r>
          </w:p>
        </w:tc>
        <w:tc>
          <w:tcPr>
            <w:tcW w:w="1234" w:type="dxa"/>
          </w:tcPr>
          <w:p w14:paraId="631B7ACD">
            <w:pPr>
              <w:spacing w:after="0" w:line="360" w:lineRule="auto"/>
              <w:jc w:val="center"/>
              <w:rPr>
                <w:rFonts w:hint="eastAsia" w:ascii="仿宋" w:hAnsi="仿宋" w:eastAsia="仿宋" w:cs="仿宋"/>
                <w:sz w:val="22"/>
                <w:szCs w:val="22"/>
              </w:rPr>
            </w:pPr>
            <w:r>
              <w:rPr>
                <w:rFonts w:hint="eastAsia" w:ascii="仿宋" w:hAnsi="仿宋" w:eastAsia="仿宋" w:cs="仿宋"/>
                <w:b/>
                <w:sz w:val="22"/>
                <w:szCs w:val="22"/>
              </w:rPr>
              <w:t>中央媒体传播指数</w:t>
            </w:r>
          </w:p>
        </w:tc>
        <w:tc>
          <w:tcPr>
            <w:tcW w:w="1234" w:type="dxa"/>
          </w:tcPr>
          <w:p w14:paraId="5AB925C5">
            <w:pPr>
              <w:spacing w:after="0" w:line="360" w:lineRule="auto"/>
              <w:jc w:val="center"/>
              <w:rPr>
                <w:rFonts w:hint="eastAsia" w:ascii="仿宋" w:hAnsi="仿宋" w:eastAsia="仿宋" w:cs="仿宋"/>
                <w:sz w:val="22"/>
                <w:szCs w:val="22"/>
              </w:rPr>
            </w:pPr>
            <w:r>
              <w:rPr>
                <w:rFonts w:hint="eastAsia" w:ascii="仿宋" w:hAnsi="仿宋" w:eastAsia="仿宋" w:cs="仿宋"/>
                <w:b/>
                <w:sz w:val="22"/>
                <w:szCs w:val="22"/>
              </w:rPr>
              <w:t>行业媒体传播指数</w:t>
            </w:r>
          </w:p>
        </w:tc>
        <w:tc>
          <w:tcPr>
            <w:tcW w:w="1234" w:type="dxa"/>
          </w:tcPr>
          <w:p w14:paraId="2844112B">
            <w:pPr>
              <w:spacing w:after="0" w:line="360" w:lineRule="auto"/>
              <w:jc w:val="center"/>
              <w:rPr>
                <w:rFonts w:hint="eastAsia" w:ascii="仿宋" w:hAnsi="仿宋" w:eastAsia="仿宋" w:cs="仿宋"/>
                <w:sz w:val="22"/>
                <w:szCs w:val="22"/>
              </w:rPr>
            </w:pPr>
            <w:r>
              <w:rPr>
                <w:rFonts w:hint="eastAsia" w:ascii="仿宋" w:hAnsi="仿宋" w:eastAsia="仿宋" w:cs="仿宋"/>
                <w:b/>
                <w:sz w:val="22"/>
                <w:szCs w:val="22"/>
              </w:rPr>
              <w:t>市级媒体传播指数</w:t>
            </w:r>
          </w:p>
        </w:tc>
        <w:tc>
          <w:tcPr>
            <w:tcW w:w="1234" w:type="dxa"/>
          </w:tcPr>
          <w:p w14:paraId="13926976">
            <w:pPr>
              <w:spacing w:after="0" w:line="360" w:lineRule="auto"/>
              <w:jc w:val="center"/>
              <w:rPr>
                <w:rFonts w:hint="eastAsia" w:ascii="仿宋" w:hAnsi="仿宋" w:eastAsia="仿宋" w:cs="仿宋"/>
                <w:sz w:val="22"/>
                <w:szCs w:val="22"/>
              </w:rPr>
            </w:pPr>
            <w:r>
              <w:rPr>
                <w:rFonts w:hint="eastAsia" w:ascii="仿宋" w:hAnsi="仿宋" w:eastAsia="仿宋" w:cs="仿宋"/>
                <w:b/>
                <w:sz w:val="22"/>
                <w:szCs w:val="22"/>
              </w:rPr>
              <w:t>公众行为引导指数</w:t>
            </w:r>
          </w:p>
        </w:tc>
        <w:tc>
          <w:tcPr>
            <w:tcW w:w="1234" w:type="dxa"/>
          </w:tcPr>
          <w:p w14:paraId="07D88BF2">
            <w:pPr>
              <w:spacing w:after="0" w:line="360" w:lineRule="auto"/>
              <w:jc w:val="center"/>
              <w:rPr>
                <w:rFonts w:hint="eastAsia" w:ascii="仿宋" w:hAnsi="仿宋" w:eastAsia="仿宋" w:cs="仿宋"/>
                <w:sz w:val="22"/>
                <w:szCs w:val="22"/>
              </w:rPr>
            </w:pPr>
            <w:r>
              <w:rPr>
                <w:rFonts w:hint="eastAsia" w:ascii="仿宋" w:hAnsi="仿宋" w:eastAsia="仿宋" w:cs="仿宋"/>
                <w:b/>
                <w:sz w:val="22"/>
                <w:szCs w:val="22"/>
              </w:rPr>
              <w:t>综合得分</w:t>
            </w:r>
          </w:p>
        </w:tc>
      </w:tr>
      <w:tr w14:paraId="535ACA07">
        <w:tc>
          <w:tcPr>
            <w:tcW w:w="1234" w:type="dxa"/>
          </w:tcPr>
          <w:p w14:paraId="2C9D9C25">
            <w:pPr>
              <w:spacing w:after="0" w:line="360" w:lineRule="auto"/>
              <w:jc w:val="center"/>
              <w:rPr>
                <w:rFonts w:hint="eastAsia" w:ascii="仿宋" w:hAnsi="仿宋" w:eastAsia="仿宋" w:cs="仿宋"/>
                <w:sz w:val="22"/>
                <w:szCs w:val="22"/>
              </w:rPr>
            </w:pPr>
            <w:r>
              <w:rPr>
                <w:rFonts w:hint="eastAsia" w:ascii="仿宋" w:hAnsi="仿宋" w:eastAsia="仿宋" w:cs="仿宋"/>
                <w:sz w:val="22"/>
                <w:szCs w:val="22"/>
              </w:rPr>
              <w:t>1</w:t>
            </w:r>
          </w:p>
        </w:tc>
        <w:tc>
          <w:tcPr>
            <w:tcW w:w="1234" w:type="dxa"/>
          </w:tcPr>
          <w:p w14:paraId="157C4F45">
            <w:pPr>
              <w:spacing w:after="0" w:line="360" w:lineRule="auto"/>
              <w:jc w:val="center"/>
              <w:rPr>
                <w:rFonts w:hint="eastAsia" w:ascii="仿宋" w:hAnsi="仿宋" w:eastAsia="仿宋" w:cs="仿宋"/>
                <w:sz w:val="22"/>
                <w:szCs w:val="22"/>
              </w:rPr>
            </w:pPr>
            <w:r>
              <w:rPr>
                <w:rFonts w:hint="eastAsia" w:ascii="仿宋" w:hAnsi="仿宋" w:eastAsia="仿宋" w:cs="仿宋"/>
                <w:sz w:val="22"/>
                <w:szCs w:val="22"/>
              </w:rPr>
              <w:t>两江新区</w:t>
            </w:r>
          </w:p>
        </w:tc>
        <w:tc>
          <w:tcPr>
            <w:tcW w:w="1234" w:type="dxa"/>
          </w:tcPr>
          <w:p w14:paraId="7F9FC4F4">
            <w:pPr>
              <w:spacing w:after="0" w:line="360" w:lineRule="auto"/>
              <w:jc w:val="center"/>
              <w:rPr>
                <w:rFonts w:hint="eastAsia" w:ascii="仿宋" w:hAnsi="仿宋" w:eastAsia="仿宋" w:cs="仿宋"/>
                <w:sz w:val="22"/>
                <w:szCs w:val="22"/>
              </w:rPr>
            </w:pPr>
            <w:r>
              <w:rPr>
                <w:rFonts w:hint="eastAsia" w:ascii="仿宋" w:hAnsi="仿宋" w:eastAsia="仿宋" w:cs="仿宋"/>
                <w:sz w:val="22"/>
                <w:szCs w:val="22"/>
              </w:rPr>
              <w:t>90.95</w:t>
            </w:r>
          </w:p>
        </w:tc>
        <w:tc>
          <w:tcPr>
            <w:tcW w:w="1234" w:type="dxa"/>
          </w:tcPr>
          <w:p w14:paraId="0B4309B5">
            <w:pPr>
              <w:spacing w:after="0" w:line="360" w:lineRule="auto"/>
              <w:jc w:val="center"/>
              <w:rPr>
                <w:rFonts w:hint="eastAsia" w:ascii="仿宋" w:hAnsi="仿宋" w:eastAsia="仿宋" w:cs="仿宋"/>
                <w:sz w:val="22"/>
                <w:szCs w:val="22"/>
              </w:rPr>
            </w:pPr>
            <w:r>
              <w:rPr>
                <w:rFonts w:hint="eastAsia" w:ascii="仿宋" w:hAnsi="仿宋" w:eastAsia="仿宋" w:cs="仿宋"/>
                <w:sz w:val="22"/>
                <w:szCs w:val="22"/>
              </w:rPr>
              <w:t>95.00</w:t>
            </w:r>
          </w:p>
        </w:tc>
        <w:tc>
          <w:tcPr>
            <w:tcW w:w="1234" w:type="dxa"/>
          </w:tcPr>
          <w:p w14:paraId="3E64241F">
            <w:pPr>
              <w:spacing w:after="0" w:line="360" w:lineRule="auto"/>
              <w:jc w:val="center"/>
              <w:rPr>
                <w:rFonts w:hint="eastAsia" w:ascii="仿宋" w:hAnsi="仿宋" w:eastAsia="仿宋" w:cs="仿宋"/>
                <w:sz w:val="22"/>
                <w:szCs w:val="22"/>
              </w:rPr>
            </w:pPr>
            <w:r>
              <w:rPr>
                <w:rFonts w:hint="eastAsia" w:ascii="仿宋" w:hAnsi="仿宋" w:eastAsia="仿宋" w:cs="仿宋"/>
                <w:sz w:val="22"/>
                <w:szCs w:val="22"/>
              </w:rPr>
              <w:t>82.64</w:t>
            </w:r>
          </w:p>
        </w:tc>
        <w:tc>
          <w:tcPr>
            <w:tcW w:w="1234" w:type="dxa"/>
          </w:tcPr>
          <w:p w14:paraId="234867D5">
            <w:pPr>
              <w:spacing w:after="0" w:line="360" w:lineRule="auto"/>
              <w:jc w:val="center"/>
              <w:rPr>
                <w:rFonts w:hint="eastAsia" w:ascii="仿宋" w:hAnsi="仿宋" w:eastAsia="仿宋" w:cs="仿宋"/>
                <w:sz w:val="22"/>
                <w:szCs w:val="22"/>
              </w:rPr>
            </w:pPr>
            <w:r>
              <w:rPr>
                <w:rFonts w:hint="eastAsia" w:ascii="仿宋" w:hAnsi="仿宋" w:eastAsia="仿宋" w:cs="仿宋"/>
                <w:sz w:val="22"/>
                <w:szCs w:val="22"/>
              </w:rPr>
              <w:t>80</w:t>
            </w:r>
          </w:p>
        </w:tc>
        <w:tc>
          <w:tcPr>
            <w:tcW w:w="1234" w:type="dxa"/>
          </w:tcPr>
          <w:p w14:paraId="7EE23E79">
            <w:pPr>
              <w:spacing w:after="0" w:line="360" w:lineRule="auto"/>
              <w:jc w:val="center"/>
              <w:rPr>
                <w:rFonts w:hint="eastAsia" w:ascii="仿宋" w:hAnsi="仿宋" w:eastAsia="仿宋" w:cs="仿宋"/>
                <w:sz w:val="22"/>
                <w:szCs w:val="22"/>
              </w:rPr>
            </w:pPr>
            <w:r>
              <w:rPr>
                <w:rFonts w:hint="eastAsia" w:ascii="仿宋" w:hAnsi="仿宋" w:eastAsia="仿宋" w:cs="仿宋"/>
                <w:sz w:val="22"/>
                <w:szCs w:val="22"/>
              </w:rPr>
              <w:t>89.62</w:t>
            </w:r>
          </w:p>
        </w:tc>
      </w:tr>
      <w:tr w14:paraId="265FF8D8">
        <w:tc>
          <w:tcPr>
            <w:tcW w:w="1234" w:type="dxa"/>
          </w:tcPr>
          <w:p w14:paraId="4CEBD607">
            <w:pPr>
              <w:spacing w:after="0" w:line="360" w:lineRule="auto"/>
              <w:jc w:val="center"/>
              <w:rPr>
                <w:rFonts w:hint="eastAsia" w:ascii="仿宋" w:hAnsi="仿宋" w:eastAsia="仿宋" w:cs="仿宋"/>
                <w:sz w:val="22"/>
                <w:szCs w:val="22"/>
              </w:rPr>
            </w:pPr>
            <w:r>
              <w:rPr>
                <w:rFonts w:hint="eastAsia" w:ascii="仿宋" w:hAnsi="仿宋" w:eastAsia="仿宋" w:cs="仿宋"/>
                <w:sz w:val="22"/>
                <w:szCs w:val="22"/>
              </w:rPr>
              <w:t>2</w:t>
            </w:r>
          </w:p>
        </w:tc>
        <w:tc>
          <w:tcPr>
            <w:tcW w:w="1234" w:type="dxa"/>
          </w:tcPr>
          <w:p w14:paraId="0CD342E2">
            <w:pPr>
              <w:spacing w:after="0" w:line="360" w:lineRule="auto"/>
              <w:jc w:val="center"/>
              <w:rPr>
                <w:rFonts w:hint="eastAsia" w:ascii="仿宋" w:hAnsi="仿宋" w:eastAsia="仿宋" w:cs="仿宋"/>
                <w:sz w:val="22"/>
                <w:szCs w:val="22"/>
              </w:rPr>
            </w:pPr>
            <w:r>
              <w:rPr>
                <w:rFonts w:hint="eastAsia" w:ascii="仿宋" w:hAnsi="仿宋" w:eastAsia="仿宋" w:cs="仿宋"/>
                <w:sz w:val="22"/>
                <w:szCs w:val="22"/>
              </w:rPr>
              <w:t>南岸区</w:t>
            </w:r>
          </w:p>
        </w:tc>
        <w:tc>
          <w:tcPr>
            <w:tcW w:w="1234" w:type="dxa"/>
          </w:tcPr>
          <w:p w14:paraId="3298C48E">
            <w:pPr>
              <w:spacing w:after="0" w:line="360" w:lineRule="auto"/>
              <w:jc w:val="center"/>
              <w:rPr>
                <w:rFonts w:hint="eastAsia" w:ascii="仿宋" w:hAnsi="仿宋" w:eastAsia="仿宋" w:cs="仿宋"/>
                <w:sz w:val="22"/>
                <w:szCs w:val="22"/>
              </w:rPr>
            </w:pPr>
            <w:r>
              <w:rPr>
                <w:rFonts w:hint="eastAsia" w:ascii="仿宋" w:hAnsi="仿宋" w:eastAsia="仿宋" w:cs="仿宋"/>
                <w:sz w:val="22"/>
                <w:szCs w:val="22"/>
              </w:rPr>
              <w:t>92.18</w:t>
            </w:r>
          </w:p>
        </w:tc>
        <w:tc>
          <w:tcPr>
            <w:tcW w:w="1234" w:type="dxa"/>
          </w:tcPr>
          <w:p w14:paraId="2C8AB547">
            <w:pPr>
              <w:spacing w:after="0" w:line="360" w:lineRule="auto"/>
              <w:jc w:val="center"/>
              <w:rPr>
                <w:rFonts w:hint="eastAsia" w:ascii="仿宋" w:hAnsi="仿宋" w:eastAsia="仿宋" w:cs="仿宋"/>
                <w:sz w:val="22"/>
                <w:szCs w:val="22"/>
              </w:rPr>
            </w:pPr>
            <w:r>
              <w:rPr>
                <w:rFonts w:hint="eastAsia" w:ascii="仿宋" w:hAnsi="仿宋" w:eastAsia="仿宋" w:cs="仿宋"/>
                <w:sz w:val="22"/>
                <w:szCs w:val="22"/>
              </w:rPr>
              <w:t>86.00</w:t>
            </w:r>
          </w:p>
        </w:tc>
        <w:tc>
          <w:tcPr>
            <w:tcW w:w="1234" w:type="dxa"/>
          </w:tcPr>
          <w:p w14:paraId="44B56555">
            <w:pPr>
              <w:spacing w:after="0" w:line="360" w:lineRule="auto"/>
              <w:jc w:val="center"/>
              <w:rPr>
                <w:rFonts w:hint="eastAsia" w:ascii="仿宋" w:hAnsi="仿宋" w:eastAsia="仿宋" w:cs="仿宋"/>
                <w:sz w:val="22"/>
                <w:szCs w:val="22"/>
              </w:rPr>
            </w:pPr>
            <w:r>
              <w:rPr>
                <w:rFonts w:hint="eastAsia" w:ascii="仿宋" w:hAnsi="仿宋" w:eastAsia="仿宋" w:cs="仿宋"/>
                <w:sz w:val="22"/>
                <w:szCs w:val="22"/>
              </w:rPr>
              <w:t>76.33</w:t>
            </w:r>
          </w:p>
        </w:tc>
        <w:tc>
          <w:tcPr>
            <w:tcW w:w="1234" w:type="dxa"/>
          </w:tcPr>
          <w:p w14:paraId="3E3ECAA2">
            <w:pPr>
              <w:spacing w:after="0" w:line="360" w:lineRule="auto"/>
              <w:jc w:val="center"/>
              <w:rPr>
                <w:rFonts w:hint="eastAsia" w:ascii="仿宋" w:hAnsi="仿宋" w:eastAsia="仿宋" w:cs="仿宋"/>
                <w:sz w:val="22"/>
                <w:szCs w:val="22"/>
              </w:rPr>
            </w:pPr>
            <w:r>
              <w:rPr>
                <w:rFonts w:hint="eastAsia" w:ascii="仿宋" w:hAnsi="仿宋" w:eastAsia="仿宋" w:cs="仿宋"/>
                <w:sz w:val="22"/>
                <w:szCs w:val="22"/>
              </w:rPr>
              <w:t>80</w:t>
            </w:r>
          </w:p>
        </w:tc>
        <w:tc>
          <w:tcPr>
            <w:tcW w:w="1234" w:type="dxa"/>
          </w:tcPr>
          <w:p w14:paraId="64AA7112">
            <w:pPr>
              <w:spacing w:after="0" w:line="360" w:lineRule="auto"/>
              <w:jc w:val="center"/>
              <w:rPr>
                <w:rFonts w:hint="eastAsia" w:ascii="仿宋" w:hAnsi="仿宋" w:eastAsia="仿宋" w:cs="仿宋"/>
                <w:sz w:val="22"/>
                <w:szCs w:val="22"/>
              </w:rPr>
            </w:pPr>
            <w:r>
              <w:rPr>
                <w:rFonts w:hint="eastAsia" w:ascii="仿宋" w:hAnsi="仿宋" w:eastAsia="仿宋" w:cs="仿宋"/>
                <w:sz w:val="22"/>
                <w:szCs w:val="22"/>
              </w:rPr>
              <w:t>87.04</w:t>
            </w:r>
          </w:p>
        </w:tc>
      </w:tr>
      <w:tr w14:paraId="69D32501">
        <w:tc>
          <w:tcPr>
            <w:tcW w:w="1234" w:type="dxa"/>
          </w:tcPr>
          <w:p w14:paraId="0E042090">
            <w:pPr>
              <w:spacing w:after="0" w:line="360" w:lineRule="auto"/>
              <w:jc w:val="center"/>
              <w:rPr>
                <w:rFonts w:hint="eastAsia" w:ascii="仿宋" w:hAnsi="仿宋" w:eastAsia="仿宋" w:cs="仿宋"/>
                <w:sz w:val="22"/>
                <w:szCs w:val="22"/>
              </w:rPr>
            </w:pPr>
            <w:r>
              <w:rPr>
                <w:rFonts w:hint="eastAsia" w:ascii="仿宋" w:hAnsi="仿宋" w:eastAsia="仿宋" w:cs="仿宋"/>
                <w:sz w:val="22"/>
                <w:szCs w:val="22"/>
              </w:rPr>
              <w:t>3</w:t>
            </w:r>
          </w:p>
        </w:tc>
        <w:tc>
          <w:tcPr>
            <w:tcW w:w="1234" w:type="dxa"/>
          </w:tcPr>
          <w:p w14:paraId="020B2988">
            <w:pPr>
              <w:spacing w:after="0" w:line="360" w:lineRule="auto"/>
              <w:jc w:val="center"/>
              <w:rPr>
                <w:rFonts w:hint="eastAsia" w:ascii="仿宋" w:hAnsi="仿宋" w:eastAsia="仿宋" w:cs="仿宋"/>
                <w:sz w:val="22"/>
                <w:szCs w:val="22"/>
              </w:rPr>
            </w:pPr>
            <w:r>
              <w:rPr>
                <w:rFonts w:hint="eastAsia" w:ascii="仿宋" w:hAnsi="仿宋" w:eastAsia="仿宋" w:cs="仿宋"/>
                <w:sz w:val="22"/>
                <w:szCs w:val="22"/>
              </w:rPr>
              <w:t>长寿区</w:t>
            </w:r>
          </w:p>
        </w:tc>
        <w:tc>
          <w:tcPr>
            <w:tcW w:w="1234" w:type="dxa"/>
          </w:tcPr>
          <w:p w14:paraId="2FC35C69">
            <w:pPr>
              <w:spacing w:after="0" w:line="360" w:lineRule="auto"/>
              <w:jc w:val="center"/>
              <w:rPr>
                <w:rFonts w:hint="eastAsia" w:ascii="仿宋" w:hAnsi="仿宋" w:eastAsia="仿宋" w:cs="仿宋"/>
                <w:sz w:val="22"/>
                <w:szCs w:val="22"/>
              </w:rPr>
            </w:pPr>
            <w:r>
              <w:rPr>
                <w:rFonts w:hint="eastAsia" w:ascii="仿宋" w:hAnsi="仿宋" w:eastAsia="仿宋" w:cs="仿宋"/>
                <w:sz w:val="22"/>
                <w:szCs w:val="22"/>
              </w:rPr>
              <w:t>95.00</w:t>
            </w:r>
          </w:p>
        </w:tc>
        <w:tc>
          <w:tcPr>
            <w:tcW w:w="1234" w:type="dxa"/>
          </w:tcPr>
          <w:p w14:paraId="146C2D81">
            <w:pPr>
              <w:spacing w:after="0" w:line="360" w:lineRule="auto"/>
              <w:jc w:val="center"/>
              <w:rPr>
                <w:rFonts w:hint="eastAsia" w:ascii="仿宋" w:hAnsi="仿宋" w:eastAsia="仿宋" w:cs="仿宋"/>
                <w:sz w:val="22"/>
                <w:szCs w:val="22"/>
              </w:rPr>
            </w:pPr>
            <w:r>
              <w:rPr>
                <w:rFonts w:hint="eastAsia" w:ascii="仿宋" w:hAnsi="仿宋" w:eastAsia="仿宋" w:cs="仿宋"/>
                <w:sz w:val="22"/>
                <w:szCs w:val="22"/>
              </w:rPr>
              <w:t>79.17</w:t>
            </w:r>
          </w:p>
        </w:tc>
        <w:tc>
          <w:tcPr>
            <w:tcW w:w="1234" w:type="dxa"/>
          </w:tcPr>
          <w:p w14:paraId="18F8D29E">
            <w:pPr>
              <w:spacing w:after="0" w:line="360" w:lineRule="auto"/>
              <w:jc w:val="center"/>
              <w:rPr>
                <w:rFonts w:hint="eastAsia" w:ascii="仿宋" w:hAnsi="仿宋" w:eastAsia="仿宋" w:cs="仿宋"/>
                <w:sz w:val="22"/>
                <w:szCs w:val="22"/>
              </w:rPr>
            </w:pPr>
            <w:r>
              <w:rPr>
                <w:rFonts w:hint="eastAsia" w:ascii="仿宋" w:hAnsi="仿宋" w:eastAsia="仿宋" w:cs="仿宋"/>
                <w:sz w:val="22"/>
                <w:szCs w:val="22"/>
              </w:rPr>
              <w:t>77.20</w:t>
            </w:r>
          </w:p>
        </w:tc>
        <w:tc>
          <w:tcPr>
            <w:tcW w:w="1234" w:type="dxa"/>
          </w:tcPr>
          <w:p w14:paraId="1F9E2DEF">
            <w:pPr>
              <w:spacing w:after="0" w:line="360" w:lineRule="auto"/>
              <w:jc w:val="center"/>
              <w:rPr>
                <w:rFonts w:hint="eastAsia" w:ascii="仿宋" w:hAnsi="仿宋" w:eastAsia="仿宋" w:cs="仿宋"/>
                <w:sz w:val="22"/>
                <w:szCs w:val="22"/>
              </w:rPr>
            </w:pPr>
            <w:r>
              <w:rPr>
                <w:rFonts w:hint="eastAsia" w:ascii="仿宋" w:hAnsi="仿宋" w:eastAsia="仿宋" w:cs="仿宋"/>
                <w:sz w:val="22"/>
                <w:szCs w:val="22"/>
              </w:rPr>
              <w:t>80</w:t>
            </w:r>
          </w:p>
        </w:tc>
        <w:tc>
          <w:tcPr>
            <w:tcW w:w="1234" w:type="dxa"/>
          </w:tcPr>
          <w:p w14:paraId="2329DD92">
            <w:pPr>
              <w:spacing w:after="0" w:line="360" w:lineRule="auto"/>
              <w:jc w:val="center"/>
              <w:rPr>
                <w:rFonts w:hint="eastAsia" w:ascii="仿宋" w:hAnsi="仿宋" w:eastAsia="仿宋" w:cs="仿宋"/>
                <w:sz w:val="22"/>
                <w:szCs w:val="22"/>
              </w:rPr>
            </w:pPr>
            <w:r>
              <w:rPr>
                <w:rFonts w:hint="eastAsia" w:ascii="仿宋" w:hAnsi="仿宋" w:eastAsia="仿宋" w:cs="仿宋"/>
                <w:sz w:val="22"/>
                <w:szCs w:val="22"/>
              </w:rPr>
              <w:t>86.87</w:t>
            </w:r>
          </w:p>
        </w:tc>
      </w:tr>
      <w:tr w14:paraId="1B679222">
        <w:tc>
          <w:tcPr>
            <w:tcW w:w="1234" w:type="dxa"/>
          </w:tcPr>
          <w:p w14:paraId="71B8B02C">
            <w:pPr>
              <w:spacing w:after="0" w:line="360" w:lineRule="auto"/>
              <w:jc w:val="center"/>
              <w:rPr>
                <w:rFonts w:hint="eastAsia" w:ascii="仿宋" w:hAnsi="仿宋" w:eastAsia="仿宋" w:cs="仿宋"/>
                <w:sz w:val="22"/>
                <w:szCs w:val="22"/>
              </w:rPr>
            </w:pPr>
            <w:r>
              <w:rPr>
                <w:rFonts w:hint="eastAsia" w:ascii="仿宋" w:hAnsi="仿宋" w:eastAsia="仿宋" w:cs="仿宋"/>
                <w:sz w:val="22"/>
                <w:szCs w:val="22"/>
              </w:rPr>
              <w:t>4</w:t>
            </w:r>
          </w:p>
        </w:tc>
        <w:tc>
          <w:tcPr>
            <w:tcW w:w="1234" w:type="dxa"/>
          </w:tcPr>
          <w:p w14:paraId="64DC46DB">
            <w:pPr>
              <w:spacing w:after="0" w:line="360" w:lineRule="auto"/>
              <w:jc w:val="center"/>
              <w:rPr>
                <w:rFonts w:hint="eastAsia" w:ascii="仿宋" w:hAnsi="仿宋" w:eastAsia="仿宋" w:cs="仿宋"/>
                <w:sz w:val="22"/>
                <w:szCs w:val="22"/>
              </w:rPr>
            </w:pPr>
            <w:r>
              <w:rPr>
                <w:rFonts w:hint="eastAsia" w:ascii="仿宋" w:hAnsi="仿宋" w:eastAsia="仿宋" w:cs="仿宋"/>
                <w:sz w:val="22"/>
                <w:szCs w:val="22"/>
              </w:rPr>
              <w:t>涪陵区</w:t>
            </w:r>
          </w:p>
        </w:tc>
        <w:tc>
          <w:tcPr>
            <w:tcW w:w="1234" w:type="dxa"/>
          </w:tcPr>
          <w:p w14:paraId="1CB5776D">
            <w:pPr>
              <w:spacing w:after="0" w:line="360" w:lineRule="auto"/>
              <w:jc w:val="center"/>
              <w:rPr>
                <w:rFonts w:hint="eastAsia" w:ascii="仿宋" w:hAnsi="仿宋" w:eastAsia="仿宋" w:cs="仿宋"/>
                <w:sz w:val="22"/>
                <w:szCs w:val="22"/>
              </w:rPr>
            </w:pPr>
            <w:r>
              <w:rPr>
                <w:rFonts w:hint="eastAsia" w:ascii="仿宋" w:hAnsi="仿宋" w:eastAsia="仿宋" w:cs="仿宋"/>
                <w:sz w:val="22"/>
                <w:szCs w:val="22"/>
              </w:rPr>
              <w:t>86.66</w:t>
            </w:r>
          </w:p>
        </w:tc>
        <w:tc>
          <w:tcPr>
            <w:tcW w:w="1234" w:type="dxa"/>
          </w:tcPr>
          <w:p w14:paraId="277CF5EE">
            <w:pPr>
              <w:spacing w:after="0" w:line="360" w:lineRule="auto"/>
              <w:jc w:val="center"/>
              <w:rPr>
                <w:rFonts w:hint="eastAsia" w:ascii="仿宋" w:hAnsi="仿宋" w:eastAsia="仿宋" w:cs="仿宋"/>
                <w:sz w:val="22"/>
                <w:szCs w:val="22"/>
              </w:rPr>
            </w:pPr>
            <w:r>
              <w:rPr>
                <w:rFonts w:hint="eastAsia" w:ascii="仿宋" w:hAnsi="仿宋" w:eastAsia="仿宋" w:cs="仿宋"/>
                <w:sz w:val="22"/>
                <w:szCs w:val="22"/>
              </w:rPr>
              <w:t>80.80</w:t>
            </w:r>
          </w:p>
        </w:tc>
        <w:tc>
          <w:tcPr>
            <w:tcW w:w="1234" w:type="dxa"/>
          </w:tcPr>
          <w:p w14:paraId="67E5ADF6">
            <w:pPr>
              <w:spacing w:after="0" w:line="360" w:lineRule="auto"/>
              <w:jc w:val="center"/>
              <w:rPr>
                <w:rFonts w:hint="eastAsia" w:ascii="仿宋" w:hAnsi="仿宋" w:eastAsia="仿宋" w:cs="仿宋"/>
                <w:sz w:val="22"/>
                <w:szCs w:val="22"/>
              </w:rPr>
            </w:pPr>
            <w:r>
              <w:rPr>
                <w:rFonts w:hint="eastAsia" w:ascii="仿宋" w:hAnsi="仿宋" w:eastAsia="仿宋" w:cs="仿宋"/>
                <w:sz w:val="22"/>
                <w:szCs w:val="22"/>
              </w:rPr>
              <w:t>82.31</w:t>
            </w:r>
          </w:p>
        </w:tc>
        <w:tc>
          <w:tcPr>
            <w:tcW w:w="1234" w:type="dxa"/>
          </w:tcPr>
          <w:p w14:paraId="182567AE">
            <w:pPr>
              <w:spacing w:after="0" w:line="360" w:lineRule="auto"/>
              <w:jc w:val="center"/>
              <w:rPr>
                <w:rFonts w:hint="eastAsia" w:ascii="仿宋" w:hAnsi="仿宋" w:eastAsia="仿宋" w:cs="仿宋"/>
                <w:sz w:val="22"/>
                <w:szCs w:val="22"/>
              </w:rPr>
            </w:pPr>
            <w:r>
              <w:rPr>
                <w:rFonts w:hint="eastAsia" w:ascii="仿宋" w:hAnsi="仿宋" w:eastAsia="仿宋" w:cs="仿宋"/>
                <w:sz w:val="22"/>
                <w:szCs w:val="22"/>
              </w:rPr>
              <w:t>80</w:t>
            </w:r>
          </w:p>
        </w:tc>
        <w:tc>
          <w:tcPr>
            <w:tcW w:w="1234" w:type="dxa"/>
          </w:tcPr>
          <w:p w14:paraId="2C162D52">
            <w:pPr>
              <w:spacing w:after="0" w:line="360" w:lineRule="auto"/>
              <w:jc w:val="center"/>
              <w:rPr>
                <w:rFonts w:hint="eastAsia" w:ascii="仿宋" w:hAnsi="仿宋" w:eastAsia="仿宋" w:cs="仿宋"/>
                <w:sz w:val="22"/>
                <w:szCs w:val="22"/>
              </w:rPr>
            </w:pPr>
            <w:r>
              <w:rPr>
                <w:rFonts w:hint="eastAsia" w:ascii="仿宋" w:hAnsi="仿宋" w:eastAsia="仿宋" w:cs="仿宋"/>
                <w:sz w:val="22"/>
                <w:szCs w:val="22"/>
              </w:rPr>
              <w:t>83.88</w:t>
            </w:r>
          </w:p>
        </w:tc>
      </w:tr>
      <w:tr w14:paraId="3535F133">
        <w:tc>
          <w:tcPr>
            <w:tcW w:w="1234" w:type="dxa"/>
          </w:tcPr>
          <w:p w14:paraId="59E41FA4">
            <w:pPr>
              <w:spacing w:after="0" w:line="360" w:lineRule="auto"/>
              <w:jc w:val="center"/>
              <w:rPr>
                <w:rFonts w:hint="eastAsia" w:ascii="仿宋" w:hAnsi="仿宋" w:eastAsia="仿宋" w:cs="仿宋"/>
                <w:sz w:val="22"/>
                <w:szCs w:val="22"/>
              </w:rPr>
            </w:pPr>
            <w:r>
              <w:rPr>
                <w:rFonts w:hint="eastAsia" w:ascii="仿宋" w:hAnsi="仿宋" w:eastAsia="仿宋" w:cs="仿宋"/>
                <w:sz w:val="22"/>
                <w:szCs w:val="22"/>
              </w:rPr>
              <w:t>5</w:t>
            </w:r>
          </w:p>
        </w:tc>
        <w:tc>
          <w:tcPr>
            <w:tcW w:w="1234" w:type="dxa"/>
          </w:tcPr>
          <w:p w14:paraId="6454A9D8">
            <w:pPr>
              <w:spacing w:after="0" w:line="360" w:lineRule="auto"/>
              <w:jc w:val="center"/>
              <w:rPr>
                <w:rFonts w:hint="eastAsia" w:ascii="仿宋" w:hAnsi="仿宋" w:eastAsia="仿宋" w:cs="仿宋"/>
                <w:sz w:val="22"/>
                <w:szCs w:val="22"/>
              </w:rPr>
            </w:pPr>
            <w:r>
              <w:rPr>
                <w:rFonts w:hint="eastAsia" w:ascii="仿宋" w:hAnsi="仿宋" w:eastAsia="仿宋" w:cs="仿宋"/>
                <w:sz w:val="22"/>
                <w:szCs w:val="22"/>
              </w:rPr>
              <w:t>渝中区</w:t>
            </w:r>
          </w:p>
        </w:tc>
        <w:tc>
          <w:tcPr>
            <w:tcW w:w="1234" w:type="dxa"/>
          </w:tcPr>
          <w:p w14:paraId="102BEA4C">
            <w:pPr>
              <w:spacing w:after="0" w:line="360" w:lineRule="auto"/>
              <w:jc w:val="center"/>
              <w:rPr>
                <w:rFonts w:hint="eastAsia" w:ascii="仿宋" w:hAnsi="仿宋" w:eastAsia="仿宋" w:cs="仿宋"/>
                <w:sz w:val="22"/>
                <w:szCs w:val="22"/>
              </w:rPr>
            </w:pPr>
            <w:r>
              <w:rPr>
                <w:rFonts w:hint="eastAsia" w:ascii="仿宋" w:hAnsi="仿宋" w:eastAsia="仿宋" w:cs="仿宋"/>
                <w:sz w:val="22"/>
                <w:szCs w:val="22"/>
              </w:rPr>
              <w:t>84.54</w:t>
            </w:r>
          </w:p>
        </w:tc>
        <w:tc>
          <w:tcPr>
            <w:tcW w:w="1234" w:type="dxa"/>
          </w:tcPr>
          <w:p w14:paraId="176E3AE3">
            <w:pPr>
              <w:spacing w:after="0" w:line="360" w:lineRule="auto"/>
              <w:jc w:val="center"/>
              <w:rPr>
                <w:rFonts w:hint="eastAsia" w:ascii="仿宋" w:hAnsi="仿宋" w:eastAsia="仿宋" w:cs="仿宋"/>
                <w:sz w:val="22"/>
                <w:szCs w:val="22"/>
              </w:rPr>
            </w:pPr>
            <w:r>
              <w:rPr>
                <w:rFonts w:hint="eastAsia" w:ascii="仿宋" w:hAnsi="仿宋" w:eastAsia="仿宋" w:cs="仿宋"/>
                <w:sz w:val="22"/>
                <w:szCs w:val="22"/>
              </w:rPr>
              <w:t>85.67</w:t>
            </w:r>
          </w:p>
        </w:tc>
        <w:tc>
          <w:tcPr>
            <w:tcW w:w="1234" w:type="dxa"/>
          </w:tcPr>
          <w:p w14:paraId="1070545E">
            <w:pPr>
              <w:spacing w:after="0" w:line="360" w:lineRule="auto"/>
              <w:jc w:val="center"/>
              <w:rPr>
                <w:rFonts w:hint="eastAsia" w:ascii="仿宋" w:hAnsi="仿宋" w:eastAsia="仿宋" w:cs="仿宋"/>
                <w:sz w:val="22"/>
                <w:szCs w:val="22"/>
              </w:rPr>
            </w:pPr>
            <w:r>
              <w:rPr>
                <w:rFonts w:hint="eastAsia" w:ascii="仿宋" w:hAnsi="仿宋" w:eastAsia="仿宋" w:cs="仿宋"/>
                <w:sz w:val="22"/>
                <w:szCs w:val="22"/>
              </w:rPr>
              <w:t>81.26</w:t>
            </w:r>
          </w:p>
        </w:tc>
        <w:tc>
          <w:tcPr>
            <w:tcW w:w="1234" w:type="dxa"/>
          </w:tcPr>
          <w:p w14:paraId="68A850C0">
            <w:pPr>
              <w:spacing w:after="0" w:line="360" w:lineRule="auto"/>
              <w:jc w:val="center"/>
              <w:rPr>
                <w:rFonts w:hint="eastAsia" w:ascii="仿宋" w:hAnsi="仿宋" w:eastAsia="仿宋" w:cs="仿宋"/>
                <w:sz w:val="22"/>
                <w:szCs w:val="22"/>
              </w:rPr>
            </w:pPr>
            <w:r>
              <w:rPr>
                <w:rFonts w:hint="eastAsia" w:ascii="仿宋" w:hAnsi="仿宋" w:eastAsia="仿宋" w:cs="仿宋"/>
                <w:sz w:val="22"/>
                <w:szCs w:val="22"/>
              </w:rPr>
              <w:t>80</w:t>
            </w:r>
          </w:p>
        </w:tc>
        <w:tc>
          <w:tcPr>
            <w:tcW w:w="1234" w:type="dxa"/>
          </w:tcPr>
          <w:p w14:paraId="1A667550">
            <w:pPr>
              <w:spacing w:after="0" w:line="360" w:lineRule="auto"/>
              <w:jc w:val="center"/>
              <w:rPr>
                <w:rFonts w:hint="eastAsia" w:ascii="仿宋" w:hAnsi="仿宋" w:eastAsia="仿宋" w:cs="仿宋"/>
                <w:sz w:val="22"/>
                <w:szCs w:val="22"/>
              </w:rPr>
            </w:pPr>
            <w:r>
              <w:rPr>
                <w:rFonts w:hint="eastAsia" w:ascii="仿宋" w:hAnsi="仿宋" w:eastAsia="仿宋" w:cs="仿宋"/>
                <w:sz w:val="22"/>
                <w:szCs w:val="22"/>
              </w:rPr>
              <w:t>83.88</w:t>
            </w:r>
          </w:p>
        </w:tc>
      </w:tr>
      <w:tr w14:paraId="5B00B7DE">
        <w:tc>
          <w:tcPr>
            <w:tcW w:w="1234" w:type="dxa"/>
          </w:tcPr>
          <w:p w14:paraId="3A5C50BB">
            <w:pPr>
              <w:spacing w:after="0" w:line="360" w:lineRule="auto"/>
              <w:jc w:val="center"/>
              <w:rPr>
                <w:rFonts w:hint="eastAsia" w:ascii="仿宋" w:hAnsi="仿宋" w:eastAsia="仿宋" w:cs="仿宋"/>
                <w:sz w:val="22"/>
                <w:szCs w:val="22"/>
              </w:rPr>
            </w:pPr>
            <w:r>
              <w:rPr>
                <w:rFonts w:hint="eastAsia" w:ascii="仿宋" w:hAnsi="仿宋" w:eastAsia="仿宋" w:cs="仿宋"/>
                <w:sz w:val="22"/>
                <w:szCs w:val="22"/>
              </w:rPr>
              <w:t>6</w:t>
            </w:r>
          </w:p>
        </w:tc>
        <w:tc>
          <w:tcPr>
            <w:tcW w:w="1234" w:type="dxa"/>
          </w:tcPr>
          <w:p w14:paraId="41D79CA8">
            <w:pPr>
              <w:spacing w:after="0" w:line="360" w:lineRule="auto"/>
              <w:jc w:val="center"/>
              <w:rPr>
                <w:rFonts w:hint="eastAsia" w:ascii="仿宋" w:hAnsi="仿宋" w:eastAsia="仿宋" w:cs="仿宋"/>
                <w:sz w:val="22"/>
                <w:szCs w:val="22"/>
              </w:rPr>
            </w:pPr>
            <w:r>
              <w:rPr>
                <w:rFonts w:hint="eastAsia" w:ascii="仿宋" w:hAnsi="仿宋" w:eastAsia="仿宋" w:cs="仿宋"/>
                <w:sz w:val="22"/>
                <w:szCs w:val="22"/>
              </w:rPr>
              <w:t>万州区</w:t>
            </w:r>
          </w:p>
        </w:tc>
        <w:tc>
          <w:tcPr>
            <w:tcW w:w="1234" w:type="dxa"/>
          </w:tcPr>
          <w:p w14:paraId="69058C1C">
            <w:pPr>
              <w:spacing w:after="0" w:line="360" w:lineRule="auto"/>
              <w:jc w:val="center"/>
              <w:rPr>
                <w:rFonts w:hint="eastAsia" w:ascii="仿宋" w:hAnsi="仿宋" w:eastAsia="仿宋" w:cs="仿宋"/>
                <w:sz w:val="22"/>
                <w:szCs w:val="22"/>
              </w:rPr>
            </w:pPr>
            <w:r>
              <w:rPr>
                <w:rFonts w:hint="eastAsia" w:ascii="仿宋" w:hAnsi="仿宋" w:eastAsia="仿宋" w:cs="仿宋"/>
                <w:sz w:val="22"/>
                <w:szCs w:val="22"/>
              </w:rPr>
              <w:t>79.05</w:t>
            </w:r>
          </w:p>
        </w:tc>
        <w:tc>
          <w:tcPr>
            <w:tcW w:w="1234" w:type="dxa"/>
          </w:tcPr>
          <w:p w14:paraId="25EF0DD4">
            <w:pPr>
              <w:spacing w:after="0" w:line="360" w:lineRule="auto"/>
              <w:jc w:val="center"/>
              <w:rPr>
                <w:rFonts w:hint="eastAsia" w:ascii="仿宋" w:hAnsi="仿宋" w:eastAsia="仿宋" w:cs="仿宋"/>
                <w:sz w:val="22"/>
                <w:szCs w:val="22"/>
              </w:rPr>
            </w:pPr>
            <w:r>
              <w:rPr>
                <w:rFonts w:hint="eastAsia" w:ascii="仿宋" w:hAnsi="仿宋" w:eastAsia="仿宋" w:cs="仿宋"/>
                <w:sz w:val="22"/>
                <w:szCs w:val="22"/>
              </w:rPr>
              <w:t>84.99</w:t>
            </w:r>
          </w:p>
        </w:tc>
        <w:tc>
          <w:tcPr>
            <w:tcW w:w="1234" w:type="dxa"/>
          </w:tcPr>
          <w:p w14:paraId="4282600F">
            <w:pPr>
              <w:spacing w:after="0" w:line="360" w:lineRule="auto"/>
              <w:jc w:val="center"/>
              <w:rPr>
                <w:rFonts w:hint="eastAsia" w:ascii="仿宋" w:hAnsi="仿宋" w:eastAsia="仿宋" w:cs="仿宋"/>
                <w:sz w:val="22"/>
                <w:szCs w:val="22"/>
              </w:rPr>
            </w:pPr>
            <w:r>
              <w:rPr>
                <w:rFonts w:hint="eastAsia" w:ascii="仿宋" w:hAnsi="仿宋" w:eastAsia="仿宋" w:cs="仿宋"/>
                <w:sz w:val="22"/>
                <w:szCs w:val="22"/>
              </w:rPr>
              <w:t>69.08</w:t>
            </w:r>
          </w:p>
        </w:tc>
        <w:tc>
          <w:tcPr>
            <w:tcW w:w="1234" w:type="dxa"/>
          </w:tcPr>
          <w:p w14:paraId="30D1CA11">
            <w:pPr>
              <w:spacing w:after="0" w:line="360" w:lineRule="auto"/>
              <w:jc w:val="center"/>
              <w:rPr>
                <w:rFonts w:hint="eastAsia" w:ascii="仿宋" w:hAnsi="仿宋" w:eastAsia="仿宋" w:cs="仿宋"/>
                <w:sz w:val="22"/>
                <w:szCs w:val="22"/>
              </w:rPr>
            </w:pPr>
            <w:r>
              <w:rPr>
                <w:rFonts w:hint="eastAsia" w:ascii="仿宋" w:hAnsi="仿宋" w:eastAsia="仿宋" w:cs="仿宋"/>
                <w:sz w:val="22"/>
                <w:szCs w:val="22"/>
              </w:rPr>
              <w:t>80</w:t>
            </w:r>
          </w:p>
        </w:tc>
        <w:tc>
          <w:tcPr>
            <w:tcW w:w="1234" w:type="dxa"/>
          </w:tcPr>
          <w:p w14:paraId="0C3D1C64">
            <w:pPr>
              <w:spacing w:after="0" w:line="360" w:lineRule="auto"/>
              <w:jc w:val="center"/>
              <w:rPr>
                <w:rFonts w:hint="eastAsia" w:ascii="仿宋" w:hAnsi="仿宋" w:eastAsia="仿宋" w:cs="仿宋"/>
                <w:sz w:val="22"/>
                <w:szCs w:val="22"/>
              </w:rPr>
            </w:pPr>
            <w:r>
              <w:rPr>
                <w:rFonts w:hint="eastAsia" w:ascii="仿宋" w:hAnsi="仿宋" w:eastAsia="仿宋" w:cs="仿宋"/>
                <w:sz w:val="22"/>
                <w:szCs w:val="22"/>
              </w:rPr>
              <w:t>79.13</w:t>
            </w:r>
          </w:p>
        </w:tc>
      </w:tr>
      <w:tr w14:paraId="5E881D2B">
        <w:tc>
          <w:tcPr>
            <w:tcW w:w="1234" w:type="dxa"/>
          </w:tcPr>
          <w:p w14:paraId="066EAA64">
            <w:pPr>
              <w:spacing w:after="0" w:line="360" w:lineRule="auto"/>
              <w:jc w:val="center"/>
              <w:rPr>
                <w:rFonts w:hint="eastAsia" w:ascii="仿宋" w:hAnsi="仿宋" w:eastAsia="仿宋" w:cs="仿宋"/>
                <w:sz w:val="22"/>
                <w:szCs w:val="22"/>
              </w:rPr>
            </w:pPr>
            <w:r>
              <w:rPr>
                <w:rFonts w:hint="eastAsia" w:ascii="仿宋" w:hAnsi="仿宋" w:eastAsia="仿宋" w:cs="仿宋"/>
                <w:sz w:val="22"/>
                <w:szCs w:val="22"/>
              </w:rPr>
              <w:t>7</w:t>
            </w:r>
          </w:p>
        </w:tc>
        <w:tc>
          <w:tcPr>
            <w:tcW w:w="1234" w:type="dxa"/>
          </w:tcPr>
          <w:p w14:paraId="42467C45">
            <w:pPr>
              <w:spacing w:after="0" w:line="360" w:lineRule="auto"/>
              <w:jc w:val="center"/>
              <w:rPr>
                <w:rFonts w:hint="eastAsia" w:ascii="仿宋" w:hAnsi="仿宋" w:eastAsia="仿宋" w:cs="仿宋"/>
                <w:sz w:val="22"/>
                <w:szCs w:val="22"/>
              </w:rPr>
            </w:pPr>
            <w:r>
              <w:rPr>
                <w:rFonts w:hint="eastAsia" w:ascii="仿宋" w:hAnsi="仿宋" w:eastAsia="仿宋" w:cs="仿宋"/>
                <w:sz w:val="22"/>
                <w:szCs w:val="22"/>
              </w:rPr>
              <w:t>开州区</w:t>
            </w:r>
          </w:p>
        </w:tc>
        <w:tc>
          <w:tcPr>
            <w:tcW w:w="1234" w:type="dxa"/>
          </w:tcPr>
          <w:p w14:paraId="077565D7">
            <w:pPr>
              <w:spacing w:after="0" w:line="360" w:lineRule="auto"/>
              <w:jc w:val="center"/>
              <w:rPr>
                <w:rFonts w:hint="eastAsia" w:ascii="仿宋" w:hAnsi="仿宋" w:eastAsia="仿宋" w:cs="仿宋"/>
                <w:sz w:val="22"/>
                <w:szCs w:val="22"/>
              </w:rPr>
            </w:pPr>
            <w:r>
              <w:rPr>
                <w:rFonts w:hint="eastAsia" w:ascii="仿宋" w:hAnsi="仿宋" w:eastAsia="仿宋" w:cs="仿宋"/>
                <w:sz w:val="22"/>
                <w:szCs w:val="22"/>
              </w:rPr>
              <w:t>82.00</w:t>
            </w:r>
          </w:p>
        </w:tc>
        <w:tc>
          <w:tcPr>
            <w:tcW w:w="1234" w:type="dxa"/>
          </w:tcPr>
          <w:p w14:paraId="04032D6B">
            <w:pPr>
              <w:spacing w:after="0" w:line="360" w:lineRule="auto"/>
              <w:jc w:val="center"/>
              <w:rPr>
                <w:rFonts w:hint="eastAsia" w:ascii="仿宋" w:hAnsi="仿宋" w:eastAsia="仿宋" w:cs="仿宋"/>
                <w:sz w:val="22"/>
                <w:szCs w:val="22"/>
              </w:rPr>
            </w:pPr>
            <w:r>
              <w:rPr>
                <w:rFonts w:hint="eastAsia" w:ascii="仿宋" w:hAnsi="仿宋" w:eastAsia="仿宋" w:cs="仿宋"/>
                <w:sz w:val="22"/>
                <w:szCs w:val="22"/>
              </w:rPr>
              <w:t>82.82</w:t>
            </w:r>
          </w:p>
        </w:tc>
        <w:tc>
          <w:tcPr>
            <w:tcW w:w="1234" w:type="dxa"/>
          </w:tcPr>
          <w:p w14:paraId="141F6952">
            <w:pPr>
              <w:spacing w:after="0" w:line="360" w:lineRule="auto"/>
              <w:jc w:val="center"/>
              <w:rPr>
                <w:rFonts w:hint="eastAsia" w:ascii="仿宋" w:hAnsi="仿宋" w:eastAsia="仿宋" w:cs="仿宋"/>
                <w:sz w:val="22"/>
                <w:szCs w:val="22"/>
              </w:rPr>
            </w:pPr>
            <w:r>
              <w:rPr>
                <w:rFonts w:hint="eastAsia" w:ascii="仿宋" w:hAnsi="仿宋" w:eastAsia="仿宋" w:cs="仿宋"/>
                <w:sz w:val="22"/>
                <w:szCs w:val="22"/>
              </w:rPr>
              <w:t>60.00</w:t>
            </w:r>
          </w:p>
        </w:tc>
        <w:tc>
          <w:tcPr>
            <w:tcW w:w="1234" w:type="dxa"/>
          </w:tcPr>
          <w:p w14:paraId="21F71248">
            <w:pPr>
              <w:spacing w:after="0" w:line="360" w:lineRule="auto"/>
              <w:jc w:val="center"/>
              <w:rPr>
                <w:rFonts w:hint="eastAsia" w:ascii="仿宋" w:hAnsi="仿宋" w:eastAsia="仿宋" w:cs="仿宋"/>
                <w:sz w:val="22"/>
                <w:szCs w:val="22"/>
              </w:rPr>
            </w:pPr>
            <w:r>
              <w:rPr>
                <w:rFonts w:hint="eastAsia" w:ascii="仿宋" w:hAnsi="仿宋" w:eastAsia="仿宋" w:cs="仿宋"/>
                <w:sz w:val="22"/>
                <w:szCs w:val="22"/>
              </w:rPr>
              <w:t>80</w:t>
            </w:r>
          </w:p>
        </w:tc>
        <w:tc>
          <w:tcPr>
            <w:tcW w:w="1234" w:type="dxa"/>
          </w:tcPr>
          <w:p w14:paraId="30B0EC5A">
            <w:pPr>
              <w:spacing w:after="0" w:line="360" w:lineRule="auto"/>
              <w:jc w:val="center"/>
              <w:rPr>
                <w:rFonts w:hint="eastAsia" w:ascii="仿宋" w:hAnsi="仿宋" w:eastAsia="仿宋" w:cs="仿宋"/>
                <w:sz w:val="22"/>
                <w:szCs w:val="22"/>
              </w:rPr>
            </w:pPr>
            <w:r>
              <w:rPr>
                <w:rFonts w:hint="eastAsia" w:ascii="仿宋" w:hAnsi="仿宋" w:eastAsia="仿宋" w:cs="仿宋"/>
                <w:sz w:val="22"/>
                <w:szCs w:val="22"/>
              </w:rPr>
              <w:t>78.71</w:t>
            </w:r>
          </w:p>
        </w:tc>
      </w:tr>
      <w:tr w14:paraId="2707FEEA">
        <w:tc>
          <w:tcPr>
            <w:tcW w:w="1234" w:type="dxa"/>
          </w:tcPr>
          <w:p w14:paraId="763010FB">
            <w:pPr>
              <w:spacing w:after="0" w:line="360" w:lineRule="auto"/>
              <w:jc w:val="center"/>
              <w:rPr>
                <w:rFonts w:hint="eastAsia" w:ascii="仿宋" w:hAnsi="仿宋" w:eastAsia="仿宋" w:cs="仿宋"/>
                <w:sz w:val="22"/>
                <w:szCs w:val="22"/>
              </w:rPr>
            </w:pPr>
            <w:r>
              <w:rPr>
                <w:rFonts w:hint="eastAsia" w:ascii="仿宋" w:hAnsi="仿宋" w:eastAsia="仿宋" w:cs="仿宋"/>
                <w:sz w:val="22"/>
                <w:szCs w:val="22"/>
              </w:rPr>
              <w:t>8</w:t>
            </w:r>
          </w:p>
        </w:tc>
        <w:tc>
          <w:tcPr>
            <w:tcW w:w="1234" w:type="dxa"/>
          </w:tcPr>
          <w:p w14:paraId="1F7E77DE">
            <w:pPr>
              <w:spacing w:after="0" w:line="360" w:lineRule="auto"/>
              <w:jc w:val="center"/>
              <w:rPr>
                <w:rFonts w:hint="eastAsia" w:ascii="仿宋" w:hAnsi="仿宋" w:eastAsia="仿宋" w:cs="仿宋"/>
                <w:sz w:val="22"/>
                <w:szCs w:val="22"/>
              </w:rPr>
            </w:pPr>
            <w:r>
              <w:rPr>
                <w:rFonts w:hint="eastAsia" w:ascii="仿宋" w:hAnsi="仿宋" w:eastAsia="仿宋" w:cs="仿宋"/>
                <w:sz w:val="22"/>
                <w:szCs w:val="22"/>
              </w:rPr>
              <w:t>北碚区</w:t>
            </w:r>
          </w:p>
        </w:tc>
        <w:tc>
          <w:tcPr>
            <w:tcW w:w="1234" w:type="dxa"/>
          </w:tcPr>
          <w:p w14:paraId="1B894622">
            <w:pPr>
              <w:spacing w:after="0" w:line="360" w:lineRule="auto"/>
              <w:jc w:val="center"/>
              <w:rPr>
                <w:rFonts w:hint="eastAsia" w:ascii="仿宋" w:hAnsi="仿宋" w:eastAsia="仿宋" w:cs="仿宋"/>
                <w:sz w:val="22"/>
                <w:szCs w:val="22"/>
              </w:rPr>
            </w:pPr>
            <w:r>
              <w:rPr>
                <w:rFonts w:hint="eastAsia" w:ascii="仿宋" w:hAnsi="仿宋" w:eastAsia="仿宋" w:cs="仿宋"/>
                <w:sz w:val="22"/>
                <w:szCs w:val="22"/>
              </w:rPr>
              <w:t>72.36</w:t>
            </w:r>
          </w:p>
        </w:tc>
        <w:tc>
          <w:tcPr>
            <w:tcW w:w="1234" w:type="dxa"/>
          </w:tcPr>
          <w:p w14:paraId="4B83A1E0">
            <w:pPr>
              <w:spacing w:after="0" w:line="360" w:lineRule="auto"/>
              <w:jc w:val="center"/>
              <w:rPr>
                <w:rFonts w:hint="eastAsia" w:ascii="仿宋" w:hAnsi="仿宋" w:eastAsia="仿宋" w:cs="仿宋"/>
                <w:sz w:val="22"/>
                <w:szCs w:val="22"/>
              </w:rPr>
            </w:pPr>
            <w:r>
              <w:rPr>
                <w:rFonts w:hint="eastAsia" w:ascii="仿宋" w:hAnsi="仿宋" w:eastAsia="仿宋" w:cs="仿宋"/>
                <w:sz w:val="22"/>
                <w:szCs w:val="22"/>
              </w:rPr>
              <w:t>90.68</w:t>
            </w:r>
          </w:p>
        </w:tc>
        <w:tc>
          <w:tcPr>
            <w:tcW w:w="1234" w:type="dxa"/>
          </w:tcPr>
          <w:p w14:paraId="38F4F63C">
            <w:pPr>
              <w:spacing w:after="0" w:line="360" w:lineRule="auto"/>
              <w:jc w:val="center"/>
              <w:rPr>
                <w:rFonts w:hint="eastAsia" w:ascii="仿宋" w:hAnsi="仿宋" w:eastAsia="仿宋" w:cs="仿宋"/>
                <w:sz w:val="22"/>
                <w:szCs w:val="22"/>
              </w:rPr>
            </w:pPr>
            <w:r>
              <w:rPr>
                <w:rFonts w:hint="eastAsia" w:ascii="仿宋" w:hAnsi="仿宋" w:eastAsia="仿宋" w:cs="仿宋"/>
                <w:sz w:val="22"/>
                <w:szCs w:val="22"/>
              </w:rPr>
              <w:t>78.30</w:t>
            </w:r>
          </w:p>
        </w:tc>
        <w:tc>
          <w:tcPr>
            <w:tcW w:w="1234" w:type="dxa"/>
          </w:tcPr>
          <w:p w14:paraId="3B66DB11">
            <w:pPr>
              <w:spacing w:after="0" w:line="360" w:lineRule="auto"/>
              <w:jc w:val="center"/>
              <w:rPr>
                <w:rFonts w:hint="eastAsia" w:ascii="仿宋" w:hAnsi="仿宋" w:eastAsia="仿宋" w:cs="仿宋"/>
                <w:sz w:val="22"/>
                <w:szCs w:val="22"/>
              </w:rPr>
            </w:pPr>
            <w:r>
              <w:rPr>
                <w:rFonts w:hint="eastAsia" w:ascii="仿宋" w:hAnsi="仿宋" w:eastAsia="仿宋" w:cs="仿宋"/>
                <w:sz w:val="22"/>
                <w:szCs w:val="22"/>
              </w:rPr>
              <w:t>80</w:t>
            </w:r>
          </w:p>
        </w:tc>
        <w:tc>
          <w:tcPr>
            <w:tcW w:w="1234" w:type="dxa"/>
          </w:tcPr>
          <w:p w14:paraId="1DE2A0E8">
            <w:pPr>
              <w:spacing w:after="0" w:line="360" w:lineRule="auto"/>
              <w:jc w:val="center"/>
              <w:rPr>
                <w:rFonts w:hint="eastAsia" w:ascii="仿宋" w:hAnsi="仿宋" w:eastAsia="仿宋" w:cs="仿宋"/>
                <w:sz w:val="22"/>
                <w:szCs w:val="22"/>
              </w:rPr>
            </w:pPr>
            <w:r>
              <w:rPr>
                <w:rFonts w:hint="eastAsia" w:ascii="仿宋" w:hAnsi="仿宋" w:eastAsia="仿宋" w:cs="仿宋"/>
                <w:sz w:val="22"/>
                <w:szCs w:val="22"/>
              </w:rPr>
              <w:t>78.60</w:t>
            </w:r>
          </w:p>
        </w:tc>
      </w:tr>
      <w:tr w14:paraId="53ECA368">
        <w:tc>
          <w:tcPr>
            <w:tcW w:w="1234" w:type="dxa"/>
          </w:tcPr>
          <w:p w14:paraId="1767163B">
            <w:pPr>
              <w:spacing w:after="0" w:line="360" w:lineRule="auto"/>
              <w:jc w:val="center"/>
              <w:rPr>
                <w:rFonts w:hint="eastAsia" w:ascii="仿宋" w:hAnsi="仿宋" w:eastAsia="仿宋" w:cs="仿宋"/>
                <w:sz w:val="22"/>
                <w:szCs w:val="22"/>
              </w:rPr>
            </w:pPr>
            <w:r>
              <w:rPr>
                <w:rFonts w:hint="eastAsia" w:ascii="仿宋" w:hAnsi="仿宋" w:eastAsia="仿宋" w:cs="仿宋"/>
                <w:sz w:val="22"/>
                <w:szCs w:val="22"/>
              </w:rPr>
              <w:t>9</w:t>
            </w:r>
          </w:p>
        </w:tc>
        <w:tc>
          <w:tcPr>
            <w:tcW w:w="1234" w:type="dxa"/>
          </w:tcPr>
          <w:p w14:paraId="0A7531DD">
            <w:pPr>
              <w:spacing w:after="0" w:line="360" w:lineRule="auto"/>
              <w:jc w:val="center"/>
              <w:rPr>
                <w:rFonts w:hint="eastAsia" w:ascii="仿宋" w:hAnsi="仿宋" w:eastAsia="仿宋" w:cs="仿宋"/>
                <w:sz w:val="22"/>
                <w:szCs w:val="22"/>
              </w:rPr>
            </w:pPr>
            <w:r>
              <w:rPr>
                <w:rFonts w:hint="eastAsia" w:ascii="仿宋" w:hAnsi="仿宋" w:eastAsia="仿宋" w:cs="仿宋"/>
                <w:sz w:val="22"/>
                <w:szCs w:val="22"/>
              </w:rPr>
              <w:t>永川区</w:t>
            </w:r>
          </w:p>
        </w:tc>
        <w:tc>
          <w:tcPr>
            <w:tcW w:w="1234" w:type="dxa"/>
          </w:tcPr>
          <w:p w14:paraId="1CA70A1D">
            <w:pPr>
              <w:spacing w:after="0" w:line="360" w:lineRule="auto"/>
              <w:jc w:val="center"/>
              <w:rPr>
                <w:rFonts w:hint="eastAsia" w:ascii="仿宋" w:hAnsi="仿宋" w:eastAsia="仿宋" w:cs="仿宋"/>
                <w:sz w:val="22"/>
                <w:szCs w:val="22"/>
              </w:rPr>
            </w:pPr>
            <w:r>
              <w:rPr>
                <w:rFonts w:hint="eastAsia" w:ascii="仿宋" w:hAnsi="仿宋" w:eastAsia="仿宋" w:cs="仿宋"/>
                <w:sz w:val="22"/>
                <w:szCs w:val="22"/>
              </w:rPr>
              <w:t>78.79</w:t>
            </w:r>
          </w:p>
        </w:tc>
        <w:tc>
          <w:tcPr>
            <w:tcW w:w="1234" w:type="dxa"/>
          </w:tcPr>
          <w:p w14:paraId="309B92D1">
            <w:pPr>
              <w:spacing w:after="0" w:line="360" w:lineRule="auto"/>
              <w:jc w:val="center"/>
              <w:rPr>
                <w:rFonts w:hint="eastAsia" w:ascii="仿宋" w:hAnsi="仿宋" w:eastAsia="仿宋" w:cs="仿宋"/>
                <w:sz w:val="22"/>
                <w:szCs w:val="22"/>
              </w:rPr>
            </w:pPr>
            <w:r>
              <w:rPr>
                <w:rFonts w:hint="eastAsia" w:ascii="仿宋" w:hAnsi="仿宋" w:eastAsia="仿宋" w:cs="仿宋"/>
                <w:sz w:val="22"/>
                <w:szCs w:val="22"/>
              </w:rPr>
              <w:t>79.06</w:t>
            </w:r>
          </w:p>
        </w:tc>
        <w:tc>
          <w:tcPr>
            <w:tcW w:w="1234" w:type="dxa"/>
          </w:tcPr>
          <w:p w14:paraId="78018E65">
            <w:pPr>
              <w:spacing w:after="0" w:line="360" w:lineRule="auto"/>
              <w:jc w:val="center"/>
              <w:rPr>
                <w:rFonts w:hint="eastAsia" w:ascii="仿宋" w:hAnsi="仿宋" w:eastAsia="仿宋" w:cs="仿宋"/>
                <w:sz w:val="22"/>
                <w:szCs w:val="22"/>
              </w:rPr>
            </w:pPr>
            <w:r>
              <w:rPr>
                <w:rFonts w:hint="eastAsia" w:ascii="仿宋" w:hAnsi="仿宋" w:eastAsia="仿宋" w:cs="仿宋"/>
                <w:sz w:val="22"/>
                <w:szCs w:val="22"/>
              </w:rPr>
              <w:t>74.53</w:t>
            </w:r>
          </w:p>
        </w:tc>
        <w:tc>
          <w:tcPr>
            <w:tcW w:w="1234" w:type="dxa"/>
          </w:tcPr>
          <w:p w14:paraId="187570F0">
            <w:pPr>
              <w:spacing w:after="0" w:line="360" w:lineRule="auto"/>
              <w:jc w:val="center"/>
              <w:rPr>
                <w:rFonts w:hint="eastAsia" w:ascii="仿宋" w:hAnsi="仿宋" w:eastAsia="仿宋" w:cs="仿宋"/>
                <w:sz w:val="22"/>
                <w:szCs w:val="22"/>
              </w:rPr>
            </w:pPr>
            <w:r>
              <w:rPr>
                <w:rFonts w:hint="eastAsia" w:ascii="仿宋" w:hAnsi="仿宋" w:eastAsia="仿宋" w:cs="仿宋"/>
                <w:sz w:val="22"/>
                <w:szCs w:val="22"/>
              </w:rPr>
              <w:t>80</w:t>
            </w:r>
          </w:p>
        </w:tc>
        <w:tc>
          <w:tcPr>
            <w:tcW w:w="1234" w:type="dxa"/>
          </w:tcPr>
          <w:p w14:paraId="7D06DF5A">
            <w:pPr>
              <w:spacing w:after="0" w:line="360" w:lineRule="auto"/>
              <w:jc w:val="center"/>
              <w:rPr>
                <w:rFonts w:hint="eastAsia" w:ascii="仿宋" w:hAnsi="仿宋" w:eastAsia="仿宋" w:cs="仿宋"/>
                <w:sz w:val="22"/>
                <w:szCs w:val="22"/>
              </w:rPr>
            </w:pPr>
            <w:r>
              <w:rPr>
                <w:rFonts w:hint="eastAsia" w:ascii="仿宋" w:hAnsi="仿宋" w:eastAsia="仿宋" w:cs="仿宋"/>
                <w:sz w:val="22"/>
                <w:szCs w:val="22"/>
              </w:rPr>
              <w:t>78.34</w:t>
            </w:r>
          </w:p>
        </w:tc>
      </w:tr>
      <w:tr w14:paraId="46E96799">
        <w:tc>
          <w:tcPr>
            <w:tcW w:w="1234" w:type="dxa"/>
          </w:tcPr>
          <w:p w14:paraId="42C41A7E">
            <w:pPr>
              <w:spacing w:after="0" w:line="360" w:lineRule="auto"/>
              <w:jc w:val="center"/>
              <w:rPr>
                <w:rFonts w:hint="eastAsia" w:ascii="仿宋" w:hAnsi="仿宋" w:eastAsia="仿宋" w:cs="仿宋"/>
                <w:sz w:val="22"/>
                <w:szCs w:val="22"/>
              </w:rPr>
            </w:pPr>
            <w:r>
              <w:rPr>
                <w:rFonts w:hint="eastAsia" w:ascii="仿宋" w:hAnsi="仿宋" w:eastAsia="仿宋" w:cs="仿宋"/>
                <w:sz w:val="22"/>
                <w:szCs w:val="22"/>
              </w:rPr>
              <w:t>10</w:t>
            </w:r>
          </w:p>
        </w:tc>
        <w:tc>
          <w:tcPr>
            <w:tcW w:w="1234" w:type="dxa"/>
          </w:tcPr>
          <w:p w14:paraId="4C8D53B0">
            <w:pPr>
              <w:spacing w:after="0" w:line="360" w:lineRule="auto"/>
              <w:jc w:val="center"/>
              <w:rPr>
                <w:rFonts w:hint="eastAsia" w:ascii="仿宋" w:hAnsi="仿宋" w:eastAsia="仿宋" w:cs="仿宋"/>
                <w:sz w:val="22"/>
                <w:szCs w:val="22"/>
              </w:rPr>
            </w:pPr>
            <w:r>
              <w:rPr>
                <w:rFonts w:hint="eastAsia" w:ascii="仿宋" w:hAnsi="仿宋" w:eastAsia="仿宋" w:cs="仿宋"/>
                <w:sz w:val="22"/>
                <w:szCs w:val="22"/>
              </w:rPr>
              <w:t>梁平区</w:t>
            </w:r>
          </w:p>
        </w:tc>
        <w:tc>
          <w:tcPr>
            <w:tcW w:w="1234" w:type="dxa"/>
          </w:tcPr>
          <w:p w14:paraId="7ADDEE92">
            <w:pPr>
              <w:spacing w:after="0" w:line="360" w:lineRule="auto"/>
              <w:jc w:val="center"/>
              <w:rPr>
                <w:rFonts w:hint="eastAsia" w:ascii="仿宋" w:hAnsi="仿宋" w:eastAsia="仿宋" w:cs="仿宋"/>
                <w:sz w:val="22"/>
                <w:szCs w:val="22"/>
              </w:rPr>
            </w:pPr>
            <w:r>
              <w:rPr>
                <w:rFonts w:hint="eastAsia" w:ascii="仿宋" w:hAnsi="仿宋" w:eastAsia="仿宋" w:cs="仿宋"/>
                <w:sz w:val="22"/>
                <w:szCs w:val="22"/>
              </w:rPr>
              <w:t>79.44</w:t>
            </w:r>
          </w:p>
        </w:tc>
        <w:tc>
          <w:tcPr>
            <w:tcW w:w="1234" w:type="dxa"/>
          </w:tcPr>
          <w:p w14:paraId="3653631F">
            <w:pPr>
              <w:spacing w:after="0" w:line="360" w:lineRule="auto"/>
              <w:jc w:val="center"/>
              <w:rPr>
                <w:rFonts w:hint="eastAsia" w:ascii="仿宋" w:hAnsi="仿宋" w:eastAsia="仿宋" w:cs="仿宋"/>
                <w:sz w:val="22"/>
                <w:szCs w:val="22"/>
              </w:rPr>
            </w:pPr>
            <w:r>
              <w:rPr>
                <w:rFonts w:hint="eastAsia" w:ascii="仿宋" w:hAnsi="仿宋" w:eastAsia="仿宋" w:cs="仿宋"/>
                <w:sz w:val="22"/>
                <w:szCs w:val="22"/>
              </w:rPr>
              <w:t>78.00</w:t>
            </w:r>
          </w:p>
        </w:tc>
        <w:tc>
          <w:tcPr>
            <w:tcW w:w="1234" w:type="dxa"/>
          </w:tcPr>
          <w:p w14:paraId="4D2F6E4E">
            <w:pPr>
              <w:spacing w:after="0" w:line="360" w:lineRule="auto"/>
              <w:jc w:val="center"/>
              <w:rPr>
                <w:rFonts w:hint="eastAsia" w:ascii="仿宋" w:hAnsi="仿宋" w:eastAsia="仿宋" w:cs="仿宋"/>
                <w:sz w:val="22"/>
                <w:szCs w:val="22"/>
              </w:rPr>
            </w:pPr>
            <w:r>
              <w:rPr>
                <w:rFonts w:hint="eastAsia" w:ascii="仿宋" w:hAnsi="仿宋" w:eastAsia="仿宋" w:cs="仿宋"/>
                <w:sz w:val="22"/>
                <w:szCs w:val="22"/>
              </w:rPr>
              <w:t>72.19</w:t>
            </w:r>
          </w:p>
        </w:tc>
        <w:tc>
          <w:tcPr>
            <w:tcW w:w="1234" w:type="dxa"/>
          </w:tcPr>
          <w:p w14:paraId="00E19E20">
            <w:pPr>
              <w:spacing w:after="0" w:line="360" w:lineRule="auto"/>
              <w:jc w:val="center"/>
              <w:rPr>
                <w:rFonts w:hint="eastAsia" w:ascii="仿宋" w:hAnsi="仿宋" w:eastAsia="仿宋" w:cs="仿宋"/>
                <w:sz w:val="22"/>
                <w:szCs w:val="22"/>
              </w:rPr>
            </w:pPr>
            <w:r>
              <w:rPr>
                <w:rFonts w:hint="eastAsia" w:ascii="仿宋" w:hAnsi="仿宋" w:eastAsia="仿宋" w:cs="仿宋"/>
                <w:sz w:val="22"/>
                <w:szCs w:val="22"/>
              </w:rPr>
              <w:t>80</w:t>
            </w:r>
          </w:p>
        </w:tc>
        <w:tc>
          <w:tcPr>
            <w:tcW w:w="1234" w:type="dxa"/>
          </w:tcPr>
          <w:p w14:paraId="2591DD0E">
            <w:pPr>
              <w:spacing w:after="0" w:line="360" w:lineRule="auto"/>
              <w:jc w:val="center"/>
              <w:rPr>
                <w:rFonts w:hint="eastAsia" w:ascii="仿宋" w:hAnsi="仿宋" w:eastAsia="仿宋" w:cs="仿宋"/>
                <w:sz w:val="22"/>
                <w:szCs w:val="22"/>
              </w:rPr>
            </w:pPr>
            <w:r>
              <w:rPr>
                <w:rFonts w:hint="eastAsia" w:ascii="仿宋" w:hAnsi="仿宋" w:eastAsia="仿宋" w:cs="仿宋"/>
                <w:sz w:val="22"/>
                <w:szCs w:val="22"/>
              </w:rPr>
              <w:t>78.05</w:t>
            </w:r>
          </w:p>
        </w:tc>
      </w:tr>
      <w:tr w14:paraId="6148D7BA">
        <w:tc>
          <w:tcPr>
            <w:tcW w:w="1234" w:type="dxa"/>
          </w:tcPr>
          <w:p w14:paraId="6082EF23">
            <w:pPr>
              <w:spacing w:after="0" w:line="360" w:lineRule="auto"/>
              <w:jc w:val="center"/>
              <w:rPr>
                <w:rFonts w:hint="eastAsia" w:ascii="仿宋" w:hAnsi="仿宋" w:eastAsia="仿宋" w:cs="仿宋"/>
                <w:sz w:val="22"/>
                <w:szCs w:val="22"/>
              </w:rPr>
            </w:pPr>
            <w:r>
              <w:rPr>
                <w:rFonts w:hint="eastAsia" w:ascii="仿宋" w:hAnsi="仿宋" w:eastAsia="仿宋" w:cs="仿宋"/>
                <w:sz w:val="22"/>
                <w:szCs w:val="22"/>
              </w:rPr>
              <w:t>11</w:t>
            </w:r>
          </w:p>
        </w:tc>
        <w:tc>
          <w:tcPr>
            <w:tcW w:w="1234" w:type="dxa"/>
          </w:tcPr>
          <w:p w14:paraId="134FB477">
            <w:pPr>
              <w:spacing w:after="0" w:line="360" w:lineRule="auto"/>
              <w:jc w:val="center"/>
              <w:rPr>
                <w:rFonts w:hint="eastAsia" w:ascii="仿宋" w:hAnsi="仿宋" w:eastAsia="仿宋" w:cs="仿宋"/>
                <w:sz w:val="22"/>
                <w:szCs w:val="22"/>
              </w:rPr>
            </w:pPr>
            <w:r>
              <w:rPr>
                <w:rFonts w:hint="eastAsia" w:ascii="仿宋" w:hAnsi="仿宋" w:eastAsia="仿宋" w:cs="仿宋"/>
                <w:sz w:val="22"/>
                <w:szCs w:val="22"/>
              </w:rPr>
              <w:t>江津区</w:t>
            </w:r>
          </w:p>
        </w:tc>
        <w:tc>
          <w:tcPr>
            <w:tcW w:w="1234" w:type="dxa"/>
          </w:tcPr>
          <w:p w14:paraId="0C44895F">
            <w:pPr>
              <w:spacing w:after="0" w:line="360" w:lineRule="auto"/>
              <w:jc w:val="center"/>
              <w:rPr>
                <w:rFonts w:hint="eastAsia" w:ascii="仿宋" w:hAnsi="仿宋" w:eastAsia="仿宋" w:cs="仿宋"/>
                <w:sz w:val="22"/>
                <w:szCs w:val="22"/>
              </w:rPr>
            </w:pPr>
            <w:r>
              <w:rPr>
                <w:rFonts w:hint="eastAsia" w:ascii="仿宋" w:hAnsi="仿宋" w:eastAsia="仿宋" w:cs="仿宋"/>
                <w:sz w:val="22"/>
                <w:szCs w:val="22"/>
              </w:rPr>
              <w:t>79.86</w:t>
            </w:r>
          </w:p>
        </w:tc>
        <w:tc>
          <w:tcPr>
            <w:tcW w:w="1234" w:type="dxa"/>
          </w:tcPr>
          <w:p w14:paraId="09D9ACCA">
            <w:pPr>
              <w:spacing w:after="0" w:line="360" w:lineRule="auto"/>
              <w:jc w:val="center"/>
              <w:rPr>
                <w:rFonts w:hint="eastAsia" w:ascii="仿宋" w:hAnsi="仿宋" w:eastAsia="仿宋" w:cs="仿宋"/>
                <w:sz w:val="22"/>
                <w:szCs w:val="22"/>
              </w:rPr>
            </w:pPr>
            <w:r>
              <w:rPr>
                <w:rFonts w:hint="eastAsia" w:ascii="仿宋" w:hAnsi="仿宋" w:eastAsia="仿宋" w:cs="仿宋"/>
                <w:sz w:val="22"/>
                <w:szCs w:val="22"/>
              </w:rPr>
              <w:t>75.31</w:t>
            </w:r>
          </w:p>
        </w:tc>
        <w:tc>
          <w:tcPr>
            <w:tcW w:w="1234" w:type="dxa"/>
          </w:tcPr>
          <w:p w14:paraId="4AD13D57">
            <w:pPr>
              <w:spacing w:after="0" w:line="360" w:lineRule="auto"/>
              <w:jc w:val="center"/>
              <w:rPr>
                <w:rFonts w:hint="eastAsia" w:ascii="仿宋" w:hAnsi="仿宋" w:eastAsia="仿宋" w:cs="仿宋"/>
                <w:sz w:val="22"/>
                <w:szCs w:val="22"/>
              </w:rPr>
            </w:pPr>
            <w:r>
              <w:rPr>
                <w:rFonts w:hint="eastAsia" w:ascii="仿宋" w:hAnsi="仿宋" w:eastAsia="仿宋" w:cs="仿宋"/>
                <w:sz w:val="22"/>
                <w:szCs w:val="22"/>
              </w:rPr>
              <w:t>72.95</w:t>
            </w:r>
          </w:p>
        </w:tc>
        <w:tc>
          <w:tcPr>
            <w:tcW w:w="1234" w:type="dxa"/>
          </w:tcPr>
          <w:p w14:paraId="16052E3A">
            <w:pPr>
              <w:spacing w:after="0" w:line="360" w:lineRule="auto"/>
              <w:jc w:val="center"/>
              <w:rPr>
                <w:rFonts w:hint="eastAsia" w:ascii="仿宋" w:hAnsi="仿宋" w:eastAsia="仿宋" w:cs="仿宋"/>
                <w:sz w:val="22"/>
                <w:szCs w:val="22"/>
              </w:rPr>
            </w:pPr>
            <w:r>
              <w:rPr>
                <w:rFonts w:hint="eastAsia" w:ascii="仿宋" w:hAnsi="仿宋" w:eastAsia="仿宋" w:cs="仿宋"/>
                <w:sz w:val="22"/>
                <w:szCs w:val="22"/>
              </w:rPr>
              <w:t>80</w:t>
            </w:r>
          </w:p>
        </w:tc>
        <w:tc>
          <w:tcPr>
            <w:tcW w:w="1234" w:type="dxa"/>
          </w:tcPr>
          <w:p w14:paraId="6A4D8199">
            <w:pPr>
              <w:spacing w:after="0" w:line="360" w:lineRule="auto"/>
              <w:jc w:val="center"/>
              <w:rPr>
                <w:rFonts w:hint="eastAsia" w:ascii="仿宋" w:hAnsi="仿宋" w:eastAsia="仿宋" w:cs="仿宋"/>
                <w:sz w:val="22"/>
                <w:szCs w:val="22"/>
              </w:rPr>
            </w:pPr>
            <w:r>
              <w:rPr>
                <w:rFonts w:hint="eastAsia" w:ascii="仿宋" w:hAnsi="仿宋" w:eastAsia="仿宋" w:cs="仿宋"/>
                <w:sz w:val="22"/>
                <w:szCs w:val="22"/>
              </w:rPr>
              <w:t>77.70</w:t>
            </w:r>
          </w:p>
        </w:tc>
      </w:tr>
      <w:tr w14:paraId="060D5471">
        <w:tc>
          <w:tcPr>
            <w:tcW w:w="1234" w:type="dxa"/>
          </w:tcPr>
          <w:p w14:paraId="47F313F8">
            <w:pPr>
              <w:spacing w:after="0" w:line="360" w:lineRule="auto"/>
              <w:jc w:val="center"/>
              <w:rPr>
                <w:rFonts w:hint="eastAsia" w:ascii="仿宋" w:hAnsi="仿宋" w:eastAsia="仿宋" w:cs="仿宋"/>
                <w:sz w:val="22"/>
                <w:szCs w:val="22"/>
              </w:rPr>
            </w:pPr>
            <w:r>
              <w:rPr>
                <w:rFonts w:hint="eastAsia" w:ascii="仿宋" w:hAnsi="仿宋" w:eastAsia="仿宋" w:cs="仿宋"/>
                <w:sz w:val="22"/>
                <w:szCs w:val="22"/>
              </w:rPr>
              <w:t>12</w:t>
            </w:r>
          </w:p>
        </w:tc>
        <w:tc>
          <w:tcPr>
            <w:tcW w:w="1234" w:type="dxa"/>
          </w:tcPr>
          <w:p w14:paraId="1E0268A2">
            <w:pPr>
              <w:spacing w:after="0" w:line="360" w:lineRule="auto"/>
              <w:jc w:val="center"/>
              <w:rPr>
                <w:rFonts w:hint="eastAsia" w:ascii="仿宋" w:hAnsi="仿宋" w:eastAsia="仿宋" w:cs="仿宋"/>
                <w:sz w:val="22"/>
                <w:szCs w:val="22"/>
              </w:rPr>
            </w:pPr>
            <w:r>
              <w:rPr>
                <w:rFonts w:hint="eastAsia" w:ascii="仿宋" w:hAnsi="仿宋" w:eastAsia="仿宋" w:cs="仿宋"/>
                <w:sz w:val="22"/>
                <w:szCs w:val="22"/>
              </w:rPr>
              <w:t>南川区</w:t>
            </w:r>
          </w:p>
        </w:tc>
        <w:tc>
          <w:tcPr>
            <w:tcW w:w="1234" w:type="dxa"/>
          </w:tcPr>
          <w:p w14:paraId="09893E4D">
            <w:pPr>
              <w:spacing w:after="0" w:line="360" w:lineRule="auto"/>
              <w:jc w:val="center"/>
              <w:rPr>
                <w:rFonts w:hint="eastAsia" w:ascii="仿宋" w:hAnsi="仿宋" w:eastAsia="仿宋" w:cs="仿宋"/>
                <w:sz w:val="22"/>
                <w:szCs w:val="22"/>
              </w:rPr>
            </w:pPr>
            <w:r>
              <w:rPr>
                <w:rFonts w:hint="eastAsia" w:ascii="仿宋" w:hAnsi="仿宋" w:eastAsia="仿宋" w:cs="仿宋"/>
                <w:sz w:val="22"/>
                <w:szCs w:val="22"/>
              </w:rPr>
              <w:t>78.64</w:t>
            </w:r>
          </w:p>
        </w:tc>
        <w:tc>
          <w:tcPr>
            <w:tcW w:w="1234" w:type="dxa"/>
          </w:tcPr>
          <w:p w14:paraId="32937545">
            <w:pPr>
              <w:spacing w:after="0" w:line="360" w:lineRule="auto"/>
              <w:jc w:val="center"/>
              <w:rPr>
                <w:rFonts w:hint="eastAsia" w:ascii="仿宋" w:hAnsi="仿宋" w:eastAsia="仿宋" w:cs="仿宋"/>
                <w:sz w:val="22"/>
                <w:szCs w:val="22"/>
              </w:rPr>
            </w:pPr>
            <w:r>
              <w:rPr>
                <w:rFonts w:hint="eastAsia" w:ascii="仿宋" w:hAnsi="仿宋" w:eastAsia="仿宋" w:cs="仿宋"/>
                <w:sz w:val="22"/>
                <w:szCs w:val="22"/>
              </w:rPr>
              <w:t>70.45</w:t>
            </w:r>
          </w:p>
        </w:tc>
        <w:tc>
          <w:tcPr>
            <w:tcW w:w="1234" w:type="dxa"/>
          </w:tcPr>
          <w:p w14:paraId="196AC8B7">
            <w:pPr>
              <w:spacing w:after="0" w:line="360" w:lineRule="auto"/>
              <w:jc w:val="center"/>
              <w:rPr>
                <w:rFonts w:hint="eastAsia" w:ascii="仿宋" w:hAnsi="仿宋" w:eastAsia="仿宋" w:cs="仿宋"/>
                <w:sz w:val="22"/>
                <w:szCs w:val="22"/>
              </w:rPr>
            </w:pPr>
            <w:r>
              <w:rPr>
                <w:rFonts w:hint="eastAsia" w:ascii="仿宋" w:hAnsi="仿宋" w:eastAsia="仿宋" w:cs="仿宋"/>
                <w:sz w:val="22"/>
                <w:szCs w:val="22"/>
              </w:rPr>
              <w:t>74.52</w:t>
            </w:r>
          </w:p>
        </w:tc>
        <w:tc>
          <w:tcPr>
            <w:tcW w:w="1234" w:type="dxa"/>
          </w:tcPr>
          <w:p w14:paraId="383ED99A">
            <w:pPr>
              <w:spacing w:after="0" w:line="360" w:lineRule="auto"/>
              <w:jc w:val="center"/>
              <w:rPr>
                <w:rFonts w:hint="eastAsia" w:ascii="仿宋" w:hAnsi="仿宋" w:eastAsia="仿宋" w:cs="仿宋"/>
                <w:sz w:val="22"/>
                <w:szCs w:val="22"/>
              </w:rPr>
            </w:pPr>
            <w:r>
              <w:rPr>
                <w:rFonts w:hint="eastAsia" w:ascii="仿宋" w:hAnsi="仿宋" w:eastAsia="仿宋" w:cs="仿宋"/>
                <w:sz w:val="22"/>
                <w:szCs w:val="22"/>
              </w:rPr>
              <w:t>80</w:t>
            </w:r>
          </w:p>
        </w:tc>
        <w:tc>
          <w:tcPr>
            <w:tcW w:w="1234" w:type="dxa"/>
          </w:tcPr>
          <w:p w14:paraId="372E37EE">
            <w:pPr>
              <w:spacing w:after="0" w:line="360" w:lineRule="auto"/>
              <w:jc w:val="center"/>
              <w:rPr>
                <w:rFonts w:hint="eastAsia" w:ascii="仿宋" w:hAnsi="仿宋" w:eastAsia="仿宋" w:cs="仿宋"/>
                <w:sz w:val="22"/>
                <w:szCs w:val="22"/>
              </w:rPr>
            </w:pPr>
            <w:r>
              <w:rPr>
                <w:rFonts w:hint="eastAsia" w:ascii="仿宋" w:hAnsi="仿宋" w:eastAsia="仿宋" w:cs="仿宋"/>
                <w:sz w:val="22"/>
                <w:szCs w:val="22"/>
              </w:rPr>
              <w:t>76.11</w:t>
            </w:r>
          </w:p>
        </w:tc>
      </w:tr>
      <w:tr w14:paraId="2275D548">
        <w:tc>
          <w:tcPr>
            <w:tcW w:w="1234" w:type="dxa"/>
          </w:tcPr>
          <w:p w14:paraId="12B823CC">
            <w:pPr>
              <w:spacing w:after="0" w:line="360" w:lineRule="auto"/>
              <w:jc w:val="center"/>
              <w:rPr>
                <w:rFonts w:hint="eastAsia" w:ascii="仿宋" w:hAnsi="仿宋" w:eastAsia="仿宋" w:cs="仿宋"/>
                <w:sz w:val="22"/>
                <w:szCs w:val="22"/>
              </w:rPr>
            </w:pPr>
            <w:r>
              <w:rPr>
                <w:rFonts w:hint="eastAsia" w:ascii="仿宋" w:hAnsi="仿宋" w:eastAsia="仿宋" w:cs="仿宋"/>
                <w:sz w:val="22"/>
                <w:szCs w:val="22"/>
              </w:rPr>
              <w:t>13</w:t>
            </w:r>
          </w:p>
        </w:tc>
        <w:tc>
          <w:tcPr>
            <w:tcW w:w="1234" w:type="dxa"/>
          </w:tcPr>
          <w:p w14:paraId="1608BC84">
            <w:pPr>
              <w:spacing w:after="0" w:line="360" w:lineRule="auto"/>
              <w:jc w:val="center"/>
              <w:rPr>
                <w:rFonts w:hint="eastAsia" w:ascii="仿宋" w:hAnsi="仿宋" w:eastAsia="仿宋" w:cs="仿宋"/>
                <w:sz w:val="22"/>
                <w:szCs w:val="22"/>
              </w:rPr>
            </w:pPr>
            <w:r>
              <w:rPr>
                <w:rFonts w:hint="eastAsia" w:ascii="仿宋" w:hAnsi="仿宋" w:eastAsia="仿宋" w:cs="仿宋"/>
                <w:sz w:val="22"/>
                <w:szCs w:val="22"/>
              </w:rPr>
              <w:t>石柱县</w:t>
            </w:r>
          </w:p>
        </w:tc>
        <w:tc>
          <w:tcPr>
            <w:tcW w:w="1234" w:type="dxa"/>
          </w:tcPr>
          <w:p w14:paraId="3CA1C032">
            <w:pPr>
              <w:spacing w:after="0" w:line="360" w:lineRule="auto"/>
              <w:jc w:val="center"/>
              <w:rPr>
                <w:rFonts w:hint="eastAsia" w:ascii="仿宋" w:hAnsi="仿宋" w:eastAsia="仿宋" w:cs="仿宋"/>
                <w:sz w:val="22"/>
                <w:szCs w:val="22"/>
              </w:rPr>
            </w:pPr>
            <w:r>
              <w:rPr>
                <w:rFonts w:hint="eastAsia" w:ascii="仿宋" w:hAnsi="仿宋" w:eastAsia="仿宋" w:cs="仿宋"/>
                <w:sz w:val="22"/>
                <w:szCs w:val="22"/>
              </w:rPr>
              <w:t>74.10</w:t>
            </w:r>
          </w:p>
        </w:tc>
        <w:tc>
          <w:tcPr>
            <w:tcW w:w="1234" w:type="dxa"/>
          </w:tcPr>
          <w:p w14:paraId="07379BF0">
            <w:pPr>
              <w:spacing w:after="0" w:line="360" w:lineRule="auto"/>
              <w:jc w:val="center"/>
              <w:rPr>
                <w:rFonts w:hint="eastAsia" w:ascii="仿宋" w:hAnsi="仿宋" w:eastAsia="仿宋" w:cs="仿宋"/>
                <w:sz w:val="22"/>
                <w:szCs w:val="22"/>
              </w:rPr>
            </w:pPr>
            <w:r>
              <w:rPr>
                <w:rFonts w:hint="eastAsia" w:ascii="仿宋" w:hAnsi="仿宋" w:eastAsia="仿宋" w:cs="仿宋"/>
                <w:sz w:val="22"/>
                <w:szCs w:val="22"/>
              </w:rPr>
              <w:t>73.80</w:t>
            </w:r>
          </w:p>
        </w:tc>
        <w:tc>
          <w:tcPr>
            <w:tcW w:w="1234" w:type="dxa"/>
          </w:tcPr>
          <w:p w14:paraId="438203C5">
            <w:pPr>
              <w:spacing w:after="0" w:line="360" w:lineRule="auto"/>
              <w:jc w:val="center"/>
              <w:rPr>
                <w:rFonts w:hint="eastAsia" w:ascii="仿宋" w:hAnsi="仿宋" w:eastAsia="仿宋" w:cs="仿宋"/>
                <w:sz w:val="22"/>
                <w:szCs w:val="22"/>
              </w:rPr>
            </w:pPr>
            <w:r>
              <w:rPr>
                <w:rFonts w:hint="eastAsia" w:ascii="仿宋" w:hAnsi="仿宋" w:eastAsia="仿宋" w:cs="仿宋"/>
                <w:sz w:val="22"/>
                <w:szCs w:val="22"/>
              </w:rPr>
              <w:t>83.21</w:t>
            </w:r>
          </w:p>
        </w:tc>
        <w:tc>
          <w:tcPr>
            <w:tcW w:w="1234" w:type="dxa"/>
          </w:tcPr>
          <w:p w14:paraId="17686837">
            <w:pPr>
              <w:spacing w:after="0" w:line="360" w:lineRule="auto"/>
              <w:jc w:val="center"/>
              <w:rPr>
                <w:rFonts w:hint="eastAsia" w:ascii="仿宋" w:hAnsi="仿宋" w:eastAsia="仿宋" w:cs="仿宋"/>
                <w:sz w:val="22"/>
                <w:szCs w:val="22"/>
              </w:rPr>
            </w:pPr>
            <w:r>
              <w:rPr>
                <w:rFonts w:hint="eastAsia" w:ascii="仿宋" w:hAnsi="仿宋" w:eastAsia="仿宋" w:cs="仿宋"/>
                <w:sz w:val="22"/>
                <w:szCs w:val="22"/>
              </w:rPr>
              <w:t>80</w:t>
            </w:r>
          </w:p>
        </w:tc>
        <w:tc>
          <w:tcPr>
            <w:tcW w:w="1234" w:type="dxa"/>
          </w:tcPr>
          <w:p w14:paraId="544712AC">
            <w:pPr>
              <w:spacing w:after="0" w:line="360" w:lineRule="auto"/>
              <w:jc w:val="center"/>
              <w:rPr>
                <w:rFonts w:hint="eastAsia" w:ascii="仿宋" w:hAnsi="仿宋" w:eastAsia="仿宋" w:cs="仿宋"/>
                <w:sz w:val="22"/>
                <w:szCs w:val="22"/>
              </w:rPr>
            </w:pPr>
            <w:r>
              <w:rPr>
                <w:rFonts w:hint="eastAsia" w:ascii="仿宋" w:hAnsi="仿宋" w:eastAsia="仿宋" w:cs="仿宋"/>
                <w:sz w:val="22"/>
                <w:szCs w:val="22"/>
              </w:rPr>
              <w:t>75.98</w:t>
            </w:r>
          </w:p>
        </w:tc>
      </w:tr>
      <w:tr w14:paraId="553302E3">
        <w:tc>
          <w:tcPr>
            <w:tcW w:w="1234" w:type="dxa"/>
          </w:tcPr>
          <w:p w14:paraId="313BD5A7">
            <w:pPr>
              <w:spacing w:after="0" w:line="360" w:lineRule="auto"/>
              <w:jc w:val="center"/>
              <w:rPr>
                <w:rFonts w:hint="eastAsia" w:ascii="仿宋" w:hAnsi="仿宋" w:eastAsia="仿宋" w:cs="仿宋"/>
                <w:sz w:val="22"/>
                <w:szCs w:val="22"/>
              </w:rPr>
            </w:pPr>
            <w:r>
              <w:rPr>
                <w:rFonts w:hint="eastAsia" w:ascii="仿宋" w:hAnsi="仿宋" w:eastAsia="仿宋" w:cs="仿宋"/>
                <w:sz w:val="22"/>
                <w:szCs w:val="22"/>
              </w:rPr>
              <w:t>14</w:t>
            </w:r>
          </w:p>
        </w:tc>
        <w:tc>
          <w:tcPr>
            <w:tcW w:w="1234" w:type="dxa"/>
          </w:tcPr>
          <w:p w14:paraId="67D2A601">
            <w:pPr>
              <w:spacing w:after="0" w:line="360" w:lineRule="auto"/>
              <w:jc w:val="center"/>
              <w:rPr>
                <w:rFonts w:hint="eastAsia" w:ascii="仿宋" w:hAnsi="仿宋" w:eastAsia="仿宋" w:cs="仿宋"/>
                <w:sz w:val="22"/>
                <w:szCs w:val="22"/>
              </w:rPr>
            </w:pPr>
            <w:r>
              <w:rPr>
                <w:rFonts w:hint="eastAsia" w:ascii="仿宋" w:hAnsi="仿宋" w:eastAsia="仿宋" w:cs="仿宋"/>
                <w:sz w:val="22"/>
                <w:szCs w:val="22"/>
              </w:rPr>
              <w:t>巫山县</w:t>
            </w:r>
          </w:p>
        </w:tc>
        <w:tc>
          <w:tcPr>
            <w:tcW w:w="1234" w:type="dxa"/>
          </w:tcPr>
          <w:p w14:paraId="0392BEF2">
            <w:pPr>
              <w:spacing w:after="0" w:line="360" w:lineRule="auto"/>
              <w:jc w:val="center"/>
              <w:rPr>
                <w:rFonts w:hint="eastAsia" w:ascii="仿宋" w:hAnsi="仿宋" w:eastAsia="仿宋" w:cs="仿宋"/>
                <w:sz w:val="22"/>
                <w:szCs w:val="22"/>
              </w:rPr>
            </w:pPr>
            <w:r>
              <w:rPr>
                <w:rFonts w:hint="eastAsia" w:ascii="仿宋" w:hAnsi="仿宋" w:eastAsia="仿宋" w:cs="仿宋"/>
                <w:sz w:val="22"/>
                <w:szCs w:val="22"/>
              </w:rPr>
              <w:t>73.68</w:t>
            </w:r>
          </w:p>
        </w:tc>
        <w:tc>
          <w:tcPr>
            <w:tcW w:w="1234" w:type="dxa"/>
          </w:tcPr>
          <w:p w14:paraId="5E5B7D20">
            <w:pPr>
              <w:spacing w:after="0" w:line="360" w:lineRule="auto"/>
              <w:jc w:val="center"/>
              <w:rPr>
                <w:rFonts w:hint="eastAsia" w:ascii="仿宋" w:hAnsi="仿宋" w:eastAsia="仿宋" w:cs="仿宋"/>
                <w:sz w:val="22"/>
                <w:szCs w:val="22"/>
              </w:rPr>
            </w:pPr>
            <w:r>
              <w:rPr>
                <w:rFonts w:hint="eastAsia" w:ascii="仿宋" w:hAnsi="仿宋" w:eastAsia="仿宋" w:cs="仿宋"/>
                <w:sz w:val="22"/>
                <w:szCs w:val="22"/>
              </w:rPr>
              <w:t>75.86</w:t>
            </w:r>
          </w:p>
        </w:tc>
        <w:tc>
          <w:tcPr>
            <w:tcW w:w="1234" w:type="dxa"/>
          </w:tcPr>
          <w:p w14:paraId="36D42764">
            <w:pPr>
              <w:spacing w:after="0" w:line="360" w:lineRule="auto"/>
              <w:jc w:val="center"/>
              <w:rPr>
                <w:rFonts w:hint="eastAsia" w:ascii="仿宋" w:hAnsi="仿宋" w:eastAsia="仿宋" w:cs="仿宋"/>
                <w:sz w:val="22"/>
                <w:szCs w:val="22"/>
              </w:rPr>
            </w:pPr>
            <w:r>
              <w:rPr>
                <w:rFonts w:hint="eastAsia" w:ascii="仿宋" w:hAnsi="仿宋" w:eastAsia="仿宋" w:cs="仿宋"/>
                <w:sz w:val="22"/>
                <w:szCs w:val="22"/>
              </w:rPr>
              <w:t>80.55</w:t>
            </w:r>
          </w:p>
        </w:tc>
        <w:tc>
          <w:tcPr>
            <w:tcW w:w="1234" w:type="dxa"/>
          </w:tcPr>
          <w:p w14:paraId="68FF4F43">
            <w:pPr>
              <w:spacing w:after="0" w:line="360" w:lineRule="auto"/>
              <w:jc w:val="center"/>
              <w:rPr>
                <w:rFonts w:hint="eastAsia" w:ascii="仿宋" w:hAnsi="仿宋" w:eastAsia="仿宋" w:cs="仿宋"/>
                <w:sz w:val="22"/>
                <w:szCs w:val="22"/>
              </w:rPr>
            </w:pPr>
            <w:r>
              <w:rPr>
                <w:rFonts w:hint="eastAsia" w:ascii="仿宋" w:hAnsi="仿宋" w:eastAsia="仿宋" w:cs="仿宋"/>
                <w:sz w:val="22"/>
                <w:szCs w:val="22"/>
              </w:rPr>
              <w:t>80</w:t>
            </w:r>
          </w:p>
        </w:tc>
        <w:tc>
          <w:tcPr>
            <w:tcW w:w="1234" w:type="dxa"/>
          </w:tcPr>
          <w:p w14:paraId="4B230BF7">
            <w:pPr>
              <w:spacing w:after="0" w:line="360" w:lineRule="auto"/>
              <w:jc w:val="center"/>
              <w:rPr>
                <w:rFonts w:hint="eastAsia" w:ascii="仿宋" w:hAnsi="仿宋" w:eastAsia="仿宋" w:cs="仿宋"/>
                <w:sz w:val="22"/>
                <w:szCs w:val="22"/>
              </w:rPr>
            </w:pPr>
            <w:r>
              <w:rPr>
                <w:rFonts w:hint="eastAsia" w:ascii="仿宋" w:hAnsi="仿宋" w:eastAsia="仿宋" w:cs="仿宋"/>
                <w:sz w:val="22"/>
                <w:szCs w:val="22"/>
              </w:rPr>
              <w:t>75.89</w:t>
            </w:r>
          </w:p>
        </w:tc>
      </w:tr>
      <w:tr w14:paraId="27BC0857">
        <w:tc>
          <w:tcPr>
            <w:tcW w:w="1234" w:type="dxa"/>
          </w:tcPr>
          <w:p w14:paraId="067A7211">
            <w:pPr>
              <w:spacing w:after="0" w:line="360" w:lineRule="auto"/>
              <w:jc w:val="center"/>
              <w:rPr>
                <w:rFonts w:hint="eastAsia" w:ascii="仿宋" w:hAnsi="仿宋" w:eastAsia="仿宋" w:cs="仿宋"/>
                <w:sz w:val="22"/>
                <w:szCs w:val="22"/>
              </w:rPr>
            </w:pPr>
            <w:r>
              <w:rPr>
                <w:rFonts w:hint="eastAsia" w:ascii="仿宋" w:hAnsi="仿宋" w:eastAsia="仿宋" w:cs="仿宋"/>
                <w:sz w:val="22"/>
                <w:szCs w:val="22"/>
              </w:rPr>
              <w:t>15</w:t>
            </w:r>
          </w:p>
        </w:tc>
        <w:tc>
          <w:tcPr>
            <w:tcW w:w="1234" w:type="dxa"/>
          </w:tcPr>
          <w:p w14:paraId="23200B88">
            <w:pPr>
              <w:spacing w:after="0" w:line="360" w:lineRule="auto"/>
              <w:jc w:val="center"/>
              <w:rPr>
                <w:rFonts w:hint="eastAsia" w:ascii="仿宋" w:hAnsi="仿宋" w:eastAsia="仿宋" w:cs="仿宋"/>
                <w:sz w:val="22"/>
                <w:szCs w:val="22"/>
              </w:rPr>
            </w:pPr>
            <w:r>
              <w:rPr>
                <w:rFonts w:hint="eastAsia" w:ascii="仿宋" w:hAnsi="仿宋" w:eastAsia="仿宋" w:cs="仿宋"/>
                <w:sz w:val="22"/>
                <w:szCs w:val="22"/>
              </w:rPr>
              <w:t>九龙坡区</w:t>
            </w:r>
          </w:p>
        </w:tc>
        <w:tc>
          <w:tcPr>
            <w:tcW w:w="1234" w:type="dxa"/>
          </w:tcPr>
          <w:p w14:paraId="31F85059">
            <w:pPr>
              <w:spacing w:after="0" w:line="360" w:lineRule="auto"/>
              <w:jc w:val="center"/>
              <w:rPr>
                <w:rFonts w:hint="eastAsia" w:ascii="仿宋" w:hAnsi="仿宋" w:eastAsia="仿宋" w:cs="仿宋"/>
                <w:sz w:val="22"/>
                <w:szCs w:val="22"/>
              </w:rPr>
            </w:pPr>
            <w:r>
              <w:rPr>
                <w:rFonts w:hint="eastAsia" w:ascii="仿宋" w:hAnsi="仿宋" w:eastAsia="仿宋" w:cs="仿宋"/>
                <w:sz w:val="22"/>
                <w:szCs w:val="22"/>
              </w:rPr>
              <w:t>72.57</w:t>
            </w:r>
          </w:p>
        </w:tc>
        <w:tc>
          <w:tcPr>
            <w:tcW w:w="1234" w:type="dxa"/>
          </w:tcPr>
          <w:p w14:paraId="28315553">
            <w:pPr>
              <w:spacing w:after="0" w:line="360" w:lineRule="auto"/>
              <w:jc w:val="center"/>
              <w:rPr>
                <w:rFonts w:hint="eastAsia" w:ascii="仿宋" w:hAnsi="仿宋" w:eastAsia="仿宋" w:cs="仿宋"/>
                <w:sz w:val="22"/>
                <w:szCs w:val="22"/>
              </w:rPr>
            </w:pPr>
            <w:r>
              <w:rPr>
                <w:rFonts w:hint="eastAsia" w:ascii="仿宋" w:hAnsi="仿宋" w:eastAsia="仿宋" w:cs="仿宋"/>
                <w:sz w:val="22"/>
                <w:szCs w:val="22"/>
              </w:rPr>
              <w:t>76.05</w:t>
            </w:r>
          </w:p>
        </w:tc>
        <w:tc>
          <w:tcPr>
            <w:tcW w:w="1234" w:type="dxa"/>
          </w:tcPr>
          <w:p w14:paraId="56A3E725">
            <w:pPr>
              <w:spacing w:after="0" w:line="360" w:lineRule="auto"/>
              <w:jc w:val="center"/>
              <w:rPr>
                <w:rFonts w:hint="eastAsia" w:ascii="仿宋" w:hAnsi="仿宋" w:eastAsia="仿宋" w:cs="仿宋"/>
                <w:sz w:val="22"/>
                <w:szCs w:val="22"/>
              </w:rPr>
            </w:pPr>
            <w:r>
              <w:rPr>
                <w:rFonts w:hint="eastAsia" w:ascii="仿宋" w:hAnsi="仿宋" w:eastAsia="仿宋" w:cs="仿宋"/>
                <w:sz w:val="22"/>
                <w:szCs w:val="22"/>
              </w:rPr>
              <w:t>81.13</w:t>
            </w:r>
          </w:p>
        </w:tc>
        <w:tc>
          <w:tcPr>
            <w:tcW w:w="1234" w:type="dxa"/>
          </w:tcPr>
          <w:p w14:paraId="2F185179">
            <w:pPr>
              <w:spacing w:after="0" w:line="360" w:lineRule="auto"/>
              <w:jc w:val="center"/>
              <w:rPr>
                <w:rFonts w:hint="eastAsia" w:ascii="仿宋" w:hAnsi="仿宋" w:eastAsia="仿宋" w:cs="仿宋"/>
                <w:sz w:val="22"/>
                <w:szCs w:val="22"/>
              </w:rPr>
            </w:pPr>
            <w:r>
              <w:rPr>
                <w:rFonts w:hint="eastAsia" w:ascii="仿宋" w:hAnsi="仿宋" w:eastAsia="仿宋" w:cs="仿宋"/>
                <w:sz w:val="22"/>
                <w:szCs w:val="22"/>
              </w:rPr>
              <w:t>80</w:t>
            </w:r>
          </w:p>
        </w:tc>
        <w:tc>
          <w:tcPr>
            <w:tcW w:w="1234" w:type="dxa"/>
          </w:tcPr>
          <w:p w14:paraId="3C288044">
            <w:pPr>
              <w:spacing w:after="0" w:line="360" w:lineRule="auto"/>
              <w:jc w:val="center"/>
              <w:rPr>
                <w:rFonts w:hint="eastAsia" w:ascii="仿宋" w:hAnsi="仿宋" w:eastAsia="仿宋" w:cs="仿宋"/>
                <w:sz w:val="22"/>
                <w:szCs w:val="22"/>
              </w:rPr>
            </w:pPr>
            <w:r>
              <w:rPr>
                <w:rFonts w:hint="eastAsia" w:ascii="仿宋" w:hAnsi="仿宋" w:eastAsia="仿宋" w:cs="仿宋"/>
                <w:sz w:val="22"/>
                <w:szCs w:val="22"/>
              </w:rPr>
              <w:t>75.47</w:t>
            </w:r>
          </w:p>
        </w:tc>
      </w:tr>
      <w:tr w14:paraId="79908066">
        <w:tc>
          <w:tcPr>
            <w:tcW w:w="1234" w:type="dxa"/>
          </w:tcPr>
          <w:p w14:paraId="5AA0771E">
            <w:pPr>
              <w:spacing w:after="0" w:line="360" w:lineRule="auto"/>
              <w:jc w:val="center"/>
              <w:rPr>
                <w:rFonts w:hint="eastAsia" w:ascii="仿宋" w:hAnsi="仿宋" w:eastAsia="仿宋" w:cs="仿宋"/>
                <w:sz w:val="22"/>
                <w:szCs w:val="22"/>
              </w:rPr>
            </w:pPr>
            <w:r>
              <w:rPr>
                <w:rFonts w:hint="eastAsia" w:ascii="仿宋" w:hAnsi="仿宋" w:eastAsia="仿宋" w:cs="仿宋"/>
                <w:sz w:val="22"/>
                <w:szCs w:val="22"/>
              </w:rPr>
              <w:t>16</w:t>
            </w:r>
          </w:p>
        </w:tc>
        <w:tc>
          <w:tcPr>
            <w:tcW w:w="1234" w:type="dxa"/>
          </w:tcPr>
          <w:p w14:paraId="7B7B759C">
            <w:pPr>
              <w:spacing w:after="0" w:line="360" w:lineRule="auto"/>
              <w:jc w:val="center"/>
              <w:rPr>
                <w:rFonts w:hint="eastAsia" w:ascii="仿宋" w:hAnsi="仿宋" w:eastAsia="仿宋" w:cs="仿宋"/>
                <w:sz w:val="22"/>
                <w:szCs w:val="22"/>
              </w:rPr>
            </w:pPr>
            <w:r>
              <w:rPr>
                <w:rFonts w:hint="eastAsia" w:ascii="仿宋" w:hAnsi="仿宋" w:eastAsia="仿宋" w:cs="仿宋"/>
                <w:sz w:val="22"/>
                <w:szCs w:val="22"/>
              </w:rPr>
              <w:t>云阳县</w:t>
            </w:r>
          </w:p>
        </w:tc>
        <w:tc>
          <w:tcPr>
            <w:tcW w:w="1234" w:type="dxa"/>
          </w:tcPr>
          <w:p w14:paraId="13881626">
            <w:pPr>
              <w:spacing w:after="0" w:line="360" w:lineRule="auto"/>
              <w:jc w:val="center"/>
              <w:rPr>
                <w:rFonts w:hint="eastAsia" w:ascii="仿宋" w:hAnsi="仿宋" w:eastAsia="仿宋" w:cs="仿宋"/>
                <w:sz w:val="22"/>
                <w:szCs w:val="22"/>
              </w:rPr>
            </w:pPr>
            <w:r>
              <w:rPr>
                <w:rFonts w:hint="eastAsia" w:ascii="仿宋" w:hAnsi="仿宋" w:eastAsia="仿宋" w:cs="仿宋"/>
                <w:sz w:val="22"/>
                <w:szCs w:val="22"/>
              </w:rPr>
              <w:t>72.95</w:t>
            </w:r>
          </w:p>
        </w:tc>
        <w:tc>
          <w:tcPr>
            <w:tcW w:w="1234" w:type="dxa"/>
          </w:tcPr>
          <w:p w14:paraId="520FD054">
            <w:pPr>
              <w:spacing w:after="0" w:line="360" w:lineRule="auto"/>
              <w:jc w:val="center"/>
              <w:rPr>
                <w:rFonts w:hint="eastAsia" w:ascii="仿宋" w:hAnsi="仿宋" w:eastAsia="仿宋" w:cs="仿宋"/>
                <w:sz w:val="22"/>
                <w:szCs w:val="22"/>
              </w:rPr>
            </w:pPr>
            <w:r>
              <w:rPr>
                <w:rFonts w:hint="eastAsia" w:ascii="仿宋" w:hAnsi="仿宋" w:eastAsia="仿宋" w:cs="仿宋"/>
                <w:sz w:val="22"/>
                <w:szCs w:val="22"/>
              </w:rPr>
              <w:t>76.32</w:t>
            </w:r>
          </w:p>
        </w:tc>
        <w:tc>
          <w:tcPr>
            <w:tcW w:w="1234" w:type="dxa"/>
          </w:tcPr>
          <w:p w14:paraId="6779AD61">
            <w:pPr>
              <w:spacing w:after="0" w:line="360" w:lineRule="auto"/>
              <w:jc w:val="center"/>
              <w:rPr>
                <w:rFonts w:hint="eastAsia" w:ascii="仿宋" w:hAnsi="仿宋" w:eastAsia="仿宋" w:cs="仿宋"/>
                <w:sz w:val="22"/>
                <w:szCs w:val="22"/>
              </w:rPr>
            </w:pPr>
            <w:r>
              <w:rPr>
                <w:rFonts w:hint="eastAsia" w:ascii="仿宋" w:hAnsi="仿宋" w:eastAsia="仿宋" w:cs="仿宋"/>
                <w:sz w:val="22"/>
                <w:szCs w:val="22"/>
              </w:rPr>
              <w:t>79.44</w:t>
            </w:r>
          </w:p>
        </w:tc>
        <w:tc>
          <w:tcPr>
            <w:tcW w:w="1234" w:type="dxa"/>
          </w:tcPr>
          <w:p w14:paraId="7E0BC5AF">
            <w:pPr>
              <w:spacing w:after="0" w:line="360" w:lineRule="auto"/>
              <w:jc w:val="center"/>
              <w:rPr>
                <w:rFonts w:hint="eastAsia" w:ascii="仿宋" w:hAnsi="仿宋" w:eastAsia="仿宋" w:cs="仿宋"/>
                <w:sz w:val="22"/>
                <w:szCs w:val="22"/>
              </w:rPr>
            </w:pPr>
            <w:r>
              <w:rPr>
                <w:rFonts w:hint="eastAsia" w:ascii="仿宋" w:hAnsi="仿宋" w:eastAsia="仿宋" w:cs="仿宋"/>
                <w:sz w:val="22"/>
                <w:szCs w:val="22"/>
              </w:rPr>
              <w:t>80</w:t>
            </w:r>
          </w:p>
        </w:tc>
        <w:tc>
          <w:tcPr>
            <w:tcW w:w="1234" w:type="dxa"/>
          </w:tcPr>
          <w:p w14:paraId="4FB97CAB">
            <w:pPr>
              <w:spacing w:after="0" w:line="360" w:lineRule="auto"/>
              <w:jc w:val="center"/>
              <w:rPr>
                <w:rFonts w:hint="eastAsia" w:ascii="仿宋" w:hAnsi="仿宋" w:eastAsia="仿宋" w:cs="仿宋"/>
                <w:sz w:val="22"/>
                <w:szCs w:val="22"/>
              </w:rPr>
            </w:pPr>
            <w:r>
              <w:rPr>
                <w:rFonts w:hint="eastAsia" w:ascii="仿宋" w:hAnsi="仿宋" w:eastAsia="仿宋" w:cs="仿宋"/>
                <w:sz w:val="22"/>
                <w:szCs w:val="22"/>
              </w:rPr>
              <w:t>75.47</w:t>
            </w:r>
          </w:p>
        </w:tc>
      </w:tr>
      <w:tr w14:paraId="4001ED27">
        <w:tc>
          <w:tcPr>
            <w:tcW w:w="1234" w:type="dxa"/>
          </w:tcPr>
          <w:p w14:paraId="2776337C">
            <w:pPr>
              <w:spacing w:after="0" w:line="360" w:lineRule="auto"/>
              <w:jc w:val="center"/>
              <w:rPr>
                <w:rFonts w:hint="eastAsia" w:ascii="仿宋" w:hAnsi="仿宋" w:eastAsia="仿宋" w:cs="仿宋"/>
                <w:sz w:val="22"/>
                <w:szCs w:val="22"/>
              </w:rPr>
            </w:pPr>
            <w:r>
              <w:rPr>
                <w:rFonts w:hint="eastAsia" w:ascii="仿宋" w:hAnsi="仿宋" w:eastAsia="仿宋" w:cs="仿宋"/>
                <w:sz w:val="22"/>
                <w:szCs w:val="22"/>
              </w:rPr>
              <w:t>17</w:t>
            </w:r>
          </w:p>
        </w:tc>
        <w:tc>
          <w:tcPr>
            <w:tcW w:w="1234" w:type="dxa"/>
          </w:tcPr>
          <w:p w14:paraId="758ED5D8">
            <w:pPr>
              <w:spacing w:after="0" w:line="360" w:lineRule="auto"/>
              <w:jc w:val="center"/>
              <w:rPr>
                <w:rFonts w:hint="eastAsia" w:ascii="仿宋" w:hAnsi="仿宋" w:eastAsia="仿宋" w:cs="仿宋"/>
                <w:sz w:val="22"/>
                <w:szCs w:val="22"/>
              </w:rPr>
            </w:pPr>
            <w:r>
              <w:rPr>
                <w:rFonts w:hint="eastAsia" w:ascii="仿宋" w:hAnsi="仿宋" w:eastAsia="仿宋" w:cs="仿宋"/>
                <w:sz w:val="22"/>
                <w:szCs w:val="22"/>
              </w:rPr>
              <w:t>奉节县</w:t>
            </w:r>
          </w:p>
        </w:tc>
        <w:tc>
          <w:tcPr>
            <w:tcW w:w="1234" w:type="dxa"/>
          </w:tcPr>
          <w:p w14:paraId="1AABDD64">
            <w:pPr>
              <w:spacing w:after="0" w:line="360" w:lineRule="auto"/>
              <w:jc w:val="center"/>
              <w:rPr>
                <w:rFonts w:hint="eastAsia" w:ascii="仿宋" w:hAnsi="仿宋" w:eastAsia="仿宋" w:cs="仿宋"/>
                <w:sz w:val="22"/>
                <w:szCs w:val="22"/>
              </w:rPr>
            </w:pPr>
            <w:r>
              <w:rPr>
                <w:rFonts w:hint="eastAsia" w:ascii="仿宋" w:hAnsi="仿宋" w:eastAsia="仿宋" w:cs="仿宋"/>
                <w:sz w:val="22"/>
                <w:szCs w:val="22"/>
              </w:rPr>
              <w:t>72.08</w:t>
            </w:r>
          </w:p>
        </w:tc>
        <w:tc>
          <w:tcPr>
            <w:tcW w:w="1234" w:type="dxa"/>
          </w:tcPr>
          <w:p w14:paraId="07121D6A">
            <w:pPr>
              <w:spacing w:after="0" w:line="360" w:lineRule="auto"/>
              <w:jc w:val="center"/>
              <w:rPr>
                <w:rFonts w:hint="eastAsia" w:ascii="仿宋" w:hAnsi="仿宋" w:eastAsia="仿宋" w:cs="仿宋"/>
                <w:sz w:val="22"/>
                <w:szCs w:val="22"/>
              </w:rPr>
            </w:pPr>
            <w:r>
              <w:rPr>
                <w:rFonts w:hint="eastAsia" w:ascii="仿宋" w:hAnsi="仿宋" w:eastAsia="仿宋" w:cs="仿宋"/>
                <w:sz w:val="22"/>
                <w:szCs w:val="22"/>
              </w:rPr>
              <w:t>76.36</w:t>
            </w:r>
          </w:p>
        </w:tc>
        <w:tc>
          <w:tcPr>
            <w:tcW w:w="1234" w:type="dxa"/>
          </w:tcPr>
          <w:p w14:paraId="0E557A80">
            <w:pPr>
              <w:spacing w:after="0" w:line="360" w:lineRule="auto"/>
              <w:jc w:val="center"/>
              <w:rPr>
                <w:rFonts w:hint="eastAsia" w:ascii="仿宋" w:hAnsi="仿宋" w:eastAsia="仿宋" w:cs="仿宋"/>
                <w:sz w:val="22"/>
                <w:szCs w:val="22"/>
              </w:rPr>
            </w:pPr>
            <w:r>
              <w:rPr>
                <w:rFonts w:hint="eastAsia" w:ascii="仿宋" w:hAnsi="仿宋" w:eastAsia="仿宋" w:cs="仿宋"/>
                <w:sz w:val="22"/>
                <w:szCs w:val="22"/>
              </w:rPr>
              <w:t>79.55</w:t>
            </w:r>
          </w:p>
        </w:tc>
        <w:tc>
          <w:tcPr>
            <w:tcW w:w="1234" w:type="dxa"/>
          </w:tcPr>
          <w:p w14:paraId="294BC987">
            <w:pPr>
              <w:spacing w:after="0" w:line="360" w:lineRule="auto"/>
              <w:jc w:val="center"/>
              <w:rPr>
                <w:rFonts w:hint="eastAsia" w:ascii="仿宋" w:hAnsi="仿宋" w:eastAsia="仿宋" w:cs="仿宋"/>
                <w:sz w:val="22"/>
                <w:szCs w:val="22"/>
              </w:rPr>
            </w:pPr>
            <w:r>
              <w:rPr>
                <w:rFonts w:hint="eastAsia" w:ascii="仿宋" w:hAnsi="仿宋" w:eastAsia="仿宋" w:cs="仿宋"/>
                <w:sz w:val="22"/>
                <w:szCs w:val="22"/>
              </w:rPr>
              <w:t>80</w:t>
            </w:r>
          </w:p>
        </w:tc>
        <w:tc>
          <w:tcPr>
            <w:tcW w:w="1234" w:type="dxa"/>
          </w:tcPr>
          <w:p w14:paraId="7B8716CE">
            <w:pPr>
              <w:spacing w:after="0" w:line="360" w:lineRule="auto"/>
              <w:jc w:val="center"/>
              <w:rPr>
                <w:rFonts w:hint="eastAsia" w:ascii="仿宋" w:hAnsi="仿宋" w:eastAsia="仿宋" w:cs="仿宋"/>
                <w:sz w:val="22"/>
                <w:szCs w:val="22"/>
              </w:rPr>
            </w:pPr>
            <w:r>
              <w:rPr>
                <w:rFonts w:hint="eastAsia" w:ascii="仿宋" w:hAnsi="仿宋" w:eastAsia="仿宋" w:cs="仿宋"/>
                <w:sz w:val="22"/>
                <w:szCs w:val="22"/>
              </w:rPr>
              <w:t>75.06</w:t>
            </w:r>
          </w:p>
        </w:tc>
      </w:tr>
      <w:tr w14:paraId="2CA29146">
        <w:tc>
          <w:tcPr>
            <w:tcW w:w="1234" w:type="dxa"/>
          </w:tcPr>
          <w:p w14:paraId="0127AD22">
            <w:pPr>
              <w:spacing w:after="0" w:line="360" w:lineRule="auto"/>
              <w:jc w:val="center"/>
              <w:rPr>
                <w:rFonts w:hint="eastAsia" w:ascii="仿宋" w:hAnsi="仿宋" w:eastAsia="仿宋" w:cs="仿宋"/>
                <w:sz w:val="22"/>
                <w:szCs w:val="22"/>
              </w:rPr>
            </w:pPr>
            <w:r>
              <w:rPr>
                <w:rFonts w:hint="eastAsia" w:ascii="仿宋" w:hAnsi="仿宋" w:eastAsia="仿宋" w:cs="仿宋"/>
                <w:sz w:val="22"/>
                <w:szCs w:val="22"/>
              </w:rPr>
              <w:t>18</w:t>
            </w:r>
          </w:p>
        </w:tc>
        <w:tc>
          <w:tcPr>
            <w:tcW w:w="1234" w:type="dxa"/>
          </w:tcPr>
          <w:p w14:paraId="37D37693">
            <w:pPr>
              <w:spacing w:after="0" w:line="360" w:lineRule="auto"/>
              <w:jc w:val="center"/>
              <w:rPr>
                <w:rFonts w:hint="eastAsia" w:ascii="仿宋" w:hAnsi="仿宋" w:eastAsia="仿宋" w:cs="仿宋"/>
                <w:sz w:val="22"/>
                <w:szCs w:val="22"/>
              </w:rPr>
            </w:pPr>
            <w:r>
              <w:rPr>
                <w:rFonts w:hint="eastAsia" w:ascii="仿宋" w:hAnsi="仿宋" w:eastAsia="仿宋" w:cs="仿宋"/>
                <w:sz w:val="22"/>
                <w:szCs w:val="22"/>
              </w:rPr>
              <w:t>荣昌区</w:t>
            </w:r>
          </w:p>
        </w:tc>
        <w:tc>
          <w:tcPr>
            <w:tcW w:w="1234" w:type="dxa"/>
          </w:tcPr>
          <w:p w14:paraId="6E2B367A">
            <w:pPr>
              <w:spacing w:after="0" w:line="360" w:lineRule="auto"/>
              <w:jc w:val="center"/>
              <w:rPr>
                <w:rFonts w:hint="eastAsia" w:ascii="仿宋" w:hAnsi="仿宋" w:eastAsia="仿宋" w:cs="仿宋"/>
                <w:sz w:val="22"/>
                <w:szCs w:val="22"/>
              </w:rPr>
            </w:pPr>
            <w:r>
              <w:rPr>
                <w:rFonts w:hint="eastAsia" w:ascii="仿宋" w:hAnsi="仿宋" w:eastAsia="仿宋" w:cs="仿宋"/>
                <w:sz w:val="22"/>
                <w:szCs w:val="22"/>
              </w:rPr>
              <w:t>77.04</w:t>
            </w:r>
          </w:p>
        </w:tc>
        <w:tc>
          <w:tcPr>
            <w:tcW w:w="1234" w:type="dxa"/>
          </w:tcPr>
          <w:p w14:paraId="21ED02B8">
            <w:pPr>
              <w:spacing w:after="0" w:line="360" w:lineRule="auto"/>
              <w:jc w:val="center"/>
              <w:rPr>
                <w:rFonts w:hint="eastAsia" w:ascii="仿宋" w:hAnsi="仿宋" w:eastAsia="仿宋" w:cs="仿宋"/>
                <w:sz w:val="22"/>
                <w:szCs w:val="22"/>
              </w:rPr>
            </w:pPr>
            <w:r>
              <w:rPr>
                <w:rFonts w:hint="eastAsia" w:ascii="仿宋" w:hAnsi="仿宋" w:eastAsia="仿宋" w:cs="仿宋"/>
                <w:sz w:val="22"/>
                <w:szCs w:val="22"/>
              </w:rPr>
              <w:t>70.69</w:t>
            </w:r>
          </w:p>
        </w:tc>
        <w:tc>
          <w:tcPr>
            <w:tcW w:w="1234" w:type="dxa"/>
          </w:tcPr>
          <w:p w14:paraId="6ACB8503">
            <w:pPr>
              <w:spacing w:after="0" w:line="360" w:lineRule="auto"/>
              <w:jc w:val="center"/>
              <w:rPr>
                <w:rFonts w:hint="eastAsia" w:ascii="仿宋" w:hAnsi="仿宋" w:eastAsia="仿宋" w:cs="仿宋"/>
                <w:sz w:val="22"/>
                <w:szCs w:val="22"/>
              </w:rPr>
            </w:pPr>
            <w:r>
              <w:rPr>
                <w:rFonts w:hint="eastAsia" w:ascii="仿宋" w:hAnsi="仿宋" w:eastAsia="仿宋" w:cs="仿宋"/>
                <w:sz w:val="22"/>
                <w:szCs w:val="22"/>
              </w:rPr>
              <w:t>71.16</w:t>
            </w:r>
          </w:p>
        </w:tc>
        <w:tc>
          <w:tcPr>
            <w:tcW w:w="1234" w:type="dxa"/>
          </w:tcPr>
          <w:p w14:paraId="142A0CD6">
            <w:pPr>
              <w:spacing w:after="0" w:line="360" w:lineRule="auto"/>
              <w:jc w:val="center"/>
              <w:rPr>
                <w:rFonts w:hint="eastAsia" w:ascii="仿宋" w:hAnsi="仿宋" w:eastAsia="仿宋" w:cs="仿宋"/>
                <w:sz w:val="22"/>
                <w:szCs w:val="22"/>
              </w:rPr>
            </w:pPr>
            <w:r>
              <w:rPr>
                <w:rFonts w:hint="eastAsia" w:ascii="仿宋" w:hAnsi="仿宋" w:eastAsia="仿宋" w:cs="仿宋"/>
                <w:sz w:val="22"/>
                <w:szCs w:val="22"/>
              </w:rPr>
              <w:t>80</w:t>
            </w:r>
          </w:p>
        </w:tc>
        <w:tc>
          <w:tcPr>
            <w:tcW w:w="1234" w:type="dxa"/>
          </w:tcPr>
          <w:p w14:paraId="1F8D958A">
            <w:pPr>
              <w:spacing w:after="0" w:line="360" w:lineRule="auto"/>
              <w:jc w:val="center"/>
              <w:rPr>
                <w:rFonts w:hint="eastAsia" w:ascii="仿宋" w:hAnsi="仿宋" w:eastAsia="仿宋" w:cs="仿宋"/>
                <w:sz w:val="22"/>
                <w:szCs w:val="22"/>
              </w:rPr>
            </w:pPr>
            <w:r>
              <w:rPr>
                <w:rFonts w:hint="eastAsia" w:ascii="仿宋" w:hAnsi="仿宋" w:eastAsia="仿宋" w:cs="仿宋"/>
                <w:sz w:val="22"/>
                <w:szCs w:val="22"/>
              </w:rPr>
              <w:t>74.87</w:t>
            </w:r>
          </w:p>
        </w:tc>
      </w:tr>
      <w:tr w14:paraId="4EBDB015">
        <w:tc>
          <w:tcPr>
            <w:tcW w:w="1234" w:type="dxa"/>
          </w:tcPr>
          <w:p w14:paraId="64A54DC6">
            <w:pPr>
              <w:spacing w:after="0" w:line="360" w:lineRule="auto"/>
              <w:jc w:val="center"/>
              <w:rPr>
                <w:rFonts w:hint="eastAsia" w:ascii="仿宋" w:hAnsi="仿宋" w:eastAsia="仿宋" w:cs="仿宋"/>
                <w:sz w:val="22"/>
                <w:szCs w:val="22"/>
              </w:rPr>
            </w:pPr>
            <w:r>
              <w:rPr>
                <w:rFonts w:hint="eastAsia" w:ascii="仿宋" w:hAnsi="仿宋" w:eastAsia="仿宋" w:cs="仿宋"/>
                <w:sz w:val="22"/>
                <w:szCs w:val="22"/>
              </w:rPr>
              <w:t>19</w:t>
            </w:r>
          </w:p>
        </w:tc>
        <w:tc>
          <w:tcPr>
            <w:tcW w:w="1234" w:type="dxa"/>
          </w:tcPr>
          <w:p w14:paraId="0D4119F2">
            <w:pPr>
              <w:spacing w:after="0" w:line="360" w:lineRule="auto"/>
              <w:jc w:val="center"/>
              <w:rPr>
                <w:rFonts w:hint="eastAsia" w:ascii="仿宋" w:hAnsi="仿宋" w:eastAsia="仿宋" w:cs="仿宋"/>
                <w:sz w:val="22"/>
                <w:szCs w:val="22"/>
              </w:rPr>
            </w:pPr>
            <w:r>
              <w:rPr>
                <w:rFonts w:hint="eastAsia" w:ascii="仿宋" w:hAnsi="仿宋" w:eastAsia="仿宋" w:cs="仿宋"/>
                <w:sz w:val="22"/>
                <w:szCs w:val="22"/>
              </w:rPr>
              <w:t>武隆区</w:t>
            </w:r>
          </w:p>
        </w:tc>
        <w:tc>
          <w:tcPr>
            <w:tcW w:w="1234" w:type="dxa"/>
          </w:tcPr>
          <w:p w14:paraId="61D63C72">
            <w:pPr>
              <w:spacing w:after="0" w:line="360" w:lineRule="auto"/>
              <w:jc w:val="center"/>
              <w:rPr>
                <w:rFonts w:hint="eastAsia" w:ascii="仿宋" w:hAnsi="仿宋" w:eastAsia="仿宋" w:cs="仿宋"/>
                <w:sz w:val="22"/>
                <w:szCs w:val="22"/>
              </w:rPr>
            </w:pPr>
            <w:r>
              <w:rPr>
                <w:rFonts w:hint="eastAsia" w:ascii="仿宋" w:hAnsi="仿宋" w:eastAsia="仿宋" w:cs="仿宋"/>
                <w:sz w:val="22"/>
                <w:szCs w:val="22"/>
              </w:rPr>
              <w:t>70.11</w:t>
            </w:r>
          </w:p>
        </w:tc>
        <w:tc>
          <w:tcPr>
            <w:tcW w:w="1234" w:type="dxa"/>
          </w:tcPr>
          <w:p w14:paraId="19DB2728">
            <w:pPr>
              <w:spacing w:after="0" w:line="360" w:lineRule="auto"/>
              <w:jc w:val="center"/>
              <w:rPr>
                <w:rFonts w:hint="eastAsia" w:ascii="仿宋" w:hAnsi="仿宋" w:eastAsia="仿宋" w:cs="仿宋"/>
                <w:sz w:val="22"/>
                <w:szCs w:val="22"/>
              </w:rPr>
            </w:pPr>
            <w:r>
              <w:rPr>
                <w:rFonts w:hint="eastAsia" w:ascii="仿宋" w:hAnsi="仿宋" w:eastAsia="仿宋" w:cs="仿宋"/>
                <w:sz w:val="22"/>
                <w:szCs w:val="22"/>
              </w:rPr>
              <w:t>75.92</w:t>
            </w:r>
          </w:p>
        </w:tc>
        <w:tc>
          <w:tcPr>
            <w:tcW w:w="1234" w:type="dxa"/>
          </w:tcPr>
          <w:p w14:paraId="59063D1A">
            <w:pPr>
              <w:spacing w:after="0" w:line="360" w:lineRule="auto"/>
              <w:jc w:val="center"/>
              <w:rPr>
                <w:rFonts w:hint="eastAsia" w:ascii="仿宋" w:hAnsi="仿宋" w:eastAsia="仿宋" w:cs="仿宋"/>
                <w:sz w:val="22"/>
                <w:szCs w:val="22"/>
              </w:rPr>
            </w:pPr>
            <w:r>
              <w:rPr>
                <w:rFonts w:hint="eastAsia" w:ascii="仿宋" w:hAnsi="仿宋" w:eastAsia="仿宋" w:cs="仿宋"/>
                <w:sz w:val="22"/>
                <w:szCs w:val="22"/>
              </w:rPr>
              <w:t>81.29</w:t>
            </w:r>
          </w:p>
        </w:tc>
        <w:tc>
          <w:tcPr>
            <w:tcW w:w="1234" w:type="dxa"/>
          </w:tcPr>
          <w:p w14:paraId="47C06549">
            <w:pPr>
              <w:spacing w:after="0" w:line="360" w:lineRule="auto"/>
              <w:jc w:val="center"/>
              <w:rPr>
                <w:rFonts w:hint="eastAsia" w:ascii="仿宋" w:hAnsi="仿宋" w:eastAsia="仿宋" w:cs="仿宋"/>
                <w:sz w:val="22"/>
                <w:szCs w:val="22"/>
              </w:rPr>
            </w:pPr>
            <w:r>
              <w:rPr>
                <w:rFonts w:hint="eastAsia" w:ascii="仿宋" w:hAnsi="仿宋" w:eastAsia="仿宋" w:cs="仿宋"/>
                <w:sz w:val="22"/>
                <w:szCs w:val="22"/>
              </w:rPr>
              <w:t>80</w:t>
            </w:r>
          </w:p>
        </w:tc>
        <w:tc>
          <w:tcPr>
            <w:tcW w:w="1234" w:type="dxa"/>
          </w:tcPr>
          <w:p w14:paraId="26AFC28F">
            <w:pPr>
              <w:spacing w:after="0" w:line="360" w:lineRule="auto"/>
              <w:jc w:val="center"/>
              <w:rPr>
                <w:rFonts w:hint="eastAsia" w:ascii="仿宋" w:hAnsi="仿宋" w:eastAsia="仿宋" w:cs="仿宋"/>
                <w:sz w:val="22"/>
                <w:szCs w:val="22"/>
              </w:rPr>
            </w:pPr>
            <w:r>
              <w:rPr>
                <w:rFonts w:hint="eastAsia" w:ascii="仿宋" w:hAnsi="仿宋" w:eastAsia="仿宋" w:cs="仿宋"/>
                <w:sz w:val="22"/>
                <w:szCs w:val="22"/>
              </w:rPr>
              <w:t>74.23</w:t>
            </w:r>
          </w:p>
        </w:tc>
      </w:tr>
      <w:tr w14:paraId="65B2E7AE">
        <w:tc>
          <w:tcPr>
            <w:tcW w:w="1234" w:type="dxa"/>
          </w:tcPr>
          <w:p w14:paraId="05AAF4F9">
            <w:pPr>
              <w:spacing w:after="0" w:line="360" w:lineRule="auto"/>
              <w:jc w:val="center"/>
              <w:rPr>
                <w:rFonts w:hint="eastAsia" w:ascii="仿宋" w:hAnsi="仿宋" w:eastAsia="仿宋" w:cs="仿宋"/>
                <w:sz w:val="22"/>
                <w:szCs w:val="22"/>
              </w:rPr>
            </w:pPr>
            <w:r>
              <w:rPr>
                <w:rFonts w:hint="eastAsia" w:ascii="仿宋" w:hAnsi="仿宋" w:eastAsia="仿宋" w:cs="仿宋"/>
                <w:sz w:val="22"/>
                <w:szCs w:val="22"/>
              </w:rPr>
              <w:t>20</w:t>
            </w:r>
          </w:p>
        </w:tc>
        <w:tc>
          <w:tcPr>
            <w:tcW w:w="1234" w:type="dxa"/>
          </w:tcPr>
          <w:p w14:paraId="35D4C741">
            <w:pPr>
              <w:spacing w:after="0" w:line="360" w:lineRule="auto"/>
              <w:jc w:val="center"/>
              <w:rPr>
                <w:rFonts w:hint="eastAsia" w:ascii="仿宋" w:hAnsi="仿宋" w:eastAsia="仿宋" w:cs="仿宋"/>
                <w:sz w:val="22"/>
                <w:szCs w:val="22"/>
              </w:rPr>
            </w:pPr>
            <w:r>
              <w:rPr>
                <w:rFonts w:hint="eastAsia" w:ascii="仿宋" w:hAnsi="仿宋" w:eastAsia="仿宋" w:cs="仿宋"/>
                <w:sz w:val="22"/>
                <w:szCs w:val="22"/>
              </w:rPr>
              <w:t>黔江区</w:t>
            </w:r>
          </w:p>
        </w:tc>
        <w:tc>
          <w:tcPr>
            <w:tcW w:w="1234" w:type="dxa"/>
          </w:tcPr>
          <w:p w14:paraId="252A2C4A">
            <w:pPr>
              <w:spacing w:after="0" w:line="360" w:lineRule="auto"/>
              <w:jc w:val="center"/>
              <w:rPr>
                <w:rFonts w:hint="eastAsia" w:ascii="仿宋" w:hAnsi="仿宋" w:eastAsia="仿宋" w:cs="仿宋"/>
                <w:sz w:val="22"/>
                <w:szCs w:val="22"/>
              </w:rPr>
            </w:pPr>
            <w:r>
              <w:rPr>
                <w:rFonts w:hint="eastAsia" w:ascii="仿宋" w:hAnsi="仿宋" w:eastAsia="仿宋" w:cs="仿宋"/>
                <w:sz w:val="22"/>
                <w:szCs w:val="22"/>
              </w:rPr>
              <w:t>72.52</w:t>
            </w:r>
          </w:p>
        </w:tc>
        <w:tc>
          <w:tcPr>
            <w:tcW w:w="1234" w:type="dxa"/>
          </w:tcPr>
          <w:p w14:paraId="399BF042">
            <w:pPr>
              <w:spacing w:after="0" w:line="360" w:lineRule="auto"/>
              <w:jc w:val="center"/>
              <w:rPr>
                <w:rFonts w:hint="eastAsia" w:ascii="仿宋" w:hAnsi="仿宋" w:eastAsia="仿宋" w:cs="仿宋"/>
                <w:sz w:val="22"/>
                <w:szCs w:val="22"/>
              </w:rPr>
            </w:pPr>
            <w:r>
              <w:rPr>
                <w:rFonts w:hint="eastAsia" w:ascii="仿宋" w:hAnsi="仿宋" w:eastAsia="仿宋" w:cs="仿宋"/>
                <w:sz w:val="22"/>
                <w:szCs w:val="22"/>
              </w:rPr>
              <w:t>73.53</w:t>
            </w:r>
          </w:p>
        </w:tc>
        <w:tc>
          <w:tcPr>
            <w:tcW w:w="1234" w:type="dxa"/>
          </w:tcPr>
          <w:p w14:paraId="2DE3B187">
            <w:pPr>
              <w:spacing w:after="0" w:line="360" w:lineRule="auto"/>
              <w:jc w:val="center"/>
              <w:rPr>
                <w:rFonts w:hint="eastAsia" w:ascii="仿宋" w:hAnsi="仿宋" w:eastAsia="仿宋" w:cs="仿宋"/>
                <w:sz w:val="22"/>
                <w:szCs w:val="22"/>
              </w:rPr>
            </w:pPr>
            <w:r>
              <w:rPr>
                <w:rFonts w:hint="eastAsia" w:ascii="仿宋" w:hAnsi="仿宋" w:eastAsia="仿宋" w:cs="仿宋"/>
                <w:sz w:val="22"/>
                <w:szCs w:val="22"/>
              </w:rPr>
              <w:t>76.98</w:t>
            </w:r>
          </w:p>
        </w:tc>
        <w:tc>
          <w:tcPr>
            <w:tcW w:w="1234" w:type="dxa"/>
          </w:tcPr>
          <w:p w14:paraId="1ED6AEAB">
            <w:pPr>
              <w:spacing w:after="0" w:line="360" w:lineRule="auto"/>
              <w:jc w:val="center"/>
              <w:rPr>
                <w:rFonts w:hint="eastAsia" w:ascii="仿宋" w:hAnsi="仿宋" w:eastAsia="仿宋" w:cs="仿宋"/>
                <w:sz w:val="22"/>
                <w:szCs w:val="22"/>
              </w:rPr>
            </w:pPr>
            <w:r>
              <w:rPr>
                <w:rFonts w:hint="eastAsia" w:ascii="仿宋" w:hAnsi="仿宋" w:eastAsia="仿宋" w:cs="仿宋"/>
                <w:sz w:val="22"/>
                <w:szCs w:val="22"/>
              </w:rPr>
              <w:t>80</w:t>
            </w:r>
          </w:p>
        </w:tc>
        <w:tc>
          <w:tcPr>
            <w:tcW w:w="1234" w:type="dxa"/>
          </w:tcPr>
          <w:p w14:paraId="168228BC">
            <w:pPr>
              <w:spacing w:after="0" w:line="360" w:lineRule="auto"/>
              <w:jc w:val="center"/>
              <w:rPr>
                <w:rFonts w:hint="eastAsia" w:ascii="仿宋" w:hAnsi="仿宋" w:eastAsia="仿宋" w:cs="仿宋"/>
                <w:sz w:val="22"/>
                <w:szCs w:val="22"/>
              </w:rPr>
            </w:pPr>
            <w:r>
              <w:rPr>
                <w:rFonts w:hint="eastAsia" w:ascii="仿宋" w:hAnsi="仿宋" w:eastAsia="仿宋" w:cs="仿宋"/>
                <w:sz w:val="22"/>
                <w:szCs w:val="22"/>
              </w:rPr>
              <w:t>74.19</w:t>
            </w:r>
          </w:p>
        </w:tc>
      </w:tr>
      <w:tr w14:paraId="7393F895">
        <w:tc>
          <w:tcPr>
            <w:tcW w:w="1234" w:type="dxa"/>
          </w:tcPr>
          <w:p w14:paraId="020E335A">
            <w:pPr>
              <w:spacing w:after="0" w:line="360" w:lineRule="auto"/>
              <w:jc w:val="center"/>
              <w:rPr>
                <w:rFonts w:hint="eastAsia" w:ascii="仿宋" w:hAnsi="仿宋" w:eastAsia="仿宋" w:cs="仿宋"/>
                <w:sz w:val="22"/>
                <w:szCs w:val="22"/>
              </w:rPr>
            </w:pPr>
            <w:r>
              <w:rPr>
                <w:rFonts w:hint="eastAsia" w:ascii="仿宋" w:hAnsi="仿宋" w:eastAsia="仿宋" w:cs="仿宋"/>
                <w:sz w:val="22"/>
                <w:szCs w:val="22"/>
              </w:rPr>
              <w:t>21</w:t>
            </w:r>
          </w:p>
        </w:tc>
        <w:tc>
          <w:tcPr>
            <w:tcW w:w="1234" w:type="dxa"/>
          </w:tcPr>
          <w:p w14:paraId="3A3AB5E7">
            <w:pPr>
              <w:spacing w:after="0" w:line="360" w:lineRule="auto"/>
              <w:jc w:val="center"/>
              <w:rPr>
                <w:rFonts w:hint="eastAsia" w:ascii="仿宋" w:hAnsi="仿宋" w:eastAsia="仿宋" w:cs="仿宋"/>
                <w:sz w:val="22"/>
                <w:szCs w:val="22"/>
              </w:rPr>
            </w:pPr>
            <w:r>
              <w:rPr>
                <w:rFonts w:hint="eastAsia" w:ascii="仿宋" w:hAnsi="仿宋" w:eastAsia="仿宋" w:cs="仿宋"/>
                <w:sz w:val="22"/>
                <w:szCs w:val="22"/>
              </w:rPr>
              <w:t>城口县</w:t>
            </w:r>
          </w:p>
        </w:tc>
        <w:tc>
          <w:tcPr>
            <w:tcW w:w="1234" w:type="dxa"/>
          </w:tcPr>
          <w:p w14:paraId="4627C037">
            <w:pPr>
              <w:spacing w:after="0" w:line="360" w:lineRule="auto"/>
              <w:jc w:val="center"/>
              <w:rPr>
                <w:rFonts w:hint="eastAsia" w:ascii="仿宋" w:hAnsi="仿宋" w:eastAsia="仿宋" w:cs="仿宋"/>
                <w:sz w:val="22"/>
                <w:szCs w:val="22"/>
              </w:rPr>
            </w:pPr>
            <w:r>
              <w:rPr>
                <w:rFonts w:hint="eastAsia" w:ascii="仿宋" w:hAnsi="仿宋" w:eastAsia="仿宋" w:cs="仿宋"/>
                <w:sz w:val="22"/>
                <w:szCs w:val="22"/>
              </w:rPr>
              <w:t>70.24</w:t>
            </w:r>
          </w:p>
        </w:tc>
        <w:tc>
          <w:tcPr>
            <w:tcW w:w="1234" w:type="dxa"/>
          </w:tcPr>
          <w:p w14:paraId="78847BF9">
            <w:pPr>
              <w:spacing w:after="0" w:line="360" w:lineRule="auto"/>
              <w:jc w:val="center"/>
              <w:rPr>
                <w:rFonts w:hint="eastAsia" w:ascii="仿宋" w:hAnsi="仿宋" w:eastAsia="仿宋" w:cs="仿宋"/>
                <w:sz w:val="22"/>
                <w:szCs w:val="22"/>
              </w:rPr>
            </w:pPr>
            <w:r>
              <w:rPr>
                <w:rFonts w:hint="eastAsia" w:ascii="仿宋" w:hAnsi="仿宋" w:eastAsia="仿宋" w:cs="仿宋"/>
                <w:sz w:val="22"/>
                <w:szCs w:val="22"/>
              </w:rPr>
              <w:t>72.34</w:t>
            </w:r>
          </w:p>
        </w:tc>
        <w:tc>
          <w:tcPr>
            <w:tcW w:w="1234" w:type="dxa"/>
          </w:tcPr>
          <w:p w14:paraId="07F6E0B5">
            <w:pPr>
              <w:spacing w:after="0" w:line="360" w:lineRule="auto"/>
              <w:jc w:val="center"/>
              <w:rPr>
                <w:rFonts w:hint="eastAsia" w:ascii="仿宋" w:hAnsi="仿宋" w:eastAsia="仿宋" w:cs="仿宋"/>
                <w:sz w:val="22"/>
                <w:szCs w:val="22"/>
              </w:rPr>
            </w:pPr>
            <w:r>
              <w:rPr>
                <w:rFonts w:hint="eastAsia" w:ascii="仿宋" w:hAnsi="仿宋" w:eastAsia="仿宋" w:cs="仿宋"/>
                <w:sz w:val="22"/>
                <w:szCs w:val="22"/>
              </w:rPr>
              <w:t>84.01</w:t>
            </w:r>
          </w:p>
        </w:tc>
        <w:tc>
          <w:tcPr>
            <w:tcW w:w="1234" w:type="dxa"/>
          </w:tcPr>
          <w:p w14:paraId="2CE9972F">
            <w:pPr>
              <w:spacing w:after="0" w:line="360" w:lineRule="auto"/>
              <w:jc w:val="center"/>
              <w:rPr>
                <w:rFonts w:hint="eastAsia" w:ascii="仿宋" w:hAnsi="仿宋" w:eastAsia="仿宋" w:cs="仿宋"/>
                <w:sz w:val="22"/>
                <w:szCs w:val="22"/>
              </w:rPr>
            </w:pPr>
            <w:r>
              <w:rPr>
                <w:rFonts w:hint="eastAsia" w:ascii="仿宋" w:hAnsi="仿宋" w:eastAsia="仿宋" w:cs="仿宋"/>
                <w:sz w:val="22"/>
                <w:szCs w:val="22"/>
              </w:rPr>
              <w:t>80</w:t>
            </w:r>
          </w:p>
        </w:tc>
        <w:tc>
          <w:tcPr>
            <w:tcW w:w="1234" w:type="dxa"/>
          </w:tcPr>
          <w:p w14:paraId="462AC191">
            <w:pPr>
              <w:spacing w:after="0" w:line="360" w:lineRule="auto"/>
              <w:jc w:val="center"/>
              <w:rPr>
                <w:rFonts w:hint="eastAsia" w:ascii="仿宋" w:hAnsi="仿宋" w:eastAsia="仿宋" w:cs="仿宋"/>
                <w:sz w:val="22"/>
                <w:szCs w:val="22"/>
              </w:rPr>
            </w:pPr>
            <w:r>
              <w:rPr>
                <w:rFonts w:hint="eastAsia" w:ascii="仿宋" w:hAnsi="仿宋" w:eastAsia="仿宋" w:cs="仿宋"/>
                <w:sz w:val="22"/>
                <w:szCs w:val="22"/>
              </w:rPr>
              <w:t>73.81</w:t>
            </w:r>
          </w:p>
        </w:tc>
      </w:tr>
      <w:tr w14:paraId="6F2341DE">
        <w:tc>
          <w:tcPr>
            <w:tcW w:w="1234" w:type="dxa"/>
          </w:tcPr>
          <w:p w14:paraId="4148B744">
            <w:pPr>
              <w:spacing w:after="0" w:line="360" w:lineRule="auto"/>
              <w:jc w:val="center"/>
              <w:rPr>
                <w:rFonts w:hint="eastAsia" w:ascii="仿宋" w:hAnsi="仿宋" w:eastAsia="仿宋" w:cs="仿宋"/>
                <w:sz w:val="22"/>
                <w:szCs w:val="22"/>
              </w:rPr>
            </w:pPr>
            <w:r>
              <w:rPr>
                <w:rFonts w:hint="eastAsia" w:ascii="仿宋" w:hAnsi="仿宋" w:eastAsia="仿宋" w:cs="仿宋"/>
                <w:sz w:val="22"/>
                <w:szCs w:val="22"/>
              </w:rPr>
              <w:t>22</w:t>
            </w:r>
          </w:p>
        </w:tc>
        <w:tc>
          <w:tcPr>
            <w:tcW w:w="1234" w:type="dxa"/>
          </w:tcPr>
          <w:p w14:paraId="3710CAD0">
            <w:pPr>
              <w:spacing w:after="0" w:line="360" w:lineRule="auto"/>
              <w:jc w:val="center"/>
              <w:rPr>
                <w:rFonts w:hint="eastAsia" w:ascii="仿宋" w:hAnsi="仿宋" w:eastAsia="仿宋" w:cs="仿宋"/>
                <w:sz w:val="22"/>
                <w:szCs w:val="22"/>
              </w:rPr>
            </w:pPr>
            <w:r>
              <w:rPr>
                <w:rFonts w:hint="eastAsia" w:ascii="仿宋" w:hAnsi="仿宋" w:eastAsia="仿宋" w:cs="仿宋"/>
                <w:sz w:val="22"/>
                <w:szCs w:val="22"/>
              </w:rPr>
              <w:t>合川区</w:t>
            </w:r>
          </w:p>
        </w:tc>
        <w:tc>
          <w:tcPr>
            <w:tcW w:w="1234" w:type="dxa"/>
          </w:tcPr>
          <w:p w14:paraId="73D7ED0E">
            <w:pPr>
              <w:spacing w:after="0" w:line="360" w:lineRule="auto"/>
              <w:jc w:val="center"/>
              <w:rPr>
                <w:rFonts w:hint="eastAsia" w:ascii="仿宋" w:hAnsi="仿宋" w:eastAsia="仿宋" w:cs="仿宋"/>
                <w:sz w:val="22"/>
                <w:szCs w:val="22"/>
              </w:rPr>
            </w:pPr>
            <w:r>
              <w:rPr>
                <w:rFonts w:hint="eastAsia" w:ascii="仿宋" w:hAnsi="仿宋" w:eastAsia="仿宋" w:cs="仿宋"/>
                <w:sz w:val="22"/>
                <w:szCs w:val="22"/>
              </w:rPr>
              <w:t>70.58</w:t>
            </w:r>
          </w:p>
        </w:tc>
        <w:tc>
          <w:tcPr>
            <w:tcW w:w="1234" w:type="dxa"/>
          </w:tcPr>
          <w:p w14:paraId="1AAFA897">
            <w:pPr>
              <w:spacing w:after="0" w:line="360" w:lineRule="auto"/>
              <w:jc w:val="center"/>
              <w:rPr>
                <w:rFonts w:hint="eastAsia" w:ascii="仿宋" w:hAnsi="仿宋" w:eastAsia="仿宋" w:cs="仿宋"/>
                <w:sz w:val="22"/>
                <w:szCs w:val="22"/>
              </w:rPr>
            </w:pPr>
            <w:r>
              <w:rPr>
                <w:rFonts w:hint="eastAsia" w:ascii="仿宋" w:hAnsi="仿宋" w:eastAsia="仿宋" w:cs="仿宋"/>
                <w:sz w:val="22"/>
                <w:szCs w:val="22"/>
              </w:rPr>
              <w:t>72.39</w:t>
            </w:r>
          </w:p>
        </w:tc>
        <w:tc>
          <w:tcPr>
            <w:tcW w:w="1234" w:type="dxa"/>
          </w:tcPr>
          <w:p w14:paraId="0DF92BA8">
            <w:pPr>
              <w:spacing w:after="0" w:line="360" w:lineRule="auto"/>
              <w:jc w:val="center"/>
              <w:rPr>
                <w:rFonts w:hint="eastAsia" w:ascii="仿宋" w:hAnsi="仿宋" w:eastAsia="仿宋" w:cs="仿宋"/>
                <w:sz w:val="22"/>
                <w:szCs w:val="22"/>
              </w:rPr>
            </w:pPr>
            <w:r>
              <w:rPr>
                <w:rFonts w:hint="eastAsia" w:ascii="仿宋" w:hAnsi="仿宋" w:eastAsia="仿宋" w:cs="仿宋"/>
                <w:sz w:val="22"/>
                <w:szCs w:val="22"/>
              </w:rPr>
              <w:t>80.46</w:t>
            </w:r>
          </w:p>
        </w:tc>
        <w:tc>
          <w:tcPr>
            <w:tcW w:w="1234" w:type="dxa"/>
          </w:tcPr>
          <w:p w14:paraId="1F7A1B52">
            <w:pPr>
              <w:spacing w:after="0" w:line="360" w:lineRule="auto"/>
              <w:jc w:val="center"/>
              <w:rPr>
                <w:rFonts w:hint="eastAsia" w:ascii="仿宋" w:hAnsi="仿宋" w:eastAsia="仿宋" w:cs="仿宋"/>
                <w:sz w:val="22"/>
                <w:szCs w:val="22"/>
              </w:rPr>
            </w:pPr>
            <w:r>
              <w:rPr>
                <w:rFonts w:hint="eastAsia" w:ascii="仿宋" w:hAnsi="仿宋" w:eastAsia="仿宋" w:cs="仿宋"/>
                <w:sz w:val="22"/>
                <w:szCs w:val="22"/>
              </w:rPr>
              <w:t>80</w:t>
            </w:r>
          </w:p>
        </w:tc>
        <w:tc>
          <w:tcPr>
            <w:tcW w:w="1234" w:type="dxa"/>
          </w:tcPr>
          <w:p w14:paraId="5F10A010">
            <w:pPr>
              <w:spacing w:after="0" w:line="360" w:lineRule="auto"/>
              <w:jc w:val="center"/>
              <w:rPr>
                <w:rFonts w:hint="eastAsia" w:ascii="仿宋" w:hAnsi="仿宋" w:eastAsia="仿宋" w:cs="仿宋"/>
                <w:sz w:val="22"/>
                <w:szCs w:val="22"/>
              </w:rPr>
            </w:pPr>
            <w:r>
              <w:rPr>
                <w:rFonts w:hint="eastAsia" w:ascii="仿宋" w:hAnsi="仿宋" w:eastAsia="仿宋" w:cs="仿宋"/>
                <w:sz w:val="22"/>
                <w:szCs w:val="22"/>
              </w:rPr>
              <w:t>73.46</w:t>
            </w:r>
          </w:p>
        </w:tc>
      </w:tr>
      <w:tr w14:paraId="463C0C38">
        <w:tc>
          <w:tcPr>
            <w:tcW w:w="1234" w:type="dxa"/>
          </w:tcPr>
          <w:p w14:paraId="1F8D9580">
            <w:pPr>
              <w:spacing w:after="0" w:line="360" w:lineRule="auto"/>
              <w:jc w:val="center"/>
              <w:rPr>
                <w:rFonts w:hint="eastAsia" w:ascii="仿宋" w:hAnsi="仿宋" w:eastAsia="仿宋" w:cs="仿宋"/>
                <w:sz w:val="22"/>
                <w:szCs w:val="22"/>
              </w:rPr>
            </w:pPr>
            <w:r>
              <w:rPr>
                <w:rFonts w:hint="eastAsia" w:ascii="仿宋" w:hAnsi="仿宋" w:eastAsia="仿宋" w:cs="仿宋"/>
                <w:sz w:val="22"/>
                <w:szCs w:val="22"/>
              </w:rPr>
              <w:t>23</w:t>
            </w:r>
          </w:p>
        </w:tc>
        <w:tc>
          <w:tcPr>
            <w:tcW w:w="1234" w:type="dxa"/>
          </w:tcPr>
          <w:p w14:paraId="6EDECAB2">
            <w:pPr>
              <w:spacing w:after="0" w:line="360" w:lineRule="auto"/>
              <w:jc w:val="center"/>
              <w:rPr>
                <w:rFonts w:hint="eastAsia" w:ascii="仿宋" w:hAnsi="仿宋" w:eastAsia="仿宋" w:cs="仿宋"/>
                <w:sz w:val="22"/>
                <w:szCs w:val="22"/>
              </w:rPr>
            </w:pPr>
            <w:r>
              <w:rPr>
                <w:rFonts w:hint="eastAsia" w:ascii="仿宋" w:hAnsi="仿宋" w:eastAsia="仿宋" w:cs="仿宋"/>
                <w:sz w:val="22"/>
                <w:szCs w:val="22"/>
              </w:rPr>
              <w:t>巴南区</w:t>
            </w:r>
          </w:p>
        </w:tc>
        <w:tc>
          <w:tcPr>
            <w:tcW w:w="1234" w:type="dxa"/>
          </w:tcPr>
          <w:p w14:paraId="1B6A76A5">
            <w:pPr>
              <w:spacing w:after="0" w:line="360" w:lineRule="auto"/>
              <w:jc w:val="center"/>
              <w:rPr>
                <w:rFonts w:hint="eastAsia" w:ascii="仿宋" w:hAnsi="仿宋" w:eastAsia="仿宋" w:cs="仿宋"/>
                <w:sz w:val="22"/>
                <w:szCs w:val="22"/>
              </w:rPr>
            </w:pPr>
            <w:r>
              <w:rPr>
                <w:rFonts w:hint="eastAsia" w:ascii="仿宋" w:hAnsi="仿宋" w:eastAsia="仿宋" w:cs="仿宋"/>
                <w:sz w:val="22"/>
                <w:szCs w:val="22"/>
              </w:rPr>
              <w:t>70.33</w:t>
            </w:r>
          </w:p>
        </w:tc>
        <w:tc>
          <w:tcPr>
            <w:tcW w:w="1234" w:type="dxa"/>
          </w:tcPr>
          <w:p w14:paraId="21090697">
            <w:pPr>
              <w:spacing w:after="0" w:line="360" w:lineRule="auto"/>
              <w:jc w:val="center"/>
              <w:rPr>
                <w:rFonts w:hint="eastAsia" w:ascii="仿宋" w:hAnsi="仿宋" w:eastAsia="仿宋" w:cs="仿宋"/>
                <w:sz w:val="22"/>
                <w:szCs w:val="22"/>
              </w:rPr>
            </w:pPr>
            <w:r>
              <w:rPr>
                <w:rFonts w:hint="eastAsia" w:ascii="仿宋" w:hAnsi="仿宋" w:eastAsia="仿宋" w:cs="仿宋"/>
                <w:sz w:val="22"/>
                <w:szCs w:val="22"/>
              </w:rPr>
              <w:t>77.66</w:t>
            </w:r>
          </w:p>
        </w:tc>
        <w:tc>
          <w:tcPr>
            <w:tcW w:w="1234" w:type="dxa"/>
          </w:tcPr>
          <w:p w14:paraId="4CD91985">
            <w:pPr>
              <w:spacing w:after="0" w:line="360" w:lineRule="auto"/>
              <w:jc w:val="center"/>
              <w:rPr>
                <w:rFonts w:hint="eastAsia" w:ascii="仿宋" w:hAnsi="仿宋" w:eastAsia="仿宋" w:cs="仿宋"/>
                <w:sz w:val="22"/>
                <w:szCs w:val="22"/>
              </w:rPr>
            </w:pPr>
            <w:r>
              <w:rPr>
                <w:rFonts w:hint="eastAsia" w:ascii="仿宋" w:hAnsi="仿宋" w:eastAsia="仿宋" w:cs="仿宋"/>
                <w:sz w:val="22"/>
                <w:szCs w:val="22"/>
              </w:rPr>
              <w:t>72.48</w:t>
            </w:r>
          </w:p>
        </w:tc>
        <w:tc>
          <w:tcPr>
            <w:tcW w:w="1234" w:type="dxa"/>
          </w:tcPr>
          <w:p w14:paraId="55B012C0">
            <w:pPr>
              <w:spacing w:after="0" w:line="360" w:lineRule="auto"/>
              <w:jc w:val="center"/>
              <w:rPr>
                <w:rFonts w:hint="eastAsia" w:ascii="仿宋" w:hAnsi="仿宋" w:eastAsia="仿宋" w:cs="仿宋"/>
                <w:sz w:val="22"/>
                <w:szCs w:val="22"/>
              </w:rPr>
            </w:pPr>
            <w:r>
              <w:rPr>
                <w:rFonts w:hint="eastAsia" w:ascii="仿宋" w:hAnsi="仿宋" w:eastAsia="仿宋" w:cs="仿宋"/>
                <w:sz w:val="22"/>
                <w:szCs w:val="22"/>
              </w:rPr>
              <w:t>80</w:t>
            </w:r>
          </w:p>
        </w:tc>
        <w:tc>
          <w:tcPr>
            <w:tcW w:w="1234" w:type="dxa"/>
          </w:tcPr>
          <w:p w14:paraId="46DAED8E">
            <w:pPr>
              <w:spacing w:after="0" w:line="360" w:lineRule="auto"/>
              <w:jc w:val="center"/>
              <w:rPr>
                <w:rFonts w:hint="eastAsia" w:ascii="仿宋" w:hAnsi="仿宋" w:eastAsia="仿宋" w:cs="仿宋"/>
                <w:sz w:val="22"/>
                <w:szCs w:val="22"/>
              </w:rPr>
            </w:pPr>
            <w:r>
              <w:rPr>
                <w:rFonts w:hint="eastAsia" w:ascii="仿宋" w:hAnsi="仿宋" w:eastAsia="仿宋" w:cs="仿宋"/>
                <w:sz w:val="22"/>
                <w:szCs w:val="22"/>
              </w:rPr>
              <w:t>73.45</w:t>
            </w:r>
          </w:p>
        </w:tc>
      </w:tr>
      <w:tr w14:paraId="2C9FA494">
        <w:tc>
          <w:tcPr>
            <w:tcW w:w="1234" w:type="dxa"/>
          </w:tcPr>
          <w:p w14:paraId="3FA499CE">
            <w:pPr>
              <w:spacing w:after="0" w:line="360" w:lineRule="auto"/>
              <w:jc w:val="center"/>
              <w:rPr>
                <w:rFonts w:hint="eastAsia" w:ascii="仿宋" w:hAnsi="仿宋" w:eastAsia="仿宋" w:cs="仿宋"/>
                <w:sz w:val="22"/>
                <w:szCs w:val="22"/>
              </w:rPr>
            </w:pPr>
            <w:r>
              <w:rPr>
                <w:rFonts w:hint="eastAsia" w:ascii="仿宋" w:hAnsi="仿宋" w:eastAsia="仿宋" w:cs="仿宋"/>
                <w:sz w:val="22"/>
                <w:szCs w:val="22"/>
              </w:rPr>
              <w:t>24</w:t>
            </w:r>
          </w:p>
        </w:tc>
        <w:tc>
          <w:tcPr>
            <w:tcW w:w="1234" w:type="dxa"/>
          </w:tcPr>
          <w:p w14:paraId="4772DD24">
            <w:pPr>
              <w:spacing w:after="0" w:line="360" w:lineRule="auto"/>
              <w:jc w:val="center"/>
              <w:rPr>
                <w:rFonts w:hint="eastAsia" w:ascii="仿宋" w:hAnsi="仿宋" w:eastAsia="仿宋" w:cs="仿宋"/>
                <w:sz w:val="22"/>
                <w:szCs w:val="22"/>
              </w:rPr>
            </w:pPr>
            <w:r>
              <w:rPr>
                <w:rFonts w:hint="eastAsia" w:ascii="仿宋" w:hAnsi="仿宋" w:eastAsia="仿宋" w:cs="仿宋"/>
                <w:sz w:val="22"/>
                <w:szCs w:val="22"/>
              </w:rPr>
              <w:t>潼南区</w:t>
            </w:r>
          </w:p>
        </w:tc>
        <w:tc>
          <w:tcPr>
            <w:tcW w:w="1234" w:type="dxa"/>
          </w:tcPr>
          <w:p w14:paraId="5DE1B0C6">
            <w:pPr>
              <w:spacing w:after="0" w:line="360" w:lineRule="auto"/>
              <w:jc w:val="center"/>
              <w:rPr>
                <w:rFonts w:hint="eastAsia" w:ascii="仿宋" w:hAnsi="仿宋" w:eastAsia="仿宋" w:cs="仿宋"/>
                <w:sz w:val="22"/>
                <w:szCs w:val="22"/>
              </w:rPr>
            </w:pPr>
            <w:r>
              <w:rPr>
                <w:rFonts w:hint="eastAsia" w:ascii="仿宋" w:hAnsi="仿宋" w:eastAsia="仿宋" w:cs="仿宋"/>
                <w:sz w:val="22"/>
                <w:szCs w:val="22"/>
              </w:rPr>
              <w:t>72.69</w:t>
            </w:r>
          </w:p>
        </w:tc>
        <w:tc>
          <w:tcPr>
            <w:tcW w:w="1234" w:type="dxa"/>
          </w:tcPr>
          <w:p w14:paraId="4BB854E8">
            <w:pPr>
              <w:spacing w:after="0" w:line="360" w:lineRule="auto"/>
              <w:jc w:val="center"/>
              <w:rPr>
                <w:rFonts w:hint="eastAsia" w:ascii="仿宋" w:hAnsi="仿宋" w:eastAsia="仿宋" w:cs="仿宋"/>
                <w:sz w:val="22"/>
                <w:szCs w:val="22"/>
              </w:rPr>
            </w:pPr>
            <w:r>
              <w:rPr>
                <w:rFonts w:hint="eastAsia" w:ascii="仿宋" w:hAnsi="仿宋" w:eastAsia="仿宋" w:cs="仿宋"/>
                <w:sz w:val="22"/>
                <w:szCs w:val="22"/>
              </w:rPr>
              <w:t>72.46</w:t>
            </w:r>
          </w:p>
        </w:tc>
        <w:tc>
          <w:tcPr>
            <w:tcW w:w="1234" w:type="dxa"/>
          </w:tcPr>
          <w:p w14:paraId="4D5A9B95">
            <w:pPr>
              <w:spacing w:after="0" w:line="360" w:lineRule="auto"/>
              <w:jc w:val="center"/>
              <w:rPr>
                <w:rFonts w:hint="eastAsia" w:ascii="仿宋" w:hAnsi="仿宋" w:eastAsia="仿宋" w:cs="仿宋"/>
                <w:sz w:val="22"/>
                <w:szCs w:val="22"/>
              </w:rPr>
            </w:pPr>
            <w:r>
              <w:rPr>
                <w:rFonts w:hint="eastAsia" w:ascii="仿宋" w:hAnsi="仿宋" w:eastAsia="仿宋" w:cs="仿宋"/>
                <w:sz w:val="22"/>
                <w:szCs w:val="22"/>
              </w:rPr>
              <w:t>72.90</w:t>
            </w:r>
          </w:p>
        </w:tc>
        <w:tc>
          <w:tcPr>
            <w:tcW w:w="1234" w:type="dxa"/>
          </w:tcPr>
          <w:p w14:paraId="74A49F23">
            <w:pPr>
              <w:spacing w:after="0" w:line="360" w:lineRule="auto"/>
              <w:jc w:val="center"/>
              <w:rPr>
                <w:rFonts w:hint="eastAsia" w:ascii="仿宋" w:hAnsi="仿宋" w:eastAsia="仿宋" w:cs="仿宋"/>
                <w:sz w:val="22"/>
                <w:szCs w:val="22"/>
              </w:rPr>
            </w:pPr>
            <w:r>
              <w:rPr>
                <w:rFonts w:hint="eastAsia" w:ascii="仿宋" w:hAnsi="仿宋" w:eastAsia="仿宋" w:cs="仿宋"/>
                <w:sz w:val="22"/>
                <w:szCs w:val="22"/>
              </w:rPr>
              <w:t>80</w:t>
            </w:r>
          </w:p>
        </w:tc>
        <w:tc>
          <w:tcPr>
            <w:tcW w:w="1234" w:type="dxa"/>
          </w:tcPr>
          <w:p w14:paraId="7AF69F1F">
            <w:pPr>
              <w:spacing w:after="0" w:line="360" w:lineRule="auto"/>
              <w:jc w:val="center"/>
              <w:rPr>
                <w:rFonts w:hint="eastAsia" w:ascii="仿宋" w:hAnsi="仿宋" w:eastAsia="仿宋" w:cs="仿宋"/>
                <w:sz w:val="22"/>
                <w:szCs w:val="22"/>
              </w:rPr>
            </w:pPr>
            <w:r>
              <w:rPr>
                <w:rFonts w:hint="eastAsia" w:ascii="仿宋" w:hAnsi="仿宋" w:eastAsia="仿宋" w:cs="仿宋"/>
                <w:sz w:val="22"/>
                <w:szCs w:val="22"/>
              </w:rPr>
              <w:t>73.40</w:t>
            </w:r>
          </w:p>
        </w:tc>
      </w:tr>
      <w:tr w14:paraId="062C5062">
        <w:tc>
          <w:tcPr>
            <w:tcW w:w="1234" w:type="dxa"/>
          </w:tcPr>
          <w:p w14:paraId="3E76F7F9">
            <w:pPr>
              <w:spacing w:after="0" w:line="360" w:lineRule="auto"/>
              <w:jc w:val="center"/>
              <w:rPr>
                <w:rFonts w:hint="eastAsia" w:ascii="仿宋" w:hAnsi="仿宋" w:eastAsia="仿宋" w:cs="仿宋"/>
                <w:sz w:val="22"/>
                <w:szCs w:val="22"/>
              </w:rPr>
            </w:pPr>
            <w:r>
              <w:rPr>
                <w:rFonts w:hint="eastAsia" w:ascii="仿宋" w:hAnsi="仿宋" w:eastAsia="仿宋" w:cs="仿宋"/>
                <w:sz w:val="22"/>
                <w:szCs w:val="22"/>
              </w:rPr>
              <w:t>25</w:t>
            </w:r>
          </w:p>
        </w:tc>
        <w:tc>
          <w:tcPr>
            <w:tcW w:w="1234" w:type="dxa"/>
          </w:tcPr>
          <w:p w14:paraId="2CF3D004">
            <w:pPr>
              <w:spacing w:after="0" w:line="360" w:lineRule="auto"/>
              <w:jc w:val="center"/>
              <w:rPr>
                <w:rFonts w:hint="eastAsia" w:ascii="仿宋" w:hAnsi="仿宋" w:eastAsia="仿宋" w:cs="仿宋"/>
                <w:sz w:val="22"/>
                <w:szCs w:val="22"/>
              </w:rPr>
            </w:pPr>
            <w:r>
              <w:rPr>
                <w:rFonts w:hint="eastAsia" w:ascii="仿宋" w:hAnsi="仿宋" w:eastAsia="仿宋" w:cs="仿宋"/>
                <w:sz w:val="22"/>
                <w:szCs w:val="22"/>
              </w:rPr>
              <w:t>丰都县</w:t>
            </w:r>
          </w:p>
        </w:tc>
        <w:tc>
          <w:tcPr>
            <w:tcW w:w="1234" w:type="dxa"/>
          </w:tcPr>
          <w:p w14:paraId="3C7325C1">
            <w:pPr>
              <w:spacing w:after="0" w:line="360" w:lineRule="auto"/>
              <w:jc w:val="center"/>
              <w:rPr>
                <w:rFonts w:hint="eastAsia" w:ascii="仿宋" w:hAnsi="仿宋" w:eastAsia="仿宋" w:cs="仿宋"/>
                <w:sz w:val="22"/>
                <w:szCs w:val="22"/>
              </w:rPr>
            </w:pPr>
            <w:r>
              <w:rPr>
                <w:rFonts w:hint="eastAsia" w:ascii="仿宋" w:hAnsi="仿宋" w:eastAsia="仿宋" w:cs="仿宋"/>
                <w:sz w:val="22"/>
                <w:szCs w:val="22"/>
              </w:rPr>
              <w:t>71.88</w:t>
            </w:r>
          </w:p>
        </w:tc>
        <w:tc>
          <w:tcPr>
            <w:tcW w:w="1234" w:type="dxa"/>
          </w:tcPr>
          <w:p w14:paraId="42B2E1B3">
            <w:pPr>
              <w:spacing w:after="0" w:line="360" w:lineRule="auto"/>
              <w:jc w:val="center"/>
              <w:rPr>
                <w:rFonts w:hint="eastAsia" w:ascii="仿宋" w:hAnsi="仿宋" w:eastAsia="仿宋" w:cs="仿宋"/>
                <w:sz w:val="22"/>
                <w:szCs w:val="22"/>
              </w:rPr>
            </w:pPr>
            <w:r>
              <w:rPr>
                <w:rFonts w:hint="eastAsia" w:ascii="仿宋" w:hAnsi="仿宋" w:eastAsia="仿宋" w:cs="仿宋"/>
                <w:sz w:val="22"/>
                <w:szCs w:val="22"/>
              </w:rPr>
              <w:t>72.61</w:t>
            </w:r>
          </w:p>
        </w:tc>
        <w:tc>
          <w:tcPr>
            <w:tcW w:w="1234" w:type="dxa"/>
          </w:tcPr>
          <w:p w14:paraId="1DC20A80">
            <w:pPr>
              <w:spacing w:after="0" w:line="360" w:lineRule="auto"/>
              <w:jc w:val="center"/>
              <w:rPr>
                <w:rFonts w:hint="eastAsia" w:ascii="仿宋" w:hAnsi="仿宋" w:eastAsia="仿宋" w:cs="仿宋"/>
                <w:sz w:val="22"/>
                <w:szCs w:val="22"/>
              </w:rPr>
            </w:pPr>
            <w:r>
              <w:rPr>
                <w:rFonts w:hint="eastAsia" w:ascii="仿宋" w:hAnsi="仿宋" w:eastAsia="仿宋" w:cs="仿宋"/>
                <w:sz w:val="22"/>
                <w:szCs w:val="22"/>
              </w:rPr>
              <w:t>73.91</w:t>
            </w:r>
          </w:p>
        </w:tc>
        <w:tc>
          <w:tcPr>
            <w:tcW w:w="1234" w:type="dxa"/>
          </w:tcPr>
          <w:p w14:paraId="605520E7">
            <w:pPr>
              <w:spacing w:after="0" w:line="360" w:lineRule="auto"/>
              <w:jc w:val="center"/>
              <w:rPr>
                <w:rFonts w:hint="eastAsia" w:ascii="仿宋" w:hAnsi="仿宋" w:eastAsia="仿宋" w:cs="仿宋"/>
                <w:sz w:val="22"/>
                <w:szCs w:val="22"/>
              </w:rPr>
            </w:pPr>
            <w:r>
              <w:rPr>
                <w:rFonts w:hint="eastAsia" w:ascii="仿宋" w:hAnsi="仿宋" w:eastAsia="仿宋" w:cs="仿宋"/>
                <w:sz w:val="22"/>
                <w:szCs w:val="22"/>
              </w:rPr>
              <w:t>80</w:t>
            </w:r>
          </w:p>
        </w:tc>
        <w:tc>
          <w:tcPr>
            <w:tcW w:w="1234" w:type="dxa"/>
          </w:tcPr>
          <w:p w14:paraId="6ACAD24A">
            <w:pPr>
              <w:spacing w:after="0" w:line="360" w:lineRule="auto"/>
              <w:jc w:val="center"/>
              <w:rPr>
                <w:rFonts w:hint="eastAsia" w:ascii="仿宋" w:hAnsi="仿宋" w:eastAsia="仿宋" w:cs="仿宋"/>
                <w:sz w:val="22"/>
                <w:szCs w:val="22"/>
              </w:rPr>
            </w:pPr>
            <w:r>
              <w:rPr>
                <w:rFonts w:hint="eastAsia" w:ascii="仿宋" w:hAnsi="仿宋" w:eastAsia="仿宋" w:cs="仿宋"/>
                <w:sz w:val="22"/>
                <w:szCs w:val="22"/>
              </w:rPr>
              <w:t>73.18</w:t>
            </w:r>
          </w:p>
        </w:tc>
      </w:tr>
      <w:tr w14:paraId="5CCC5A62">
        <w:tc>
          <w:tcPr>
            <w:tcW w:w="1234" w:type="dxa"/>
          </w:tcPr>
          <w:p w14:paraId="6176FB47">
            <w:pPr>
              <w:spacing w:after="0" w:line="360" w:lineRule="auto"/>
              <w:jc w:val="center"/>
              <w:rPr>
                <w:rFonts w:hint="eastAsia" w:ascii="仿宋" w:hAnsi="仿宋" w:eastAsia="仿宋" w:cs="仿宋"/>
                <w:sz w:val="22"/>
                <w:szCs w:val="22"/>
              </w:rPr>
            </w:pPr>
            <w:r>
              <w:rPr>
                <w:rFonts w:hint="eastAsia" w:ascii="仿宋" w:hAnsi="仿宋" w:eastAsia="仿宋" w:cs="仿宋"/>
                <w:sz w:val="22"/>
                <w:szCs w:val="22"/>
              </w:rPr>
              <w:t>26</w:t>
            </w:r>
          </w:p>
        </w:tc>
        <w:tc>
          <w:tcPr>
            <w:tcW w:w="1234" w:type="dxa"/>
          </w:tcPr>
          <w:p w14:paraId="0608186C">
            <w:pPr>
              <w:spacing w:after="0" w:line="360" w:lineRule="auto"/>
              <w:jc w:val="center"/>
              <w:rPr>
                <w:rFonts w:hint="eastAsia" w:ascii="仿宋" w:hAnsi="仿宋" w:eastAsia="仿宋" w:cs="仿宋"/>
                <w:sz w:val="22"/>
                <w:szCs w:val="22"/>
              </w:rPr>
            </w:pPr>
            <w:r>
              <w:rPr>
                <w:rFonts w:hint="eastAsia" w:ascii="仿宋" w:hAnsi="仿宋" w:eastAsia="仿宋" w:cs="仿宋"/>
                <w:sz w:val="22"/>
                <w:szCs w:val="22"/>
              </w:rPr>
              <w:t>秀山县</w:t>
            </w:r>
          </w:p>
        </w:tc>
        <w:tc>
          <w:tcPr>
            <w:tcW w:w="1234" w:type="dxa"/>
          </w:tcPr>
          <w:p w14:paraId="1CEBEE72">
            <w:pPr>
              <w:spacing w:after="0" w:line="360" w:lineRule="auto"/>
              <w:jc w:val="center"/>
              <w:rPr>
                <w:rFonts w:hint="eastAsia" w:ascii="仿宋" w:hAnsi="仿宋" w:eastAsia="仿宋" w:cs="仿宋"/>
                <w:sz w:val="22"/>
                <w:szCs w:val="22"/>
              </w:rPr>
            </w:pPr>
            <w:r>
              <w:rPr>
                <w:rFonts w:hint="eastAsia" w:ascii="仿宋" w:hAnsi="仿宋" w:eastAsia="仿宋" w:cs="仿宋"/>
                <w:sz w:val="22"/>
                <w:szCs w:val="22"/>
              </w:rPr>
              <w:t>75.16</w:t>
            </w:r>
          </w:p>
        </w:tc>
        <w:tc>
          <w:tcPr>
            <w:tcW w:w="1234" w:type="dxa"/>
          </w:tcPr>
          <w:p w14:paraId="11C86682">
            <w:pPr>
              <w:spacing w:after="0" w:line="360" w:lineRule="auto"/>
              <w:jc w:val="center"/>
              <w:rPr>
                <w:rFonts w:hint="eastAsia" w:ascii="仿宋" w:hAnsi="仿宋" w:eastAsia="仿宋" w:cs="仿宋"/>
                <w:sz w:val="22"/>
                <w:szCs w:val="22"/>
              </w:rPr>
            </w:pPr>
            <w:r>
              <w:rPr>
                <w:rFonts w:hint="eastAsia" w:ascii="仿宋" w:hAnsi="仿宋" w:eastAsia="仿宋" w:cs="仿宋"/>
                <w:sz w:val="22"/>
                <w:szCs w:val="22"/>
              </w:rPr>
              <w:t>62.86</w:t>
            </w:r>
          </w:p>
        </w:tc>
        <w:tc>
          <w:tcPr>
            <w:tcW w:w="1234" w:type="dxa"/>
          </w:tcPr>
          <w:p w14:paraId="650D7B94">
            <w:pPr>
              <w:spacing w:after="0" w:line="360" w:lineRule="auto"/>
              <w:jc w:val="center"/>
              <w:rPr>
                <w:rFonts w:hint="eastAsia" w:ascii="仿宋" w:hAnsi="仿宋" w:eastAsia="仿宋" w:cs="仿宋"/>
                <w:sz w:val="22"/>
                <w:szCs w:val="22"/>
              </w:rPr>
            </w:pPr>
            <w:r>
              <w:rPr>
                <w:rFonts w:hint="eastAsia" w:ascii="仿宋" w:hAnsi="仿宋" w:eastAsia="仿宋" w:cs="仿宋"/>
                <w:sz w:val="22"/>
                <w:szCs w:val="22"/>
              </w:rPr>
              <w:t>73.56</w:t>
            </w:r>
          </w:p>
        </w:tc>
        <w:tc>
          <w:tcPr>
            <w:tcW w:w="1234" w:type="dxa"/>
          </w:tcPr>
          <w:p w14:paraId="5F4B77B4">
            <w:pPr>
              <w:spacing w:after="0" w:line="360" w:lineRule="auto"/>
              <w:jc w:val="center"/>
              <w:rPr>
                <w:rFonts w:hint="eastAsia" w:ascii="仿宋" w:hAnsi="仿宋" w:eastAsia="仿宋" w:cs="仿宋"/>
                <w:sz w:val="22"/>
                <w:szCs w:val="22"/>
              </w:rPr>
            </w:pPr>
            <w:r>
              <w:rPr>
                <w:rFonts w:hint="eastAsia" w:ascii="仿宋" w:hAnsi="仿宋" w:eastAsia="仿宋" w:cs="仿宋"/>
                <w:sz w:val="22"/>
                <w:szCs w:val="22"/>
              </w:rPr>
              <w:t>80</w:t>
            </w:r>
          </w:p>
        </w:tc>
        <w:tc>
          <w:tcPr>
            <w:tcW w:w="1234" w:type="dxa"/>
          </w:tcPr>
          <w:p w14:paraId="66DBE18D">
            <w:pPr>
              <w:spacing w:after="0" w:line="360" w:lineRule="auto"/>
              <w:jc w:val="center"/>
              <w:rPr>
                <w:rFonts w:hint="eastAsia" w:ascii="仿宋" w:hAnsi="仿宋" w:eastAsia="仿宋" w:cs="仿宋"/>
                <w:sz w:val="22"/>
                <w:szCs w:val="22"/>
              </w:rPr>
            </w:pPr>
            <w:r>
              <w:rPr>
                <w:rFonts w:hint="eastAsia" w:ascii="仿宋" w:hAnsi="仿宋" w:eastAsia="仿宋" w:cs="仿宋"/>
                <w:sz w:val="22"/>
                <w:szCs w:val="22"/>
              </w:rPr>
              <w:t>72.33</w:t>
            </w:r>
          </w:p>
        </w:tc>
      </w:tr>
      <w:tr w14:paraId="1563848B">
        <w:tc>
          <w:tcPr>
            <w:tcW w:w="1234" w:type="dxa"/>
          </w:tcPr>
          <w:p w14:paraId="1984C6EE">
            <w:pPr>
              <w:spacing w:after="0" w:line="360" w:lineRule="auto"/>
              <w:jc w:val="center"/>
              <w:rPr>
                <w:rFonts w:hint="eastAsia" w:ascii="仿宋" w:hAnsi="仿宋" w:eastAsia="仿宋" w:cs="仿宋"/>
                <w:sz w:val="22"/>
                <w:szCs w:val="22"/>
              </w:rPr>
            </w:pPr>
            <w:r>
              <w:rPr>
                <w:rFonts w:hint="eastAsia" w:ascii="仿宋" w:hAnsi="仿宋" w:eastAsia="仿宋" w:cs="仿宋"/>
                <w:sz w:val="22"/>
                <w:szCs w:val="22"/>
              </w:rPr>
              <w:t>27</w:t>
            </w:r>
          </w:p>
        </w:tc>
        <w:tc>
          <w:tcPr>
            <w:tcW w:w="1234" w:type="dxa"/>
          </w:tcPr>
          <w:p w14:paraId="34CECB60">
            <w:pPr>
              <w:spacing w:after="0" w:line="360" w:lineRule="auto"/>
              <w:jc w:val="center"/>
              <w:rPr>
                <w:rFonts w:hint="eastAsia" w:ascii="仿宋" w:hAnsi="仿宋" w:eastAsia="仿宋" w:cs="仿宋"/>
                <w:sz w:val="22"/>
                <w:szCs w:val="22"/>
              </w:rPr>
            </w:pPr>
            <w:r>
              <w:rPr>
                <w:rFonts w:hint="eastAsia" w:ascii="仿宋" w:hAnsi="仿宋" w:eastAsia="仿宋" w:cs="仿宋"/>
                <w:sz w:val="22"/>
                <w:szCs w:val="22"/>
              </w:rPr>
              <w:t>大渡口区</w:t>
            </w:r>
          </w:p>
        </w:tc>
        <w:tc>
          <w:tcPr>
            <w:tcW w:w="1234" w:type="dxa"/>
          </w:tcPr>
          <w:p w14:paraId="1329EABD">
            <w:pPr>
              <w:spacing w:after="0" w:line="360" w:lineRule="auto"/>
              <w:jc w:val="center"/>
              <w:rPr>
                <w:rFonts w:hint="eastAsia" w:ascii="仿宋" w:hAnsi="仿宋" w:eastAsia="仿宋" w:cs="仿宋"/>
                <w:sz w:val="22"/>
                <w:szCs w:val="22"/>
              </w:rPr>
            </w:pPr>
            <w:r>
              <w:rPr>
                <w:rFonts w:hint="eastAsia" w:ascii="仿宋" w:hAnsi="仿宋" w:eastAsia="仿宋" w:cs="仿宋"/>
                <w:sz w:val="22"/>
                <w:szCs w:val="22"/>
              </w:rPr>
              <w:t>69.32</w:t>
            </w:r>
          </w:p>
        </w:tc>
        <w:tc>
          <w:tcPr>
            <w:tcW w:w="1234" w:type="dxa"/>
          </w:tcPr>
          <w:p w14:paraId="5F56C98F">
            <w:pPr>
              <w:spacing w:after="0" w:line="360" w:lineRule="auto"/>
              <w:jc w:val="center"/>
              <w:rPr>
                <w:rFonts w:hint="eastAsia" w:ascii="仿宋" w:hAnsi="仿宋" w:eastAsia="仿宋" w:cs="仿宋"/>
                <w:sz w:val="22"/>
                <w:szCs w:val="22"/>
              </w:rPr>
            </w:pPr>
            <w:r>
              <w:rPr>
                <w:rFonts w:hint="eastAsia" w:ascii="仿宋" w:hAnsi="仿宋" w:eastAsia="仿宋" w:cs="仿宋"/>
                <w:sz w:val="22"/>
                <w:szCs w:val="22"/>
              </w:rPr>
              <w:t>71.18</w:t>
            </w:r>
          </w:p>
        </w:tc>
        <w:tc>
          <w:tcPr>
            <w:tcW w:w="1234" w:type="dxa"/>
          </w:tcPr>
          <w:p w14:paraId="09662269">
            <w:pPr>
              <w:spacing w:after="0" w:line="360" w:lineRule="auto"/>
              <w:jc w:val="center"/>
              <w:rPr>
                <w:rFonts w:hint="eastAsia" w:ascii="仿宋" w:hAnsi="仿宋" w:eastAsia="仿宋" w:cs="仿宋"/>
                <w:sz w:val="22"/>
                <w:szCs w:val="22"/>
              </w:rPr>
            </w:pPr>
            <w:r>
              <w:rPr>
                <w:rFonts w:hint="eastAsia" w:ascii="仿宋" w:hAnsi="仿宋" w:eastAsia="仿宋" w:cs="仿宋"/>
                <w:sz w:val="22"/>
                <w:szCs w:val="22"/>
              </w:rPr>
              <w:t>78.16</w:t>
            </w:r>
          </w:p>
        </w:tc>
        <w:tc>
          <w:tcPr>
            <w:tcW w:w="1234" w:type="dxa"/>
          </w:tcPr>
          <w:p w14:paraId="35AA188C">
            <w:pPr>
              <w:spacing w:after="0" w:line="360" w:lineRule="auto"/>
              <w:jc w:val="center"/>
              <w:rPr>
                <w:rFonts w:hint="eastAsia" w:ascii="仿宋" w:hAnsi="仿宋" w:eastAsia="仿宋" w:cs="仿宋"/>
                <w:sz w:val="22"/>
                <w:szCs w:val="22"/>
              </w:rPr>
            </w:pPr>
            <w:r>
              <w:rPr>
                <w:rFonts w:hint="eastAsia" w:ascii="仿宋" w:hAnsi="仿宋" w:eastAsia="仿宋" w:cs="仿宋"/>
                <w:sz w:val="22"/>
                <w:szCs w:val="22"/>
              </w:rPr>
              <w:t>80</w:t>
            </w:r>
          </w:p>
        </w:tc>
        <w:tc>
          <w:tcPr>
            <w:tcW w:w="1234" w:type="dxa"/>
          </w:tcPr>
          <w:p w14:paraId="214D8B9B">
            <w:pPr>
              <w:spacing w:after="0" w:line="360" w:lineRule="auto"/>
              <w:jc w:val="center"/>
              <w:rPr>
                <w:rFonts w:hint="eastAsia" w:ascii="仿宋" w:hAnsi="仿宋" w:eastAsia="仿宋" w:cs="仿宋"/>
                <w:sz w:val="22"/>
                <w:szCs w:val="22"/>
              </w:rPr>
            </w:pPr>
            <w:r>
              <w:rPr>
                <w:rFonts w:hint="eastAsia" w:ascii="仿宋" w:hAnsi="仿宋" w:eastAsia="仿宋" w:cs="仿宋"/>
                <w:sz w:val="22"/>
                <w:szCs w:val="22"/>
              </w:rPr>
              <w:t>72.18</w:t>
            </w:r>
          </w:p>
        </w:tc>
      </w:tr>
      <w:tr w14:paraId="1BFE76CE">
        <w:tc>
          <w:tcPr>
            <w:tcW w:w="1234" w:type="dxa"/>
          </w:tcPr>
          <w:p w14:paraId="26F4817D">
            <w:pPr>
              <w:spacing w:after="0" w:line="360" w:lineRule="auto"/>
              <w:jc w:val="center"/>
              <w:rPr>
                <w:rFonts w:hint="eastAsia" w:ascii="仿宋" w:hAnsi="仿宋" w:eastAsia="仿宋" w:cs="仿宋"/>
                <w:sz w:val="22"/>
                <w:szCs w:val="22"/>
              </w:rPr>
            </w:pPr>
            <w:r>
              <w:rPr>
                <w:rFonts w:hint="eastAsia" w:ascii="仿宋" w:hAnsi="仿宋" w:eastAsia="仿宋" w:cs="仿宋"/>
                <w:sz w:val="22"/>
                <w:szCs w:val="22"/>
              </w:rPr>
              <w:t>28</w:t>
            </w:r>
          </w:p>
        </w:tc>
        <w:tc>
          <w:tcPr>
            <w:tcW w:w="1234" w:type="dxa"/>
          </w:tcPr>
          <w:p w14:paraId="2932FE48">
            <w:pPr>
              <w:spacing w:after="0" w:line="360" w:lineRule="auto"/>
              <w:jc w:val="center"/>
              <w:rPr>
                <w:rFonts w:hint="eastAsia" w:ascii="仿宋" w:hAnsi="仿宋" w:eastAsia="仿宋" w:cs="仿宋"/>
                <w:sz w:val="22"/>
                <w:szCs w:val="22"/>
              </w:rPr>
            </w:pPr>
            <w:r>
              <w:rPr>
                <w:rFonts w:hint="eastAsia" w:ascii="仿宋" w:hAnsi="仿宋" w:eastAsia="仿宋" w:cs="仿宋"/>
                <w:sz w:val="22"/>
                <w:szCs w:val="22"/>
              </w:rPr>
              <w:t>忠县</w:t>
            </w:r>
          </w:p>
        </w:tc>
        <w:tc>
          <w:tcPr>
            <w:tcW w:w="1234" w:type="dxa"/>
          </w:tcPr>
          <w:p w14:paraId="6423B5A4">
            <w:pPr>
              <w:spacing w:after="0" w:line="360" w:lineRule="auto"/>
              <w:jc w:val="center"/>
              <w:rPr>
                <w:rFonts w:hint="eastAsia" w:ascii="仿宋" w:hAnsi="仿宋" w:eastAsia="仿宋" w:cs="仿宋"/>
                <w:sz w:val="22"/>
                <w:szCs w:val="22"/>
              </w:rPr>
            </w:pPr>
            <w:r>
              <w:rPr>
                <w:rFonts w:hint="eastAsia" w:ascii="仿宋" w:hAnsi="仿宋" w:eastAsia="仿宋" w:cs="仿宋"/>
                <w:sz w:val="22"/>
                <w:szCs w:val="22"/>
              </w:rPr>
              <w:t>68.94</w:t>
            </w:r>
          </w:p>
        </w:tc>
        <w:tc>
          <w:tcPr>
            <w:tcW w:w="1234" w:type="dxa"/>
          </w:tcPr>
          <w:p w14:paraId="0BD3385F">
            <w:pPr>
              <w:spacing w:after="0" w:line="360" w:lineRule="auto"/>
              <w:jc w:val="center"/>
              <w:rPr>
                <w:rFonts w:hint="eastAsia" w:ascii="仿宋" w:hAnsi="仿宋" w:eastAsia="仿宋" w:cs="仿宋"/>
                <w:sz w:val="22"/>
                <w:szCs w:val="22"/>
              </w:rPr>
            </w:pPr>
            <w:r>
              <w:rPr>
                <w:rFonts w:hint="eastAsia" w:ascii="仿宋" w:hAnsi="仿宋" w:eastAsia="仿宋" w:cs="仿宋"/>
                <w:sz w:val="22"/>
                <w:szCs w:val="22"/>
              </w:rPr>
              <w:t>72.54</w:t>
            </w:r>
          </w:p>
        </w:tc>
        <w:tc>
          <w:tcPr>
            <w:tcW w:w="1234" w:type="dxa"/>
          </w:tcPr>
          <w:p w14:paraId="3784D815">
            <w:pPr>
              <w:spacing w:after="0" w:line="360" w:lineRule="auto"/>
              <w:jc w:val="center"/>
              <w:rPr>
                <w:rFonts w:hint="eastAsia" w:ascii="仿宋" w:hAnsi="仿宋" w:eastAsia="仿宋" w:cs="仿宋"/>
                <w:sz w:val="22"/>
                <w:szCs w:val="22"/>
              </w:rPr>
            </w:pPr>
            <w:r>
              <w:rPr>
                <w:rFonts w:hint="eastAsia" w:ascii="仿宋" w:hAnsi="仿宋" w:eastAsia="仿宋" w:cs="仿宋"/>
                <w:sz w:val="22"/>
                <w:szCs w:val="22"/>
              </w:rPr>
              <w:t>74.87</w:t>
            </w:r>
          </w:p>
        </w:tc>
        <w:tc>
          <w:tcPr>
            <w:tcW w:w="1234" w:type="dxa"/>
          </w:tcPr>
          <w:p w14:paraId="12836177">
            <w:pPr>
              <w:spacing w:after="0" w:line="360" w:lineRule="auto"/>
              <w:jc w:val="center"/>
              <w:rPr>
                <w:rFonts w:hint="eastAsia" w:ascii="仿宋" w:hAnsi="仿宋" w:eastAsia="仿宋" w:cs="仿宋"/>
                <w:sz w:val="22"/>
                <w:szCs w:val="22"/>
              </w:rPr>
            </w:pPr>
            <w:r>
              <w:rPr>
                <w:rFonts w:hint="eastAsia" w:ascii="仿宋" w:hAnsi="仿宋" w:eastAsia="仿宋" w:cs="仿宋"/>
                <w:sz w:val="22"/>
                <w:szCs w:val="22"/>
              </w:rPr>
              <w:t>80</w:t>
            </w:r>
          </w:p>
        </w:tc>
        <w:tc>
          <w:tcPr>
            <w:tcW w:w="1234" w:type="dxa"/>
          </w:tcPr>
          <w:p w14:paraId="281412D9">
            <w:pPr>
              <w:spacing w:after="0" w:line="360" w:lineRule="auto"/>
              <w:jc w:val="center"/>
              <w:rPr>
                <w:rFonts w:hint="eastAsia" w:ascii="仿宋" w:hAnsi="仿宋" w:eastAsia="仿宋" w:cs="仿宋"/>
                <w:sz w:val="22"/>
                <w:szCs w:val="22"/>
              </w:rPr>
            </w:pPr>
            <w:r>
              <w:rPr>
                <w:rFonts w:hint="eastAsia" w:ascii="仿宋" w:hAnsi="仿宋" w:eastAsia="仿宋" w:cs="仿宋"/>
                <w:sz w:val="22"/>
                <w:szCs w:val="22"/>
              </w:rPr>
              <w:t>71.84</w:t>
            </w:r>
          </w:p>
        </w:tc>
      </w:tr>
      <w:tr w14:paraId="1D435E21">
        <w:tc>
          <w:tcPr>
            <w:tcW w:w="1234" w:type="dxa"/>
          </w:tcPr>
          <w:p w14:paraId="0DED2423">
            <w:pPr>
              <w:spacing w:after="0" w:line="360" w:lineRule="auto"/>
              <w:jc w:val="center"/>
              <w:rPr>
                <w:rFonts w:hint="eastAsia" w:ascii="仿宋" w:hAnsi="仿宋" w:eastAsia="仿宋" w:cs="仿宋"/>
                <w:sz w:val="22"/>
                <w:szCs w:val="22"/>
              </w:rPr>
            </w:pPr>
            <w:r>
              <w:rPr>
                <w:rFonts w:hint="eastAsia" w:ascii="仿宋" w:hAnsi="仿宋" w:eastAsia="仿宋" w:cs="仿宋"/>
                <w:sz w:val="22"/>
                <w:szCs w:val="22"/>
              </w:rPr>
              <w:t>29</w:t>
            </w:r>
          </w:p>
        </w:tc>
        <w:tc>
          <w:tcPr>
            <w:tcW w:w="1234" w:type="dxa"/>
          </w:tcPr>
          <w:p w14:paraId="51EC7DEA">
            <w:pPr>
              <w:spacing w:after="0" w:line="360" w:lineRule="auto"/>
              <w:jc w:val="center"/>
              <w:rPr>
                <w:rFonts w:hint="eastAsia" w:ascii="仿宋" w:hAnsi="仿宋" w:eastAsia="仿宋" w:cs="仿宋"/>
                <w:sz w:val="22"/>
                <w:szCs w:val="22"/>
              </w:rPr>
            </w:pPr>
            <w:r>
              <w:rPr>
                <w:rFonts w:hint="eastAsia" w:ascii="仿宋" w:hAnsi="仿宋" w:eastAsia="仿宋" w:cs="仿宋"/>
                <w:sz w:val="22"/>
                <w:szCs w:val="22"/>
              </w:rPr>
              <w:t>铜梁区</w:t>
            </w:r>
          </w:p>
        </w:tc>
        <w:tc>
          <w:tcPr>
            <w:tcW w:w="1234" w:type="dxa"/>
          </w:tcPr>
          <w:p w14:paraId="663FEF4E">
            <w:pPr>
              <w:spacing w:after="0" w:line="360" w:lineRule="auto"/>
              <w:jc w:val="center"/>
              <w:rPr>
                <w:rFonts w:hint="eastAsia" w:ascii="仿宋" w:hAnsi="仿宋" w:eastAsia="仿宋" w:cs="仿宋"/>
                <w:sz w:val="22"/>
                <w:szCs w:val="22"/>
              </w:rPr>
            </w:pPr>
            <w:r>
              <w:rPr>
                <w:rFonts w:hint="eastAsia" w:ascii="仿宋" w:hAnsi="仿宋" w:eastAsia="仿宋" w:cs="仿宋"/>
                <w:sz w:val="22"/>
                <w:szCs w:val="22"/>
              </w:rPr>
              <w:t>64.71</w:t>
            </w:r>
          </w:p>
        </w:tc>
        <w:tc>
          <w:tcPr>
            <w:tcW w:w="1234" w:type="dxa"/>
          </w:tcPr>
          <w:p w14:paraId="64C87F62">
            <w:pPr>
              <w:spacing w:after="0" w:line="360" w:lineRule="auto"/>
              <w:jc w:val="center"/>
              <w:rPr>
                <w:rFonts w:hint="eastAsia" w:ascii="仿宋" w:hAnsi="仿宋" w:eastAsia="仿宋" w:cs="仿宋"/>
                <w:sz w:val="22"/>
                <w:szCs w:val="22"/>
              </w:rPr>
            </w:pPr>
            <w:r>
              <w:rPr>
                <w:rFonts w:hint="eastAsia" w:ascii="仿宋" w:hAnsi="仿宋" w:eastAsia="仿宋" w:cs="仿宋"/>
                <w:sz w:val="22"/>
                <w:szCs w:val="22"/>
              </w:rPr>
              <w:t>80.32</w:t>
            </w:r>
          </w:p>
        </w:tc>
        <w:tc>
          <w:tcPr>
            <w:tcW w:w="1234" w:type="dxa"/>
          </w:tcPr>
          <w:p w14:paraId="7B0E8743">
            <w:pPr>
              <w:spacing w:after="0" w:line="360" w:lineRule="auto"/>
              <w:jc w:val="center"/>
              <w:rPr>
                <w:rFonts w:hint="eastAsia" w:ascii="仿宋" w:hAnsi="仿宋" w:eastAsia="仿宋" w:cs="仿宋"/>
                <w:sz w:val="22"/>
                <w:szCs w:val="22"/>
              </w:rPr>
            </w:pPr>
            <w:r>
              <w:rPr>
                <w:rFonts w:hint="eastAsia" w:ascii="仿宋" w:hAnsi="仿宋" w:eastAsia="仿宋" w:cs="仿宋"/>
                <w:sz w:val="22"/>
                <w:szCs w:val="22"/>
              </w:rPr>
              <w:t>73.43</w:t>
            </w:r>
          </w:p>
        </w:tc>
        <w:tc>
          <w:tcPr>
            <w:tcW w:w="1234" w:type="dxa"/>
          </w:tcPr>
          <w:p w14:paraId="6F5EAEC5">
            <w:pPr>
              <w:spacing w:after="0" w:line="360" w:lineRule="auto"/>
              <w:jc w:val="center"/>
              <w:rPr>
                <w:rFonts w:hint="eastAsia" w:ascii="仿宋" w:hAnsi="仿宋" w:eastAsia="仿宋" w:cs="仿宋"/>
                <w:sz w:val="22"/>
                <w:szCs w:val="22"/>
              </w:rPr>
            </w:pPr>
            <w:r>
              <w:rPr>
                <w:rFonts w:hint="eastAsia" w:ascii="仿宋" w:hAnsi="仿宋" w:eastAsia="仿宋" w:cs="仿宋"/>
                <w:sz w:val="22"/>
                <w:szCs w:val="22"/>
              </w:rPr>
              <w:t>80</w:t>
            </w:r>
          </w:p>
        </w:tc>
        <w:tc>
          <w:tcPr>
            <w:tcW w:w="1234" w:type="dxa"/>
          </w:tcPr>
          <w:p w14:paraId="2615D1F1">
            <w:pPr>
              <w:spacing w:after="0" w:line="360" w:lineRule="auto"/>
              <w:jc w:val="center"/>
              <w:rPr>
                <w:rFonts w:hint="eastAsia" w:ascii="仿宋" w:hAnsi="仿宋" w:eastAsia="仿宋" w:cs="仿宋"/>
                <w:sz w:val="22"/>
                <w:szCs w:val="22"/>
              </w:rPr>
            </w:pPr>
            <w:r>
              <w:rPr>
                <w:rFonts w:hint="eastAsia" w:ascii="仿宋" w:hAnsi="仿宋" w:eastAsia="仿宋" w:cs="仿宋"/>
                <w:sz w:val="22"/>
                <w:szCs w:val="22"/>
              </w:rPr>
              <w:t>71.45</w:t>
            </w:r>
          </w:p>
        </w:tc>
      </w:tr>
      <w:tr w14:paraId="079D8590">
        <w:tc>
          <w:tcPr>
            <w:tcW w:w="1234" w:type="dxa"/>
          </w:tcPr>
          <w:p w14:paraId="2260FF11">
            <w:pPr>
              <w:spacing w:after="0" w:line="360" w:lineRule="auto"/>
              <w:jc w:val="center"/>
              <w:rPr>
                <w:rFonts w:hint="eastAsia" w:ascii="仿宋" w:hAnsi="仿宋" w:eastAsia="仿宋" w:cs="仿宋"/>
                <w:sz w:val="22"/>
                <w:szCs w:val="22"/>
              </w:rPr>
            </w:pPr>
            <w:r>
              <w:rPr>
                <w:rFonts w:hint="eastAsia" w:ascii="仿宋" w:hAnsi="仿宋" w:eastAsia="仿宋" w:cs="仿宋"/>
                <w:sz w:val="22"/>
                <w:szCs w:val="22"/>
              </w:rPr>
              <w:t>30</w:t>
            </w:r>
          </w:p>
        </w:tc>
        <w:tc>
          <w:tcPr>
            <w:tcW w:w="1234" w:type="dxa"/>
          </w:tcPr>
          <w:p w14:paraId="401194A7">
            <w:pPr>
              <w:spacing w:after="0" w:line="360" w:lineRule="auto"/>
              <w:jc w:val="center"/>
              <w:rPr>
                <w:rFonts w:hint="eastAsia" w:ascii="仿宋" w:hAnsi="仿宋" w:eastAsia="仿宋" w:cs="仿宋"/>
                <w:sz w:val="22"/>
                <w:szCs w:val="22"/>
              </w:rPr>
            </w:pPr>
            <w:r>
              <w:rPr>
                <w:rFonts w:hint="eastAsia" w:ascii="仿宋" w:hAnsi="仿宋" w:eastAsia="仿宋" w:cs="仿宋"/>
                <w:sz w:val="22"/>
                <w:szCs w:val="22"/>
              </w:rPr>
              <w:t>大足区</w:t>
            </w:r>
          </w:p>
        </w:tc>
        <w:tc>
          <w:tcPr>
            <w:tcW w:w="1234" w:type="dxa"/>
          </w:tcPr>
          <w:p w14:paraId="6444A2AA">
            <w:pPr>
              <w:spacing w:after="0" w:line="360" w:lineRule="auto"/>
              <w:jc w:val="center"/>
              <w:rPr>
                <w:rFonts w:hint="eastAsia" w:ascii="仿宋" w:hAnsi="仿宋" w:eastAsia="仿宋" w:cs="仿宋"/>
                <w:sz w:val="22"/>
                <w:szCs w:val="22"/>
              </w:rPr>
            </w:pPr>
            <w:r>
              <w:rPr>
                <w:rFonts w:hint="eastAsia" w:ascii="仿宋" w:hAnsi="仿宋" w:eastAsia="仿宋" w:cs="仿宋"/>
                <w:sz w:val="22"/>
                <w:szCs w:val="22"/>
              </w:rPr>
              <w:t>69.45</w:t>
            </w:r>
          </w:p>
        </w:tc>
        <w:tc>
          <w:tcPr>
            <w:tcW w:w="1234" w:type="dxa"/>
          </w:tcPr>
          <w:p w14:paraId="6926FAB5">
            <w:pPr>
              <w:spacing w:after="0" w:line="360" w:lineRule="auto"/>
              <w:jc w:val="center"/>
              <w:rPr>
                <w:rFonts w:hint="eastAsia" w:ascii="仿宋" w:hAnsi="仿宋" w:eastAsia="仿宋" w:cs="仿宋"/>
                <w:sz w:val="22"/>
                <w:szCs w:val="22"/>
              </w:rPr>
            </w:pPr>
            <w:r>
              <w:rPr>
                <w:rFonts w:hint="eastAsia" w:ascii="仿宋" w:hAnsi="仿宋" w:eastAsia="仿宋" w:cs="仿宋"/>
                <w:sz w:val="22"/>
                <w:szCs w:val="22"/>
              </w:rPr>
              <w:t>69.43</w:t>
            </w:r>
          </w:p>
        </w:tc>
        <w:tc>
          <w:tcPr>
            <w:tcW w:w="1234" w:type="dxa"/>
          </w:tcPr>
          <w:p w14:paraId="501FD38D">
            <w:pPr>
              <w:spacing w:after="0" w:line="360" w:lineRule="auto"/>
              <w:jc w:val="center"/>
              <w:rPr>
                <w:rFonts w:hint="eastAsia" w:ascii="仿宋" w:hAnsi="仿宋" w:eastAsia="仿宋" w:cs="仿宋"/>
                <w:sz w:val="22"/>
                <w:szCs w:val="22"/>
              </w:rPr>
            </w:pPr>
            <w:r>
              <w:rPr>
                <w:rFonts w:hint="eastAsia" w:ascii="仿宋" w:hAnsi="仿宋" w:eastAsia="仿宋" w:cs="仿宋"/>
                <w:sz w:val="22"/>
                <w:szCs w:val="22"/>
              </w:rPr>
              <w:t>74.75</w:t>
            </w:r>
          </w:p>
        </w:tc>
        <w:tc>
          <w:tcPr>
            <w:tcW w:w="1234" w:type="dxa"/>
          </w:tcPr>
          <w:p w14:paraId="1C934F1F">
            <w:pPr>
              <w:spacing w:after="0" w:line="360" w:lineRule="auto"/>
              <w:jc w:val="center"/>
              <w:rPr>
                <w:rFonts w:hint="eastAsia" w:ascii="仿宋" w:hAnsi="仿宋" w:eastAsia="仿宋" w:cs="仿宋"/>
                <w:sz w:val="22"/>
                <w:szCs w:val="22"/>
              </w:rPr>
            </w:pPr>
            <w:r>
              <w:rPr>
                <w:rFonts w:hint="eastAsia" w:ascii="仿宋" w:hAnsi="仿宋" w:eastAsia="仿宋" w:cs="仿宋"/>
                <w:sz w:val="22"/>
                <w:szCs w:val="22"/>
              </w:rPr>
              <w:t>80</w:t>
            </w:r>
          </w:p>
        </w:tc>
        <w:tc>
          <w:tcPr>
            <w:tcW w:w="1234" w:type="dxa"/>
          </w:tcPr>
          <w:p w14:paraId="7699219C">
            <w:pPr>
              <w:spacing w:after="0" w:line="360" w:lineRule="auto"/>
              <w:jc w:val="center"/>
              <w:rPr>
                <w:rFonts w:hint="eastAsia" w:ascii="仿宋" w:hAnsi="仿宋" w:eastAsia="仿宋" w:cs="仿宋"/>
                <w:sz w:val="22"/>
                <w:szCs w:val="22"/>
              </w:rPr>
            </w:pPr>
            <w:r>
              <w:rPr>
                <w:rFonts w:hint="eastAsia" w:ascii="仿宋" w:hAnsi="仿宋" w:eastAsia="仿宋" w:cs="仿宋"/>
                <w:sz w:val="22"/>
                <w:szCs w:val="22"/>
              </w:rPr>
              <w:t>71.30</w:t>
            </w:r>
          </w:p>
        </w:tc>
      </w:tr>
      <w:tr w14:paraId="67A57B68">
        <w:tc>
          <w:tcPr>
            <w:tcW w:w="1234" w:type="dxa"/>
          </w:tcPr>
          <w:p w14:paraId="52FF701B">
            <w:pPr>
              <w:spacing w:after="0" w:line="360" w:lineRule="auto"/>
              <w:jc w:val="center"/>
              <w:rPr>
                <w:rFonts w:hint="eastAsia" w:ascii="仿宋" w:hAnsi="仿宋" w:eastAsia="仿宋" w:cs="仿宋"/>
                <w:sz w:val="22"/>
                <w:szCs w:val="22"/>
              </w:rPr>
            </w:pPr>
            <w:r>
              <w:rPr>
                <w:rFonts w:hint="eastAsia" w:ascii="仿宋" w:hAnsi="仿宋" w:eastAsia="仿宋" w:cs="仿宋"/>
                <w:sz w:val="22"/>
                <w:szCs w:val="22"/>
              </w:rPr>
              <w:t>31</w:t>
            </w:r>
          </w:p>
        </w:tc>
        <w:tc>
          <w:tcPr>
            <w:tcW w:w="1234" w:type="dxa"/>
          </w:tcPr>
          <w:p w14:paraId="69B3410C">
            <w:pPr>
              <w:spacing w:after="0" w:line="360" w:lineRule="auto"/>
              <w:jc w:val="center"/>
              <w:rPr>
                <w:rFonts w:hint="eastAsia" w:ascii="仿宋" w:hAnsi="仿宋" w:eastAsia="仿宋" w:cs="仿宋"/>
                <w:sz w:val="22"/>
                <w:szCs w:val="22"/>
              </w:rPr>
            </w:pPr>
            <w:r>
              <w:rPr>
                <w:rFonts w:hint="eastAsia" w:ascii="仿宋" w:hAnsi="仿宋" w:eastAsia="仿宋" w:cs="仿宋"/>
                <w:sz w:val="22"/>
                <w:szCs w:val="22"/>
              </w:rPr>
              <w:t>綦江区</w:t>
            </w:r>
          </w:p>
        </w:tc>
        <w:tc>
          <w:tcPr>
            <w:tcW w:w="1234" w:type="dxa"/>
          </w:tcPr>
          <w:p w14:paraId="5EB4DF60">
            <w:pPr>
              <w:spacing w:after="0" w:line="360" w:lineRule="auto"/>
              <w:jc w:val="center"/>
              <w:rPr>
                <w:rFonts w:hint="eastAsia" w:ascii="仿宋" w:hAnsi="仿宋" w:eastAsia="仿宋" w:cs="仿宋"/>
                <w:sz w:val="22"/>
                <w:szCs w:val="22"/>
              </w:rPr>
            </w:pPr>
            <w:r>
              <w:rPr>
                <w:rFonts w:hint="eastAsia" w:ascii="仿宋" w:hAnsi="仿宋" w:eastAsia="仿宋" w:cs="仿宋"/>
                <w:sz w:val="22"/>
                <w:szCs w:val="22"/>
              </w:rPr>
              <w:t>69.02</w:t>
            </w:r>
          </w:p>
        </w:tc>
        <w:tc>
          <w:tcPr>
            <w:tcW w:w="1234" w:type="dxa"/>
          </w:tcPr>
          <w:p w14:paraId="421E8A8B">
            <w:pPr>
              <w:spacing w:after="0" w:line="360" w:lineRule="auto"/>
              <w:jc w:val="center"/>
              <w:rPr>
                <w:rFonts w:hint="eastAsia" w:ascii="仿宋" w:hAnsi="仿宋" w:eastAsia="仿宋" w:cs="仿宋"/>
                <w:sz w:val="22"/>
                <w:szCs w:val="22"/>
              </w:rPr>
            </w:pPr>
            <w:r>
              <w:rPr>
                <w:rFonts w:hint="eastAsia" w:ascii="仿宋" w:hAnsi="仿宋" w:eastAsia="仿宋" w:cs="仿宋"/>
                <w:sz w:val="22"/>
                <w:szCs w:val="22"/>
              </w:rPr>
              <w:t>68.05</w:t>
            </w:r>
          </w:p>
        </w:tc>
        <w:tc>
          <w:tcPr>
            <w:tcW w:w="1234" w:type="dxa"/>
          </w:tcPr>
          <w:p w14:paraId="5069C8DA">
            <w:pPr>
              <w:spacing w:after="0" w:line="360" w:lineRule="auto"/>
              <w:jc w:val="center"/>
              <w:rPr>
                <w:rFonts w:hint="eastAsia" w:ascii="仿宋" w:hAnsi="仿宋" w:eastAsia="仿宋" w:cs="仿宋"/>
                <w:sz w:val="22"/>
                <w:szCs w:val="22"/>
              </w:rPr>
            </w:pPr>
            <w:r>
              <w:rPr>
                <w:rFonts w:hint="eastAsia" w:ascii="仿宋" w:hAnsi="仿宋" w:eastAsia="仿宋" w:cs="仿宋"/>
                <w:sz w:val="22"/>
                <w:szCs w:val="22"/>
              </w:rPr>
              <w:t>76.98</w:t>
            </w:r>
          </w:p>
        </w:tc>
        <w:tc>
          <w:tcPr>
            <w:tcW w:w="1234" w:type="dxa"/>
          </w:tcPr>
          <w:p w14:paraId="5CE34A5A">
            <w:pPr>
              <w:spacing w:after="0" w:line="360" w:lineRule="auto"/>
              <w:jc w:val="center"/>
              <w:rPr>
                <w:rFonts w:hint="eastAsia" w:ascii="仿宋" w:hAnsi="仿宋" w:eastAsia="仿宋" w:cs="仿宋"/>
                <w:sz w:val="22"/>
                <w:szCs w:val="22"/>
              </w:rPr>
            </w:pPr>
            <w:r>
              <w:rPr>
                <w:rFonts w:hint="eastAsia" w:ascii="仿宋" w:hAnsi="仿宋" w:eastAsia="仿宋" w:cs="仿宋"/>
                <w:sz w:val="22"/>
                <w:szCs w:val="22"/>
              </w:rPr>
              <w:t>80</w:t>
            </w:r>
          </w:p>
        </w:tc>
        <w:tc>
          <w:tcPr>
            <w:tcW w:w="1234" w:type="dxa"/>
          </w:tcPr>
          <w:p w14:paraId="01320BC8">
            <w:pPr>
              <w:spacing w:after="0" w:line="360" w:lineRule="auto"/>
              <w:jc w:val="center"/>
              <w:rPr>
                <w:rFonts w:hint="eastAsia" w:ascii="仿宋" w:hAnsi="仿宋" w:eastAsia="仿宋" w:cs="仿宋"/>
                <w:sz w:val="22"/>
                <w:szCs w:val="22"/>
              </w:rPr>
            </w:pPr>
            <w:r>
              <w:rPr>
                <w:rFonts w:hint="eastAsia" w:ascii="仿宋" w:hAnsi="仿宋" w:eastAsia="仿宋" w:cs="仿宋"/>
                <w:sz w:val="22"/>
                <w:szCs w:val="22"/>
              </w:rPr>
              <w:t>71.07</w:t>
            </w:r>
          </w:p>
        </w:tc>
      </w:tr>
      <w:tr w14:paraId="545F5C85">
        <w:tc>
          <w:tcPr>
            <w:tcW w:w="1234" w:type="dxa"/>
          </w:tcPr>
          <w:p w14:paraId="0CD56562">
            <w:pPr>
              <w:spacing w:after="0" w:line="360" w:lineRule="auto"/>
              <w:jc w:val="center"/>
              <w:rPr>
                <w:rFonts w:hint="eastAsia" w:ascii="仿宋" w:hAnsi="仿宋" w:eastAsia="仿宋" w:cs="仿宋"/>
                <w:sz w:val="22"/>
                <w:szCs w:val="22"/>
              </w:rPr>
            </w:pPr>
            <w:r>
              <w:rPr>
                <w:rFonts w:hint="eastAsia" w:ascii="仿宋" w:hAnsi="仿宋" w:eastAsia="仿宋" w:cs="仿宋"/>
                <w:sz w:val="22"/>
                <w:szCs w:val="22"/>
              </w:rPr>
              <w:t>32</w:t>
            </w:r>
          </w:p>
        </w:tc>
        <w:tc>
          <w:tcPr>
            <w:tcW w:w="1234" w:type="dxa"/>
          </w:tcPr>
          <w:p w14:paraId="68E51353">
            <w:pPr>
              <w:spacing w:after="0" w:line="360" w:lineRule="auto"/>
              <w:jc w:val="center"/>
              <w:rPr>
                <w:rFonts w:hint="eastAsia" w:ascii="仿宋" w:hAnsi="仿宋" w:eastAsia="仿宋" w:cs="仿宋"/>
                <w:sz w:val="22"/>
                <w:szCs w:val="22"/>
              </w:rPr>
            </w:pPr>
            <w:r>
              <w:rPr>
                <w:rFonts w:hint="eastAsia" w:ascii="仿宋" w:hAnsi="仿宋" w:eastAsia="仿宋" w:cs="仿宋"/>
                <w:sz w:val="22"/>
                <w:szCs w:val="22"/>
              </w:rPr>
              <w:t>彭水县</w:t>
            </w:r>
          </w:p>
        </w:tc>
        <w:tc>
          <w:tcPr>
            <w:tcW w:w="1234" w:type="dxa"/>
          </w:tcPr>
          <w:p w14:paraId="54D90004">
            <w:pPr>
              <w:spacing w:after="0" w:line="360" w:lineRule="auto"/>
              <w:jc w:val="center"/>
              <w:rPr>
                <w:rFonts w:hint="eastAsia" w:ascii="仿宋" w:hAnsi="仿宋" w:eastAsia="仿宋" w:cs="仿宋"/>
                <w:sz w:val="22"/>
                <w:szCs w:val="22"/>
              </w:rPr>
            </w:pPr>
            <w:r>
              <w:rPr>
                <w:rFonts w:hint="eastAsia" w:ascii="仿宋" w:hAnsi="仿宋" w:eastAsia="仿宋" w:cs="仿宋"/>
                <w:sz w:val="22"/>
                <w:szCs w:val="22"/>
              </w:rPr>
              <w:t>66.97</w:t>
            </w:r>
          </w:p>
        </w:tc>
        <w:tc>
          <w:tcPr>
            <w:tcW w:w="1234" w:type="dxa"/>
          </w:tcPr>
          <w:p w14:paraId="6EE218F4">
            <w:pPr>
              <w:spacing w:after="0" w:line="360" w:lineRule="auto"/>
              <w:jc w:val="center"/>
              <w:rPr>
                <w:rFonts w:hint="eastAsia" w:ascii="仿宋" w:hAnsi="仿宋" w:eastAsia="仿宋" w:cs="仿宋"/>
                <w:sz w:val="22"/>
                <w:szCs w:val="22"/>
              </w:rPr>
            </w:pPr>
            <w:r>
              <w:rPr>
                <w:rFonts w:hint="eastAsia" w:ascii="仿宋" w:hAnsi="仿宋" w:eastAsia="仿宋" w:cs="仿宋"/>
                <w:sz w:val="22"/>
                <w:szCs w:val="22"/>
              </w:rPr>
              <w:t>70.66</w:t>
            </w:r>
          </w:p>
        </w:tc>
        <w:tc>
          <w:tcPr>
            <w:tcW w:w="1234" w:type="dxa"/>
          </w:tcPr>
          <w:p w14:paraId="0727E69B">
            <w:pPr>
              <w:spacing w:after="0" w:line="360" w:lineRule="auto"/>
              <w:jc w:val="center"/>
              <w:rPr>
                <w:rFonts w:hint="eastAsia" w:ascii="仿宋" w:hAnsi="仿宋" w:eastAsia="仿宋" w:cs="仿宋"/>
                <w:sz w:val="22"/>
                <w:szCs w:val="22"/>
              </w:rPr>
            </w:pPr>
            <w:r>
              <w:rPr>
                <w:rFonts w:hint="eastAsia" w:ascii="仿宋" w:hAnsi="仿宋" w:eastAsia="仿宋" w:cs="仿宋"/>
                <w:sz w:val="22"/>
                <w:szCs w:val="22"/>
              </w:rPr>
              <w:t>77.76</w:t>
            </w:r>
          </w:p>
        </w:tc>
        <w:tc>
          <w:tcPr>
            <w:tcW w:w="1234" w:type="dxa"/>
          </w:tcPr>
          <w:p w14:paraId="55AC0EDD">
            <w:pPr>
              <w:spacing w:after="0" w:line="360" w:lineRule="auto"/>
              <w:jc w:val="center"/>
              <w:rPr>
                <w:rFonts w:hint="eastAsia" w:ascii="仿宋" w:hAnsi="仿宋" w:eastAsia="仿宋" w:cs="仿宋"/>
                <w:sz w:val="22"/>
                <w:szCs w:val="22"/>
              </w:rPr>
            </w:pPr>
            <w:r>
              <w:rPr>
                <w:rFonts w:hint="eastAsia" w:ascii="仿宋" w:hAnsi="仿宋" w:eastAsia="仿宋" w:cs="仿宋"/>
                <w:sz w:val="22"/>
                <w:szCs w:val="22"/>
              </w:rPr>
              <w:t>80</w:t>
            </w:r>
          </w:p>
        </w:tc>
        <w:tc>
          <w:tcPr>
            <w:tcW w:w="1234" w:type="dxa"/>
          </w:tcPr>
          <w:p w14:paraId="7C0F209F">
            <w:pPr>
              <w:spacing w:after="0" w:line="360" w:lineRule="auto"/>
              <w:jc w:val="center"/>
              <w:rPr>
                <w:rFonts w:hint="eastAsia" w:ascii="仿宋" w:hAnsi="仿宋" w:eastAsia="仿宋" w:cs="仿宋"/>
                <w:sz w:val="22"/>
                <w:szCs w:val="22"/>
              </w:rPr>
            </w:pPr>
            <w:r>
              <w:rPr>
                <w:rFonts w:hint="eastAsia" w:ascii="仿宋" w:hAnsi="仿宋" w:eastAsia="仿宋" w:cs="仿宋"/>
                <w:sz w:val="22"/>
                <w:szCs w:val="22"/>
              </w:rPr>
              <w:t>70.81</w:t>
            </w:r>
          </w:p>
        </w:tc>
      </w:tr>
      <w:tr w14:paraId="003F4DE5">
        <w:tc>
          <w:tcPr>
            <w:tcW w:w="1234" w:type="dxa"/>
          </w:tcPr>
          <w:p w14:paraId="029FFBC1">
            <w:pPr>
              <w:spacing w:after="0" w:line="360" w:lineRule="auto"/>
              <w:jc w:val="center"/>
              <w:rPr>
                <w:rFonts w:hint="eastAsia" w:ascii="仿宋" w:hAnsi="仿宋" w:eastAsia="仿宋" w:cs="仿宋"/>
                <w:sz w:val="22"/>
                <w:szCs w:val="22"/>
              </w:rPr>
            </w:pPr>
            <w:r>
              <w:rPr>
                <w:rFonts w:hint="eastAsia" w:ascii="仿宋" w:hAnsi="仿宋" w:eastAsia="仿宋" w:cs="仿宋"/>
                <w:sz w:val="22"/>
                <w:szCs w:val="22"/>
              </w:rPr>
              <w:t>33</w:t>
            </w:r>
          </w:p>
        </w:tc>
        <w:tc>
          <w:tcPr>
            <w:tcW w:w="1234" w:type="dxa"/>
          </w:tcPr>
          <w:p w14:paraId="610C4938">
            <w:pPr>
              <w:spacing w:after="0" w:line="360" w:lineRule="auto"/>
              <w:jc w:val="center"/>
              <w:rPr>
                <w:rFonts w:hint="eastAsia" w:ascii="仿宋" w:hAnsi="仿宋" w:eastAsia="仿宋" w:cs="仿宋"/>
                <w:sz w:val="22"/>
                <w:szCs w:val="22"/>
              </w:rPr>
            </w:pPr>
            <w:r>
              <w:rPr>
                <w:rFonts w:hint="eastAsia" w:ascii="仿宋" w:hAnsi="仿宋" w:eastAsia="仿宋" w:cs="仿宋"/>
                <w:sz w:val="22"/>
                <w:szCs w:val="22"/>
              </w:rPr>
              <w:t>万盛经开区</w:t>
            </w:r>
          </w:p>
        </w:tc>
        <w:tc>
          <w:tcPr>
            <w:tcW w:w="1234" w:type="dxa"/>
          </w:tcPr>
          <w:p w14:paraId="4C73CA3D">
            <w:pPr>
              <w:spacing w:after="0" w:line="360" w:lineRule="auto"/>
              <w:jc w:val="center"/>
              <w:rPr>
                <w:rFonts w:hint="eastAsia" w:ascii="仿宋" w:hAnsi="仿宋" w:eastAsia="仿宋" w:cs="仿宋"/>
                <w:sz w:val="22"/>
                <w:szCs w:val="22"/>
              </w:rPr>
            </w:pPr>
            <w:r>
              <w:rPr>
                <w:rFonts w:hint="eastAsia" w:ascii="仿宋" w:hAnsi="仿宋" w:eastAsia="仿宋" w:cs="仿宋"/>
                <w:sz w:val="22"/>
                <w:szCs w:val="22"/>
              </w:rPr>
              <w:t>63.23</w:t>
            </w:r>
          </w:p>
        </w:tc>
        <w:tc>
          <w:tcPr>
            <w:tcW w:w="1234" w:type="dxa"/>
          </w:tcPr>
          <w:p w14:paraId="11C4BE9F">
            <w:pPr>
              <w:spacing w:after="0" w:line="360" w:lineRule="auto"/>
              <w:jc w:val="center"/>
              <w:rPr>
                <w:rFonts w:hint="eastAsia" w:ascii="仿宋" w:hAnsi="仿宋" w:eastAsia="仿宋" w:cs="仿宋"/>
                <w:sz w:val="22"/>
                <w:szCs w:val="22"/>
              </w:rPr>
            </w:pPr>
            <w:r>
              <w:rPr>
                <w:rFonts w:hint="eastAsia" w:ascii="仿宋" w:hAnsi="仿宋" w:eastAsia="仿宋" w:cs="仿宋"/>
                <w:sz w:val="22"/>
                <w:szCs w:val="22"/>
              </w:rPr>
              <w:t>75.62</w:t>
            </w:r>
          </w:p>
        </w:tc>
        <w:tc>
          <w:tcPr>
            <w:tcW w:w="1234" w:type="dxa"/>
          </w:tcPr>
          <w:p w14:paraId="3D3794A4">
            <w:pPr>
              <w:spacing w:after="0" w:line="360" w:lineRule="auto"/>
              <w:jc w:val="center"/>
              <w:rPr>
                <w:rFonts w:hint="eastAsia" w:ascii="仿宋" w:hAnsi="仿宋" w:eastAsia="仿宋" w:cs="仿宋"/>
                <w:sz w:val="22"/>
                <w:szCs w:val="22"/>
              </w:rPr>
            </w:pPr>
            <w:r>
              <w:rPr>
                <w:rFonts w:hint="eastAsia" w:ascii="仿宋" w:hAnsi="仿宋" w:eastAsia="仿宋" w:cs="仿宋"/>
                <w:sz w:val="22"/>
                <w:szCs w:val="22"/>
              </w:rPr>
              <w:t>80.98</w:t>
            </w:r>
          </w:p>
        </w:tc>
        <w:tc>
          <w:tcPr>
            <w:tcW w:w="1234" w:type="dxa"/>
          </w:tcPr>
          <w:p w14:paraId="629A940E">
            <w:pPr>
              <w:spacing w:after="0" w:line="360" w:lineRule="auto"/>
              <w:jc w:val="center"/>
              <w:rPr>
                <w:rFonts w:hint="eastAsia" w:ascii="仿宋" w:hAnsi="仿宋" w:eastAsia="仿宋" w:cs="仿宋"/>
                <w:sz w:val="22"/>
                <w:szCs w:val="22"/>
              </w:rPr>
            </w:pPr>
            <w:r>
              <w:rPr>
                <w:rFonts w:hint="eastAsia" w:ascii="仿宋" w:hAnsi="仿宋" w:eastAsia="仿宋" w:cs="仿宋"/>
                <w:sz w:val="22"/>
                <w:szCs w:val="22"/>
              </w:rPr>
              <w:t>80</w:t>
            </w:r>
          </w:p>
        </w:tc>
        <w:tc>
          <w:tcPr>
            <w:tcW w:w="1234" w:type="dxa"/>
          </w:tcPr>
          <w:p w14:paraId="3602473A">
            <w:pPr>
              <w:spacing w:after="0" w:line="360" w:lineRule="auto"/>
              <w:jc w:val="center"/>
              <w:rPr>
                <w:rFonts w:hint="eastAsia" w:ascii="仿宋" w:hAnsi="仿宋" w:eastAsia="仿宋" w:cs="仿宋"/>
                <w:sz w:val="22"/>
                <w:szCs w:val="22"/>
              </w:rPr>
            </w:pPr>
            <w:r>
              <w:rPr>
                <w:rFonts w:hint="eastAsia" w:ascii="仿宋" w:hAnsi="仿宋" w:eastAsia="仿宋" w:cs="仿宋"/>
                <w:sz w:val="22"/>
                <w:szCs w:val="22"/>
              </w:rPr>
              <w:t>70.67</w:t>
            </w:r>
          </w:p>
        </w:tc>
      </w:tr>
      <w:tr w14:paraId="1076C9EC">
        <w:tc>
          <w:tcPr>
            <w:tcW w:w="1234" w:type="dxa"/>
          </w:tcPr>
          <w:p w14:paraId="08AE8B3A">
            <w:pPr>
              <w:spacing w:after="0" w:line="360" w:lineRule="auto"/>
              <w:jc w:val="center"/>
              <w:rPr>
                <w:rFonts w:hint="eastAsia" w:ascii="仿宋" w:hAnsi="仿宋" w:eastAsia="仿宋" w:cs="仿宋"/>
                <w:sz w:val="22"/>
                <w:szCs w:val="22"/>
              </w:rPr>
            </w:pPr>
            <w:r>
              <w:rPr>
                <w:rFonts w:hint="eastAsia" w:ascii="仿宋" w:hAnsi="仿宋" w:eastAsia="仿宋" w:cs="仿宋"/>
                <w:sz w:val="22"/>
                <w:szCs w:val="22"/>
              </w:rPr>
              <w:t>34</w:t>
            </w:r>
          </w:p>
        </w:tc>
        <w:tc>
          <w:tcPr>
            <w:tcW w:w="1234" w:type="dxa"/>
          </w:tcPr>
          <w:p w14:paraId="19C8B727">
            <w:pPr>
              <w:spacing w:after="0" w:line="360" w:lineRule="auto"/>
              <w:jc w:val="center"/>
              <w:rPr>
                <w:rFonts w:hint="eastAsia" w:ascii="仿宋" w:hAnsi="仿宋" w:eastAsia="仿宋" w:cs="仿宋"/>
                <w:sz w:val="22"/>
                <w:szCs w:val="22"/>
              </w:rPr>
            </w:pPr>
            <w:r>
              <w:rPr>
                <w:rFonts w:hint="eastAsia" w:ascii="仿宋" w:hAnsi="仿宋" w:eastAsia="仿宋" w:cs="仿宋"/>
                <w:sz w:val="22"/>
                <w:szCs w:val="22"/>
              </w:rPr>
              <w:t>酉阳县</w:t>
            </w:r>
          </w:p>
        </w:tc>
        <w:tc>
          <w:tcPr>
            <w:tcW w:w="1234" w:type="dxa"/>
          </w:tcPr>
          <w:p w14:paraId="279E6AF7">
            <w:pPr>
              <w:spacing w:after="0" w:line="360" w:lineRule="auto"/>
              <w:jc w:val="center"/>
              <w:rPr>
                <w:rFonts w:hint="eastAsia" w:ascii="仿宋" w:hAnsi="仿宋" w:eastAsia="仿宋" w:cs="仿宋"/>
                <w:sz w:val="22"/>
                <w:szCs w:val="22"/>
              </w:rPr>
            </w:pPr>
            <w:r>
              <w:rPr>
                <w:rFonts w:hint="eastAsia" w:ascii="仿宋" w:hAnsi="仿宋" w:eastAsia="仿宋" w:cs="仿宋"/>
                <w:sz w:val="22"/>
                <w:szCs w:val="22"/>
              </w:rPr>
              <w:t>68.55</w:t>
            </w:r>
          </w:p>
        </w:tc>
        <w:tc>
          <w:tcPr>
            <w:tcW w:w="1234" w:type="dxa"/>
          </w:tcPr>
          <w:p w14:paraId="494101F1">
            <w:pPr>
              <w:spacing w:after="0" w:line="360" w:lineRule="auto"/>
              <w:jc w:val="center"/>
              <w:rPr>
                <w:rFonts w:hint="eastAsia" w:ascii="仿宋" w:hAnsi="仿宋" w:eastAsia="仿宋" w:cs="仿宋"/>
                <w:sz w:val="22"/>
                <w:szCs w:val="22"/>
              </w:rPr>
            </w:pPr>
            <w:r>
              <w:rPr>
                <w:rFonts w:hint="eastAsia" w:ascii="仿宋" w:hAnsi="仿宋" w:eastAsia="仿宋" w:cs="仿宋"/>
                <w:sz w:val="22"/>
                <w:szCs w:val="22"/>
              </w:rPr>
              <w:t>64.77</w:t>
            </w:r>
          </w:p>
        </w:tc>
        <w:tc>
          <w:tcPr>
            <w:tcW w:w="1234" w:type="dxa"/>
          </w:tcPr>
          <w:p w14:paraId="6A29B348">
            <w:pPr>
              <w:spacing w:after="0" w:line="360" w:lineRule="auto"/>
              <w:jc w:val="center"/>
              <w:rPr>
                <w:rFonts w:hint="eastAsia" w:ascii="仿宋" w:hAnsi="仿宋" w:eastAsia="仿宋" w:cs="仿宋"/>
                <w:sz w:val="22"/>
                <w:szCs w:val="22"/>
              </w:rPr>
            </w:pPr>
            <w:r>
              <w:rPr>
                <w:rFonts w:hint="eastAsia" w:ascii="仿宋" w:hAnsi="仿宋" w:eastAsia="仿宋" w:cs="仿宋"/>
                <w:sz w:val="22"/>
                <w:szCs w:val="22"/>
              </w:rPr>
              <w:t>80.72</w:t>
            </w:r>
          </w:p>
        </w:tc>
        <w:tc>
          <w:tcPr>
            <w:tcW w:w="1234" w:type="dxa"/>
          </w:tcPr>
          <w:p w14:paraId="25F444C6">
            <w:pPr>
              <w:spacing w:after="0" w:line="360" w:lineRule="auto"/>
              <w:jc w:val="center"/>
              <w:rPr>
                <w:rFonts w:hint="eastAsia" w:ascii="仿宋" w:hAnsi="仿宋" w:eastAsia="仿宋" w:cs="仿宋"/>
                <w:sz w:val="22"/>
                <w:szCs w:val="22"/>
              </w:rPr>
            </w:pPr>
            <w:r>
              <w:rPr>
                <w:rFonts w:hint="eastAsia" w:ascii="仿宋" w:hAnsi="仿宋" w:eastAsia="仿宋" w:cs="仿宋"/>
                <w:sz w:val="22"/>
                <w:szCs w:val="22"/>
              </w:rPr>
              <w:t>80</w:t>
            </w:r>
          </w:p>
        </w:tc>
        <w:tc>
          <w:tcPr>
            <w:tcW w:w="1234" w:type="dxa"/>
          </w:tcPr>
          <w:p w14:paraId="436C9FC1">
            <w:pPr>
              <w:spacing w:after="0" w:line="360" w:lineRule="auto"/>
              <w:jc w:val="center"/>
              <w:rPr>
                <w:rFonts w:hint="eastAsia" w:ascii="仿宋" w:hAnsi="仿宋" w:eastAsia="仿宋" w:cs="仿宋"/>
                <w:sz w:val="22"/>
                <w:szCs w:val="22"/>
              </w:rPr>
            </w:pPr>
            <w:r>
              <w:rPr>
                <w:rFonts w:hint="eastAsia" w:ascii="仿宋" w:hAnsi="仿宋" w:eastAsia="仿宋" w:cs="仿宋"/>
                <w:sz w:val="22"/>
                <w:szCs w:val="22"/>
              </w:rPr>
              <w:t>70.58</w:t>
            </w:r>
          </w:p>
        </w:tc>
      </w:tr>
      <w:tr w14:paraId="6D634BBE">
        <w:tc>
          <w:tcPr>
            <w:tcW w:w="1234" w:type="dxa"/>
          </w:tcPr>
          <w:p w14:paraId="17B686B2">
            <w:pPr>
              <w:spacing w:after="0" w:line="360" w:lineRule="auto"/>
              <w:jc w:val="center"/>
              <w:rPr>
                <w:rFonts w:hint="eastAsia" w:ascii="仿宋" w:hAnsi="仿宋" w:eastAsia="仿宋" w:cs="仿宋"/>
                <w:sz w:val="22"/>
                <w:szCs w:val="22"/>
              </w:rPr>
            </w:pPr>
            <w:r>
              <w:rPr>
                <w:rFonts w:hint="eastAsia" w:ascii="仿宋" w:hAnsi="仿宋" w:eastAsia="仿宋" w:cs="仿宋"/>
                <w:sz w:val="22"/>
                <w:szCs w:val="22"/>
              </w:rPr>
              <w:t>35</w:t>
            </w:r>
          </w:p>
        </w:tc>
        <w:tc>
          <w:tcPr>
            <w:tcW w:w="1234" w:type="dxa"/>
          </w:tcPr>
          <w:p w14:paraId="671CC330">
            <w:pPr>
              <w:spacing w:after="0" w:line="360" w:lineRule="auto"/>
              <w:jc w:val="center"/>
              <w:rPr>
                <w:rFonts w:hint="eastAsia" w:ascii="仿宋" w:hAnsi="仿宋" w:eastAsia="仿宋" w:cs="仿宋"/>
                <w:sz w:val="22"/>
                <w:szCs w:val="22"/>
              </w:rPr>
            </w:pPr>
            <w:r>
              <w:rPr>
                <w:rFonts w:hint="eastAsia" w:ascii="仿宋" w:hAnsi="仿宋" w:eastAsia="仿宋" w:cs="仿宋"/>
                <w:sz w:val="22"/>
                <w:szCs w:val="22"/>
              </w:rPr>
              <w:t>科学城重庆高新区</w:t>
            </w:r>
          </w:p>
        </w:tc>
        <w:tc>
          <w:tcPr>
            <w:tcW w:w="1234" w:type="dxa"/>
          </w:tcPr>
          <w:p w14:paraId="041628D9">
            <w:pPr>
              <w:spacing w:after="0" w:line="360" w:lineRule="auto"/>
              <w:jc w:val="center"/>
              <w:rPr>
                <w:rFonts w:hint="eastAsia" w:ascii="仿宋" w:hAnsi="仿宋" w:eastAsia="仿宋" w:cs="仿宋"/>
                <w:sz w:val="22"/>
                <w:szCs w:val="22"/>
              </w:rPr>
            </w:pPr>
            <w:r>
              <w:rPr>
                <w:rFonts w:hint="eastAsia" w:ascii="仿宋" w:hAnsi="仿宋" w:eastAsia="仿宋" w:cs="仿宋"/>
                <w:sz w:val="22"/>
                <w:szCs w:val="22"/>
              </w:rPr>
              <w:t>65.18</w:t>
            </w:r>
          </w:p>
        </w:tc>
        <w:tc>
          <w:tcPr>
            <w:tcW w:w="1234" w:type="dxa"/>
          </w:tcPr>
          <w:p w14:paraId="10D79BBA">
            <w:pPr>
              <w:spacing w:after="0" w:line="360" w:lineRule="auto"/>
              <w:jc w:val="center"/>
              <w:rPr>
                <w:rFonts w:hint="eastAsia" w:ascii="仿宋" w:hAnsi="仿宋" w:eastAsia="仿宋" w:cs="仿宋"/>
                <w:sz w:val="22"/>
                <w:szCs w:val="22"/>
              </w:rPr>
            </w:pPr>
            <w:r>
              <w:rPr>
                <w:rFonts w:hint="eastAsia" w:ascii="仿宋" w:hAnsi="仿宋" w:eastAsia="仿宋" w:cs="仿宋"/>
                <w:sz w:val="22"/>
                <w:szCs w:val="22"/>
              </w:rPr>
              <w:t>62.41</w:t>
            </w:r>
          </w:p>
        </w:tc>
        <w:tc>
          <w:tcPr>
            <w:tcW w:w="1234" w:type="dxa"/>
          </w:tcPr>
          <w:p w14:paraId="5F59F5AD">
            <w:pPr>
              <w:spacing w:after="0" w:line="360" w:lineRule="auto"/>
              <w:jc w:val="center"/>
              <w:rPr>
                <w:rFonts w:hint="eastAsia" w:ascii="仿宋" w:hAnsi="仿宋" w:eastAsia="仿宋" w:cs="仿宋"/>
                <w:sz w:val="22"/>
                <w:szCs w:val="22"/>
              </w:rPr>
            </w:pPr>
            <w:r>
              <w:rPr>
                <w:rFonts w:hint="eastAsia" w:ascii="仿宋" w:hAnsi="仿宋" w:eastAsia="仿宋" w:cs="仿宋"/>
                <w:sz w:val="22"/>
                <w:szCs w:val="22"/>
              </w:rPr>
              <w:t>93.69</w:t>
            </w:r>
          </w:p>
        </w:tc>
        <w:tc>
          <w:tcPr>
            <w:tcW w:w="1234" w:type="dxa"/>
          </w:tcPr>
          <w:p w14:paraId="14AF7FFE">
            <w:pPr>
              <w:spacing w:after="0" w:line="360" w:lineRule="auto"/>
              <w:jc w:val="center"/>
              <w:rPr>
                <w:rFonts w:hint="eastAsia" w:ascii="仿宋" w:hAnsi="仿宋" w:eastAsia="仿宋" w:cs="仿宋"/>
                <w:sz w:val="22"/>
                <w:szCs w:val="22"/>
              </w:rPr>
            </w:pPr>
            <w:r>
              <w:rPr>
                <w:rFonts w:hint="eastAsia" w:ascii="仿宋" w:hAnsi="仿宋" w:eastAsia="仿宋" w:cs="仿宋"/>
                <w:sz w:val="22"/>
                <w:szCs w:val="22"/>
              </w:rPr>
              <w:t>80</w:t>
            </w:r>
          </w:p>
        </w:tc>
        <w:tc>
          <w:tcPr>
            <w:tcW w:w="1234" w:type="dxa"/>
          </w:tcPr>
          <w:p w14:paraId="08AB96F8">
            <w:pPr>
              <w:spacing w:after="0" w:line="360" w:lineRule="auto"/>
              <w:jc w:val="center"/>
              <w:rPr>
                <w:rFonts w:hint="eastAsia" w:ascii="仿宋" w:hAnsi="仿宋" w:eastAsia="仿宋" w:cs="仿宋"/>
                <w:sz w:val="22"/>
                <w:szCs w:val="22"/>
              </w:rPr>
            </w:pPr>
            <w:r>
              <w:rPr>
                <w:rFonts w:hint="eastAsia" w:ascii="仿宋" w:hAnsi="仿宋" w:eastAsia="仿宋" w:cs="仿宋"/>
                <w:sz w:val="22"/>
                <w:szCs w:val="22"/>
              </w:rPr>
              <w:t>70.25</w:t>
            </w:r>
          </w:p>
        </w:tc>
      </w:tr>
      <w:tr w14:paraId="1F5AA648">
        <w:tc>
          <w:tcPr>
            <w:tcW w:w="1234" w:type="dxa"/>
          </w:tcPr>
          <w:p w14:paraId="4C46F443">
            <w:pPr>
              <w:spacing w:after="0" w:line="360" w:lineRule="auto"/>
              <w:jc w:val="center"/>
              <w:rPr>
                <w:rFonts w:hint="eastAsia" w:ascii="仿宋" w:hAnsi="仿宋" w:eastAsia="仿宋" w:cs="仿宋"/>
                <w:sz w:val="22"/>
                <w:szCs w:val="22"/>
              </w:rPr>
            </w:pPr>
            <w:r>
              <w:rPr>
                <w:rFonts w:hint="eastAsia" w:ascii="仿宋" w:hAnsi="仿宋" w:eastAsia="仿宋" w:cs="仿宋"/>
                <w:sz w:val="22"/>
                <w:szCs w:val="22"/>
              </w:rPr>
              <w:t>36</w:t>
            </w:r>
          </w:p>
        </w:tc>
        <w:tc>
          <w:tcPr>
            <w:tcW w:w="1234" w:type="dxa"/>
          </w:tcPr>
          <w:p w14:paraId="31A8F5F0">
            <w:pPr>
              <w:spacing w:after="0" w:line="360" w:lineRule="auto"/>
              <w:jc w:val="center"/>
              <w:rPr>
                <w:rFonts w:hint="eastAsia" w:ascii="仿宋" w:hAnsi="仿宋" w:eastAsia="仿宋" w:cs="仿宋"/>
                <w:sz w:val="22"/>
                <w:szCs w:val="22"/>
              </w:rPr>
            </w:pPr>
            <w:r>
              <w:rPr>
                <w:rFonts w:hint="eastAsia" w:ascii="仿宋" w:hAnsi="仿宋" w:eastAsia="仿宋" w:cs="仿宋"/>
                <w:sz w:val="22"/>
                <w:szCs w:val="22"/>
              </w:rPr>
              <w:t>沙坪坝区</w:t>
            </w:r>
          </w:p>
        </w:tc>
        <w:tc>
          <w:tcPr>
            <w:tcW w:w="1234" w:type="dxa"/>
          </w:tcPr>
          <w:p w14:paraId="64E0BFCD">
            <w:pPr>
              <w:spacing w:after="0" w:line="360" w:lineRule="auto"/>
              <w:jc w:val="center"/>
              <w:rPr>
                <w:rFonts w:hint="eastAsia" w:ascii="仿宋" w:hAnsi="仿宋" w:eastAsia="仿宋" w:cs="仿宋"/>
                <w:sz w:val="22"/>
                <w:szCs w:val="22"/>
              </w:rPr>
            </w:pPr>
            <w:r>
              <w:rPr>
                <w:rFonts w:hint="eastAsia" w:ascii="仿宋" w:hAnsi="仿宋" w:eastAsia="仿宋" w:cs="仿宋"/>
                <w:sz w:val="22"/>
                <w:szCs w:val="22"/>
              </w:rPr>
              <w:t>62.38</w:t>
            </w:r>
          </w:p>
        </w:tc>
        <w:tc>
          <w:tcPr>
            <w:tcW w:w="1234" w:type="dxa"/>
          </w:tcPr>
          <w:p w14:paraId="00C1C937">
            <w:pPr>
              <w:spacing w:after="0" w:line="360" w:lineRule="auto"/>
              <w:jc w:val="center"/>
              <w:rPr>
                <w:rFonts w:hint="eastAsia" w:ascii="仿宋" w:hAnsi="仿宋" w:eastAsia="仿宋" w:cs="仿宋"/>
                <w:sz w:val="22"/>
                <w:szCs w:val="22"/>
              </w:rPr>
            </w:pPr>
            <w:r>
              <w:rPr>
                <w:rFonts w:hint="eastAsia" w:ascii="仿宋" w:hAnsi="仿宋" w:eastAsia="仿宋" w:cs="仿宋"/>
                <w:sz w:val="22"/>
                <w:szCs w:val="22"/>
              </w:rPr>
              <w:t>75.04</w:t>
            </w:r>
          </w:p>
        </w:tc>
        <w:tc>
          <w:tcPr>
            <w:tcW w:w="1234" w:type="dxa"/>
          </w:tcPr>
          <w:p w14:paraId="305B0FB9">
            <w:pPr>
              <w:spacing w:after="0" w:line="360" w:lineRule="auto"/>
              <w:jc w:val="center"/>
              <w:rPr>
                <w:rFonts w:hint="eastAsia" w:ascii="仿宋" w:hAnsi="仿宋" w:eastAsia="仿宋" w:cs="仿宋"/>
                <w:sz w:val="22"/>
                <w:szCs w:val="22"/>
              </w:rPr>
            </w:pPr>
            <w:r>
              <w:rPr>
                <w:rFonts w:hint="eastAsia" w:ascii="仿宋" w:hAnsi="仿宋" w:eastAsia="仿宋" w:cs="仿宋"/>
                <w:sz w:val="22"/>
                <w:szCs w:val="22"/>
              </w:rPr>
              <w:t>73.66</w:t>
            </w:r>
          </w:p>
        </w:tc>
        <w:tc>
          <w:tcPr>
            <w:tcW w:w="1234" w:type="dxa"/>
          </w:tcPr>
          <w:p w14:paraId="6F8573D8">
            <w:pPr>
              <w:spacing w:after="0" w:line="360" w:lineRule="auto"/>
              <w:jc w:val="center"/>
              <w:rPr>
                <w:rFonts w:hint="eastAsia" w:ascii="仿宋" w:hAnsi="仿宋" w:eastAsia="仿宋" w:cs="仿宋"/>
                <w:sz w:val="22"/>
                <w:szCs w:val="22"/>
              </w:rPr>
            </w:pPr>
            <w:r>
              <w:rPr>
                <w:rFonts w:hint="eastAsia" w:ascii="仿宋" w:hAnsi="仿宋" w:eastAsia="仿宋" w:cs="仿宋"/>
                <w:sz w:val="22"/>
                <w:szCs w:val="22"/>
              </w:rPr>
              <w:t>80</w:t>
            </w:r>
          </w:p>
        </w:tc>
        <w:tc>
          <w:tcPr>
            <w:tcW w:w="1234" w:type="dxa"/>
          </w:tcPr>
          <w:p w14:paraId="67A4DFDA">
            <w:pPr>
              <w:spacing w:after="0" w:line="360" w:lineRule="auto"/>
              <w:jc w:val="center"/>
              <w:rPr>
                <w:rFonts w:hint="eastAsia" w:ascii="仿宋" w:hAnsi="仿宋" w:eastAsia="仿宋" w:cs="仿宋"/>
                <w:sz w:val="22"/>
                <w:szCs w:val="22"/>
              </w:rPr>
            </w:pPr>
            <w:r>
              <w:rPr>
                <w:rFonts w:hint="eastAsia" w:ascii="仿宋" w:hAnsi="仿宋" w:eastAsia="仿宋" w:cs="仿宋"/>
                <w:sz w:val="22"/>
                <w:szCs w:val="22"/>
              </w:rPr>
              <w:t>69.00</w:t>
            </w:r>
          </w:p>
        </w:tc>
      </w:tr>
      <w:tr w14:paraId="43D66C91">
        <w:tc>
          <w:tcPr>
            <w:tcW w:w="1234" w:type="dxa"/>
          </w:tcPr>
          <w:p w14:paraId="0C8AEEE1">
            <w:pPr>
              <w:spacing w:after="0" w:line="360" w:lineRule="auto"/>
              <w:jc w:val="center"/>
              <w:rPr>
                <w:rFonts w:hint="eastAsia" w:ascii="仿宋" w:hAnsi="仿宋" w:eastAsia="仿宋" w:cs="仿宋"/>
                <w:sz w:val="22"/>
                <w:szCs w:val="22"/>
              </w:rPr>
            </w:pPr>
            <w:r>
              <w:rPr>
                <w:rFonts w:hint="eastAsia" w:ascii="仿宋" w:hAnsi="仿宋" w:eastAsia="仿宋" w:cs="仿宋"/>
                <w:sz w:val="22"/>
                <w:szCs w:val="22"/>
              </w:rPr>
              <w:t>37</w:t>
            </w:r>
          </w:p>
        </w:tc>
        <w:tc>
          <w:tcPr>
            <w:tcW w:w="1234" w:type="dxa"/>
          </w:tcPr>
          <w:p w14:paraId="4F7D95B2">
            <w:pPr>
              <w:spacing w:after="0" w:line="360" w:lineRule="auto"/>
              <w:jc w:val="center"/>
              <w:rPr>
                <w:rFonts w:hint="eastAsia" w:ascii="仿宋" w:hAnsi="仿宋" w:eastAsia="仿宋" w:cs="仿宋"/>
                <w:sz w:val="22"/>
                <w:szCs w:val="22"/>
              </w:rPr>
            </w:pPr>
            <w:r>
              <w:rPr>
                <w:rFonts w:hint="eastAsia" w:ascii="仿宋" w:hAnsi="仿宋" w:eastAsia="仿宋" w:cs="仿宋"/>
                <w:sz w:val="22"/>
                <w:szCs w:val="22"/>
              </w:rPr>
              <w:t>巫溪县</w:t>
            </w:r>
          </w:p>
        </w:tc>
        <w:tc>
          <w:tcPr>
            <w:tcW w:w="1234" w:type="dxa"/>
          </w:tcPr>
          <w:p w14:paraId="4EC50D9E">
            <w:pPr>
              <w:spacing w:after="0" w:line="360" w:lineRule="auto"/>
              <w:jc w:val="center"/>
              <w:rPr>
                <w:rFonts w:hint="eastAsia" w:ascii="仿宋" w:hAnsi="仿宋" w:eastAsia="仿宋" w:cs="仿宋"/>
                <w:sz w:val="22"/>
                <w:szCs w:val="22"/>
              </w:rPr>
            </w:pPr>
            <w:r>
              <w:rPr>
                <w:rFonts w:hint="eastAsia" w:ascii="仿宋" w:hAnsi="仿宋" w:eastAsia="仿宋" w:cs="仿宋"/>
                <w:sz w:val="22"/>
                <w:szCs w:val="22"/>
              </w:rPr>
              <w:t>62.62</w:t>
            </w:r>
          </w:p>
        </w:tc>
        <w:tc>
          <w:tcPr>
            <w:tcW w:w="1234" w:type="dxa"/>
          </w:tcPr>
          <w:p w14:paraId="1F7A5575">
            <w:pPr>
              <w:spacing w:after="0" w:line="360" w:lineRule="auto"/>
              <w:jc w:val="center"/>
              <w:rPr>
                <w:rFonts w:hint="eastAsia" w:ascii="仿宋" w:hAnsi="仿宋" w:eastAsia="仿宋" w:cs="仿宋"/>
                <w:sz w:val="22"/>
                <w:szCs w:val="22"/>
              </w:rPr>
            </w:pPr>
            <w:r>
              <w:rPr>
                <w:rFonts w:hint="eastAsia" w:ascii="仿宋" w:hAnsi="仿宋" w:eastAsia="仿宋" w:cs="仿宋"/>
                <w:sz w:val="22"/>
                <w:szCs w:val="22"/>
              </w:rPr>
              <w:t>66.10</w:t>
            </w:r>
          </w:p>
        </w:tc>
        <w:tc>
          <w:tcPr>
            <w:tcW w:w="1234" w:type="dxa"/>
          </w:tcPr>
          <w:p w14:paraId="51F0E1B7">
            <w:pPr>
              <w:spacing w:after="0" w:line="360" w:lineRule="auto"/>
              <w:jc w:val="center"/>
              <w:rPr>
                <w:rFonts w:hint="eastAsia" w:ascii="仿宋" w:hAnsi="仿宋" w:eastAsia="仿宋" w:cs="仿宋"/>
                <w:sz w:val="22"/>
                <w:szCs w:val="22"/>
              </w:rPr>
            </w:pPr>
            <w:r>
              <w:rPr>
                <w:rFonts w:hint="eastAsia" w:ascii="仿宋" w:hAnsi="仿宋" w:eastAsia="仿宋" w:cs="仿宋"/>
                <w:sz w:val="22"/>
                <w:szCs w:val="22"/>
              </w:rPr>
              <w:t>84.21</w:t>
            </w:r>
          </w:p>
        </w:tc>
        <w:tc>
          <w:tcPr>
            <w:tcW w:w="1234" w:type="dxa"/>
          </w:tcPr>
          <w:p w14:paraId="034C65F6">
            <w:pPr>
              <w:spacing w:after="0" w:line="360" w:lineRule="auto"/>
              <w:jc w:val="center"/>
              <w:rPr>
                <w:rFonts w:hint="eastAsia" w:ascii="仿宋" w:hAnsi="仿宋" w:eastAsia="仿宋" w:cs="仿宋"/>
                <w:sz w:val="22"/>
                <w:szCs w:val="22"/>
              </w:rPr>
            </w:pPr>
            <w:r>
              <w:rPr>
                <w:rFonts w:hint="eastAsia" w:ascii="仿宋" w:hAnsi="仿宋" w:eastAsia="仿宋" w:cs="仿宋"/>
                <w:sz w:val="22"/>
                <w:szCs w:val="22"/>
              </w:rPr>
              <w:t>80</w:t>
            </w:r>
          </w:p>
        </w:tc>
        <w:tc>
          <w:tcPr>
            <w:tcW w:w="1234" w:type="dxa"/>
          </w:tcPr>
          <w:p w14:paraId="3E21D9C0">
            <w:pPr>
              <w:spacing w:after="0" w:line="360" w:lineRule="auto"/>
              <w:jc w:val="center"/>
              <w:rPr>
                <w:rFonts w:hint="eastAsia" w:ascii="仿宋" w:hAnsi="仿宋" w:eastAsia="仿宋" w:cs="仿宋"/>
                <w:sz w:val="22"/>
                <w:szCs w:val="22"/>
              </w:rPr>
            </w:pPr>
            <w:r>
              <w:rPr>
                <w:rFonts w:hint="eastAsia" w:ascii="仿宋" w:hAnsi="仿宋" w:eastAsia="仿宋" w:cs="仿宋"/>
                <w:sz w:val="22"/>
                <w:szCs w:val="22"/>
              </w:rPr>
              <w:t>68.47</w:t>
            </w:r>
          </w:p>
        </w:tc>
      </w:tr>
      <w:tr w14:paraId="214FF9A4">
        <w:tc>
          <w:tcPr>
            <w:tcW w:w="1234" w:type="dxa"/>
          </w:tcPr>
          <w:p w14:paraId="481C1693">
            <w:pPr>
              <w:spacing w:after="0" w:line="360" w:lineRule="auto"/>
              <w:jc w:val="center"/>
              <w:rPr>
                <w:rFonts w:hint="eastAsia" w:ascii="仿宋" w:hAnsi="仿宋" w:eastAsia="仿宋" w:cs="仿宋"/>
                <w:sz w:val="22"/>
                <w:szCs w:val="22"/>
              </w:rPr>
            </w:pPr>
            <w:r>
              <w:rPr>
                <w:rFonts w:hint="eastAsia" w:ascii="仿宋" w:hAnsi="仿宋" w:eastAsia="仿宋" w:cs="仿宋"/>
                <w:sz w:val="22"/>
                <w:szCs w:val="22"/>
              </w:rPr>
              <w:t>38</w:t>
            </w:r>
          </w:p>
        </w:tc>
        <w:tc>
          <w:tcPr>
            <w:tcW w:w="1234" w:type="dxa"/>
          </w:tcPr>
          <w:p w14:paraId="600C3A05">
            <w:pPr>
              <w:spacing w:after="0" w:line="360" w:lineRule="auto"/>
              <w:jc w:val="center"/>
              <w:rPr>
                <w:rFonts w:hint="eastAsia" w:ascii="仿宋" w:hAnsi="仿宋" w:eastAsia="仿宋" w:cs="仿宋"/>
                <w:sz w:val="22"/>
                <w:szCs w:val="22"/>
              </w:rPr>
            </w:pPr>
            <w:r>
              <w:rPr>
                <w:rFonts w:hint="eastAsia" w:ascii="仿宋" w:hAnsi="仿宋" w:eastAsia="仿宋" w:cs="仿宋"/>
                <w:sz w:val="22"/>
                <w:szCs w:val="22"/>
              </w:rPr>
              <w:t>璧山区</w:t>
            </w:r>
          </w:p>
        </w:tc>
        <w:tc>
          <w:tcPr>
            <w:tcW w:w="1234" w:type="dxa"/>
          </w:tcPr>
          <w:p w14:paraId="0BD9F349">
            <w:pPr>
              <w:spacing w:after="0" w:line="360" w:lineRule="auto"/>
              <w:jc w:val="center"/>
              <w:rPr>
                <w:rFonts w:hint="eastAsia" w:ascii="仿宋" w:hAnsi="仿宋" w:eastAsia="仿宋" w:cs="仿宋"/>
                <w:sz w:val="22"/>
                <w:szCs w:val="22"/>
              </w:rPr>
            </w:pPr>
            <w:r>
              <w:rPr>
                <w:rFonts w:hint="eastAsia" w:ascii="仿宋" w:hAnsi="仿宋" w:eastAsia="仿宋" w:cs="仿宋"/>
                <w:sz w:val="22"/>
                <w:szCs w:val="22"/>
              </w:rPr>
              <w:t>60.12</w:t>
            </w:r>
          </w:p>
        </w:tc>
        <w:tc>
          <w:tcPr>
            <w:tcW w:w="1234" w:type="dxa"/>
          </w:tcPr>
          <w:p w14:paraId="7D29695F">
            <w:pPr>
              <w:spacing w:after="0" w:line="360" w:lineRule="auto"/>
              <w:jc w:val="center"/>
              <w:rPr>
                <w:rFonts w:hint="eastAsia" w:ascii="仿宋" w:hAnsi="仿宋" w:eastAsia="仿宋" w:cs="仿宋"/>
                <w:sz w:val="22"/>
                <w:szCs w:val="22"/>
              </w:rPr>
            </w:pPr>
            <w:r>
              <w:rPr>
                <w:rFonts w:hint="eastAsia" w:ascii="仿宋" w:hAnsi="仿宋" w:eastAsia="仿宋" w:cs="仿宋"/>
                <w:sz w:val="22"/>
                <w:szCs w:val="22"/>
              </w:rPr>
              <w:t>69.23</w:t>
            </w:r>
          </w:p>
        </w:tc>
        <w:tc>
          <w:tcPr>
            <w:tcW w:w="1234" w:type="dxa"/>
          </w:tcPr>
          <w:p w14:paraId="784A52CE">
            <w:pPr>
              <w:spacing w:after="0" w:line="360" w:lineRule="auto"/>
              <w:jc w:val="center"/>
              <w:rPr>
                <w:rFonts w:hint="eastAsia" w:ascii="仿宋" w:hAnsi="仿宋" w:eastAsia="仿宋" w:cs="仿宋"/>
                <w:sz w:val="22"/>
                <w:szCs w:val="22"/>
              </w:rPr>
            </w:pPr>
            <w:r>
              <w:rPr>
                <w:rFonts w:hint="eastAsia" w:ascii="仿宋" w:hAnsi="仿宋" w:eastAsia="仿宋" w:cs="仿宋"/>
                <w:sz w:val="22"/>
                <w:szCs w:val="22"/>
              </w:rPr>
              <w:t>78.49</w:t>
            </w:r>
          </w:p>
        </w:tc>
        <w:tc>
          <w:tcPr>
            <w:tcW w:w="1234" w:type="dxa"/>
          </w:tcPr>
          <w:p w14:paraId="37A5ABBF">
            <w:pPr>
              <w:spacing w:after="0" w:line="360" w:lineRule="auto"/>
              <w:jc w:val="center"/>
              <w:rPr>
                <w:rFonts w:hint="eastAsia" w:ascii="仿宋" w:hAnsi="仿宋" w:eastAsia="仿宋" w:cs="仿宋"/>
                <w:sz w:val="22"/>
                <w:szCs w:val="22"/>
              </w:rPr>
            </w:pPr>
            <w:r>
              <w:rPr>
                <w:rFonts w:hint="eastAsia" w:ascii="仿宋" w:hAnsi="仿宋" w:eastAsia="仿宋" w:cs="仿宋"/>
                <w:sz w:val="22"/>
                <w:szCs w:val="22"/>
              </w:rPr>
              <w:t>80</w:t>
            </w:r>
          </w:p>
        </w:tc>
        <w:tc>
          <w:tcPr>
            <w:tcW w:w="1234" w:type="dxa"/>
          </w:tcPr>
          <w:p w14:paraId="0CEE22EC">
            <w:pPr>
              <w:spacing w:after="0" w:line="360" w:lineRule="auto"/>
              <w:jc w:val="center"/>
              <w:rPr>
                <w:rFonts w:hint="eastAsia" w:ascii="仿宋" w:hAnsi="仿宋" w:eastAsia="仿宋" w:cs="仿宋"/>
                <w:sz w:val="22"/>
                <w:szCs w:val="22"/>
              </w:rPr>
            </w:pPr>
            <w:r>
              <w:rPr>
                <w:rFonts w:hint="eastAsia" w:ascii="仿宋" w:hAnsi="仿宋" w:eastAsia="仿宋" w:cs="仿宋"/>
                <w:sz w:val="22"/>
                <w:szCs w:val="22"/>
              </w:rPr>
              <w:t>67.14</w:t>
            </w:r>
          </w:p>
        </w:tc>
      </w:tr>
      <w:tr w14:paraId="32BD019F">
        <w:tc>
          <w:tcPr>
            <w:tcW w:w="1234" w:type="dxa"/>
          </w:tcPr>
          <w:p w14:paraId="7A142E11">
            <w:pPr>
              <w:spacing w:after="0" w:line="360" w:lineRule="auto"/>
              <w:jc w:val="center"/>
              <w:rPr>
                <w:rFonts w:hint="eastAsia" w:ascii="仿宋" w:hAnsi="仿宋" w:eastAsia="仿宋" w:cs="仿宋"/>
                <w:sz w:val="22"/>
                <w:szCs w:val="22"/>
              </w:rPr>
            </w:pPr>
            <w:r>
              <w:rPr>
                <w:rFonts w:hint="eastAsia" w:ascii="仿宋" w:hAnsi="仿宋" w:eastAsia="仿宋" w:cs="仿宋"/>
                <w:sz w:val="22"/>
                <w:szCs w:val="22"/>
              </w:rPr>
              <w:t>39</w:t>
            </w:r>
          </w:p>
        </w:tc>
        <w:tc>
          <w:tcPr>
            <w:tcW w:w="1234" w:type="dxa"/>
          </w:tcPr>
          <w:p w14:paraId="773AF78E">
            <w:pPr>
              <w:spacing w:after="0" w:line="360" w:lineRule="auto"/>
              <w:jc w:val="center"/>
              <w:rPr>
                <w:rFonts w:hint="eastAsia" w:ascii="仿宋" w:hAnsi="仿宋" w:eastAsia="仿宋" w:cs="仿宋"/>
                <w:sz w:val="22"/>
                <w:szCs w:val="22"/>
              </w:rPr>
            </w:pPr>
            <w:r>
              <w:rPr>
                <w:rFonts w:hint="eastAsia" w:ascii="仿宋" w:hAnsi="仿宋" w:eastAsia="仿宋" w:cs="仿宋"/>
                <w:sz w:val="22"/>
                <w:szCs w:val="22"/>
              </w:rPr>
              <w:t>垫江县</w:t>
            </w:r>
          </w:p>
        </w:tc>
        <w:tc>
          <w:tcPr>
            <w:tcW w:w="1234" w:type="dxa"/>
          </w:tcPr>
          <w:p w14:paraId="10749FC8">
            <w:pPr>
              <w:spacing w:after="0" w:line="360" w:lineRule="auto"/>
              <w:jc w:val="center"/>
              <w:rPr>
                <w:rFonts w:hint="eastAsia" w:ascii="仿宋" w:hAnsi="仿宋" w:eastAsia="仿宋" w:cs="仿宋"/>
                <w:sz w:val="22"/>
                <w:szCs w:val="22"/>
              </w:rPr>
            </w:pPr>
            <w:r>
              <w:rPr>
                <w:rFonts w:hint="eastAsia" w:ascii="仿宋" w:hAnsi="仿宋" w:eastAsia="仿宋" w:cs="仿宋"/>
                <w:sz w:val="22"/>
                <w:szCs w:val="22"/>
              </w:rPr>
              <w:t>62.05</w:t>
            </w:r>
          </w:p>
        </w:tc>
        <w:tc>
          <w:tcPr>
            <w:tcW w:w="1234" w:type="dxa"/>
          </w:tcPr>
          <w:p w14:paraId="6D38645D">
            <w:pPr>
              <w:spacing w:after="0" w:line="360" w:lineRule="auto"/>
              <w:jc w:val="center"/>
              <w:rPr>
                <w:rFonts w:hint="eastAsia" w:ascii="仿宋" w:hAnsi="仿宋" w:eastAsia="仿宋" w:cs="仿宋"/>
                <w:sz w:val="22"/>
                <w:szCs w:val="22"/>
              </w:rPr>
            </w:pPr>
            <w:r>
              <w:rPr>
                <w:rFonts w:hint="eastAsia" w:ascii="仿宋" w:hAnsi="仿宋" w:eastAsia="仿宋" w:cs="仿宋"/>
                <w:sz w:val="22"/>
                <w:szCs w:val="22"/>
              </w:rPr>
              <w:t>61.17</w:t>
            </w:r>
          </w:p>
        </w:tc>
        <w:tc>
          <w:tcPr>
            <w:tcW w:w="1234" w:type="dxa"/>
          </w:tcPr>
          <w:p w14:paraId="31EBE613">
            <w:pPr>
              <w:spacing w:after="0" w:line="360" w:lineRule="auto"/>
              <w:jc w:val="center"/>
              <w:rPr>
                <w:rFonts w:hint="eastAsia" w:ascii="仿宋" w:hAnsi="仿宋" w:eastAsia="仿宋" w:cs="仿宋"/>
                <w:sz w:val="22"/>
                <w:szCs w:val="22"/>
              </w:rPr>
            </w:pPr>
            <w:r>
              <w:rPr>
                <w:rFonts w:hint="eastAsia" w:ascii="仿宋" w:hAnsi="仿宋" w:eastAsia="仿宋" w:cs="仿宋"/>
                <w:sz w:val="22"/>
                <w:szCs w:val="22"/>
              </w:rPr>
              <w:t>79.65</w:t>
            </w:r>
          </w:p>
        </w:tc>
        <w:tc>
          <w:tcPr>
            <w:tcW w:w="1234" w:type="dxa"/>
          </w:tcPr>
          <w:p w14:paraId="774370A5">
            <w:pPr>
              <w:spacing w:after="0" w:line="360" w:lineRule="auto"/>
              <w:jc w:val="center"/>
              <w:rPr>
                <w:rFonts w:hint="eastAsia" w:ascii="仿宋" w:hAnsi="仿宋" w:eastAsia="仿宋" w:cs="仿宋"/>
                <w:sz w:val="22"/>
                <w:szCs w:val="22"/>
              </w:rPr>
            </w:pPr>
            <w:r>
              <w:rPr>
                <w:rFonts w:hint="eastAsia" w:ascii="仿宋" w:hAnsi="仿宋" w:eastAsia="仿宋" w:cs="仿宋"/>
                <w:sz w:val="22"/>
                <w:szCs w:val="22"/>
              </w:rPr>
              <w:t>80</w:t>
            </w:r>
          </w:p>
        </w:tc>
        <w:tc>
          <w:tcPr>
            <w:tcW w:w="1234" w:type="dxa"/>
          </w:tcPr>
          <w:p w14:paraId="259EC378">
            <w:pPr>
              <w:spacing w:after="0" w:line="360" w:lineRule="auto"/>
              <w:jc w:val="center"/>
              <w:rPr>
                <w:rFonts w:hint="eastAsia" w:ascii="仿宋" w:hAnsi="仿宋" w:eastAsia="仿宋" w:cs="仿宋"/>
                <w:sz w:val="22"/>
                <w:szCs w:val="22"/>
              </w:rPr>
            </w:pPr>
            <w:r>
              <w:rPr>
                <w:rFonts w:hint="eastAsia" w:ascii="仿宋" w:hAnsi="仿宋" w:eastAsia="仿宋" w:cs="仿宋"/>
                <w:sz w:val="22"/>
                <w:szCs w:val="22"/>
              </w:rPr>
              <w:t>66.26</w:t>
            </w:r>
          </w:p>
        </w:tc>
      </w:tr>
    </w:tbl>
    <w:p w14:paraId="4DADBF8B">
      <w:pPr>
        <w:spacing w:line="360" w:lineRule="auto"/>
        <w:rPr>
          <w:rFonts w:hint="eastAsia" w:ascii="仿宋" w:hAnsi="仿宋" w:eastAsia="仿宋" w:cs="仿宋"/>
          <w:sz w:val="28"/>
          <w:szCs w:val="28"/>
        </w:rPr>
      </w:pPr>
    </w:p>
    <w:p w14:paraId="5A657543">
      <w:pPr>
        <w:spacing w:line="360" w:lineRule="auto"/>
        <w:rPr>
          <w:rFonts w:hint="eastAsia" w:ascii="仿宋" w:hAnsi="仿宋" w:eastAsia="仿宋" w:cs="仿宋"/>
          <w:sz w:val="28"/>
          <w:szCs w:val="28"/>
        </w:rPr>
      </w:pPr>
      <w:r>
        <w:rPr>
          <w:rFonts w:hint="eastAsia" w:ascii="仿宋" w:hAnsi="仿宋" w:eastAsia="仿宋" w:cs="仿宋"/>
          <w:sz w:val="28"/>
          <w:szCs w:val="28"/>
        </w:rPr>
        <w:t xml:space="preserve">注：1. 综合得分 = 中央媒体传播指数 × 50% + 行业媒体传播指数 × 25% + 市级媒体传播指数 × 15% + </w:t>
      </w:r>
      <w:bookmarkStart w:id="0" w:name="_GoBack"/>
      <w:r>
        <w:rPr>
          <w:rFonts w:hint="eastAsia" w:ascii="仿宋" w:hAnsi="仿宋" w:eastAsia="仿宋" w:cs="仿宋"/>
          <w:sz w:val="28"/>
          <w:szCs w:val="28"/>
        </w:rPr>
        <w:t>公众行为引导指数</w:t>
      </w:r>
      <w:bookmarkEnd w:id="0"/>
      <w:r>
        <w:rPr>
          <w:rFonts w:hint="eastAsia" w:ascii="仿宋" w:hAnsi="仿宋" w:eastAsia="仿宋" w:cs="仿宋"/>
          <w:sz w:val="28"/>
          <w:szCs w:val="28"/>
        </w:rPr>
        <w:t xml:space="preserve"> × 10%。</w:t>
      </w:r>
    </w:p>
    <w:p w14:paraId="2784E9A1">
      <w:pPr>
        <w:spacing w:line="360" w:lineRule="auto"/>
        <w:rPr>
          <w:rFonts w:hint="eastAsia" w:ascii="仿宋" w:hAnsi="仿宋" w:eastAsia="仿宋" w:cs="仿宋"/>
          <w:sz w:val="28"/>
          <w:szCs w:val="28"/>
        </w:rPr>
      </w:pPr>
      <w:r>
        <w:rPr>
          <w:rFonts w:hint="eastAsia" w:ascii="仿宋" w:hAnsi="仿宋" w:eastAsia="仿宋" w:cs="仿宋"/>
          <w:sz w:val="28"/>
          <w:szCs w:val="28"/>
        </w:rPr>
        <w:t>2. 各一级指数下含报道数量（40%）、主题丰富度（30%）、传播速度（30%）三个二级指标的加权得分。</w:t>
      </w:r>
    </w:p>
    <w:p w14:paraId="0C2AA348">
      <w:pPr>
        <w:spacing w:line="360" w:lineRule="auto"/>
        <w:rPr>
          <w:rFonts w:hint="eastAsia" w:ascii="仿宋" w:hAnsi="仿宋" w:eastAsia="仿宋" w:cs="仿宋"/>
          <w:sz w:val="28"/>
          <w:szCs w:val="28"/>
        </w:rPr>
      </w:pPr>
      <w:r>
        <w:rPr>
          <w:rFonts w:hint="eastAsia" w:ascii="仿宋" w:hAnsi="仿宋" w:eastAsia="仿宋" w:cs="仿宋"/>
          <w:sz w:val="28"/>
          <w:szCs w:val="28"/>
        </w:rPr>
        <w:t>3. 公众行为引导指数因 2025 年度线下宣传活动数据待重庆市生态环境局协调各区县上报后填入，本期暂取统一值 80 分。</w:t>
      </w:r>
    </w:p>
    <w:p w14:paraId="22299769">
      <w:pPr>
        <w:spacing w:line="360" w:lineRule="auto"/>
        <w:rPr>
          <w:rFonts w:hint="eastAsia" w:ascii="仿宋" w:hAnsi="仿宋" w:eastAsia="仿宋" w:cs="仿宋"/>
          <w:sz w:val="28"/>
          <w:szCs w:val="28"/>
        </w:rPr>
      </w:pPr>
    </w:p>
    <w:p w14:paraId="61B85C27">
      <w:pPr>
        <w:spacing w:line="360" w:lineRule="auto"/>
        <w:jc w:val="center"/>
        <w:rPr>
          <w:rFonts w:hint="eastAsia" w:ascii="仿宋" w:hAnsi="仿宋" w:eastAsia="仿宋" w:cs="仿宋"/>
          <w:sz w:val="28"/>
          <w:szCs w:val="28"/>
        </w:rPr>
      </w:pPr>
      <w:r>
        <w:rPr>
          <w:rFonts w:hint="eastAsia" w:ascii="仿宋" w:hAnsi="仿宋" w:eastAsia="仿宋" w:cs="仿宋"/>
          <w:sz w:val="28"/>
          <w:szCs w:val="28"/>
        </w:rPr>
        <w:drawing>
          <wp:inline distT="0" distB="0" distL="114300" distR="114300">
            <wp:extent cx="5579745" cy="2765425"/>
            <wp:effectExtent l="0" t="0" r="8255"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580000" cy="2765902"/>
                    </a:xfrm>
                    <a:prstGeom prst="rect">
                      <a:avLst/>
                    </a:prstGeom>
                  </pic:spPr>
                </pic:pic>
              </a:graphicData>
            </a:graphic>
          </wp:inline>
        </w:drawing>
      </w:r>
    </w:p>
    <w:p w14:paraId="7C5056A0">
      <w:pPr>
        <w:spacing w:line="360" w:lineRule="auto"/>
        <w:jc w:val="center"/>
        <w:rPr>
          <w:rFonts w:hint="eastAsia" w:ascii="仿宋" w:hAnsi="仿宋" w:eastAsia="仿宋" w:cs="仿宋"/>
          <w:sz w:val="28"/>
          <w:szCs w:val="28"/>
        </w:rPr>
      </w:pPr>
      <w:r>
        <w:rPr>
          <w:rFonts w:hint="eastAsia" w:ascii="仿宋" w:hAnsi="仿宋" w:eastAsia="仿宋" w:cs="仿宋"/>
          <w:b/>
          <w:sz w:val="28"/>
          <w:szCs w:val="28"/>
        </w:rPr>
        <w:t>图 2-1  2025 年度 39 区县综合得分排行（按梯队着色）</w:t>
      </w:r>
    </w:p>
    <w:p w14:paraId="572E24D0">
      <w:pPr>
        <w:spacing w:line="360" w:lineRule="auto"/>
        <w:rPr>
          <w:rFonts w:hint="eastAsia" w:ascii="仿宋" w:hAnsi="仿宋" w:eastAsia="仿宋" w:cs="仿宋"/>
          <w:sz w:val="28"/>
          <w:szCs w:val="28"/>
        </w:rPr>
      </w:pPr>
    </w:p>
    <w:p w14:paraId="13E7D423">
      <w:pPr>
        <w:pStyle w:val="4"/>
        <w:spacing w:line="360" w:lineRule="auto"/>
        <w:rPr>
          <w:rFonts w:hint="eastAsia" w:ascii="仿宋" w:hAnsi="仿宋" w:eastAsia="仿宋" w:cs="仿宋"/>
          <w:sz w:val="28"/>
          <w:szCs w:val="28"/>
        </w:rPr>
      </w:pPr>
      <w:r>
        <w:rPr>
          <w:rFonts w:hint="eastAsia" w:ascii="仿宋" w:hAnsi="仿宋" w:eastAsia="仿宋" w:cs="仿宋"/>
          <w:sz w:val="28"/>
          <w:szCs w:val="28"/>
        </w:rPr>
        <w:t>（一）整体情况分析</w:t>
      </w:r>
    </w:p>
    <w:p w14:paraId="637F31D1">
      <w:pPr>
        <w:spacing w:line="360" w:lineRule="auto"/>
        <w:ind w:firstLine="720" w:firstLineChars="0"/>
        <w:rPr>
          <w:rFonts w:hint="eastAsia" w:ascii="仿宋" w:hAnsi="仿宋" w:eastAsia="仿宋" w:cs="仿宋"/>
          <w:sz w:val="28"/>
          <w:szCs w:val="28"/>
        </w:rPr>
      </w:pPr>
      <w:r>
        <w:rPr>
          <w:rFonts w:hint="eastAsia" w:ascii="仿宋" w:hAnsi="仿宋" w:eastAsia="仿宋" w:cs="仿宋"/>
          <w:sz w:val="28"/>
          <w:szCs w:val="28"/>
        </w:rPr>
        <w:t>从整体来看，各区县关于生态文明传播的得分存在较大的差异。最高分"两江新区"达到了89.62分，而最低分"垫江县"为66.26分，两者之间的分差达到了23.36分。这种显著的差异表明，各区县在生态文明传播方面的努力程度和效果存在明显的差异。</w:t>
      </w:r>
    </w:p>
    <w:p w14:paraId="3E81CBE4">
      <w:pPr>
        <w:spacing w:line="360" w:lineRule="auto"/>
        <w:ind w:firstLine="720" w:firstLineChars="0"/>
        <w:rPr>
          <w:rFonts w:hint="eastAsia" w:ascii="仿宋" w:hAnsi="仿宋" w:eastAsia="仿宋" w:cs="仿宋"/>
          <w:sz w:val="28"/>
          <w:szCs w:val="28"/>
        </w:rPr>
      </w:pPr>
      <w:r>
        <w:rPr>
          <w:rFonts w:hint="eastAsia" w:ascii="仿宋" w:hAnsi="仿宋" w:eastAsia="仿宋" w:cs="仿宋"/>
          <w:sz w:val="28"/>
          <w:szCs w:val="28"/>
        </w:rPr>
        <w:t>从得分的分布来看，大部分区县的得分集中分布在72分至80分之间，共有22个区县（占总区县数的56%）落在这个区间内。这表明，大部分区县在生态文明传播方面都有一定的基础，但尚未达到高水平。同时，也有少数区县得分较高或较低，据此可以将各区县生态文明传播状况划分为高分等级、中分等级和低分等级。</w:t>
      </w:r>
    </w:p>
    <w:p w14:paraId="6674C4C6">
      <w:pPr>
        <w:spacing w:line="360" w:lineRule="auto"/>
        <w:jc w:val="center"/>
        <w:rPr>
          <w:rFonts w:hint="eastAsia" w:ascii="仿宋" w:hAnsi="仿宋" w:eastAsia="仿宋" w:cs="仿宋"/>
          <w:sz w:val="28"/>
          <w:szCs w:val="28"/>
        </w:rPr>
      </w:pPr>
      <w:r>
        <w:rPr>
          <w:rFonts w:hint="eastAsia" w:ascii="仿宋" w:hAnsi="仿宋" w:eastAsia="仿宋" w:cs="仿宋"/>
          <w:sz w:val="28"/>
          <w:szCs w:val="28"/>
        </w:rPr>
        <w:drawing>
          <wp:inline distT="0" distB="0" distL="114300" distR="114300">
            <wp:extent cx="3959860" cy="3990975"/>
            <wp:effectExtent l="0" t="0" r="2540" b="222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3960000" cy="3991572"/>
                    </a:xfrm>
                    <a:prstGeom prst="rect">
                      <a:avLst/>
                    </a:prstGeom>
                  </pic:spPr>
                </pic:pic>
              </a:graphicData>
            </a:graphic>
          </wp:inline>
        </w:drawing>
      </w:r>
    </w:p>
    <w:p w14:paraId="44505BBD">
      <w:pPr>
        <w:spacing w:line="360" w:lineRule="auto"/>
        <w:jc w:val="center"/>
        <w:rPr>
          <w:rFonts w:hint="eastAsia" w:ascii="仿宋" w:hAnsi="仿宋" w:eastAsia="仿宋" w:cs="仿宋"/>
          <w:sz w:val="28"/>
          <w:szCs w:val="28"/>
        </w:rPr>
      </w:pPr>
      <w:r>
        <w:rPr>
          <w:rFonts w:hint="eastAsia" w:ascii="仿宋" w:hAnsi="仿宋" w:eastAsia="仿宋" w:cs="仿宋"/>
          <w:b/>
          <w:sz w:val="28"/>
          <w:szCs w:val="28"/>
        </w:rPr>
        <w:t>图 2-2  2025 年度综合得分梯队分布</w:t>
      </w:r>
    </w:p>
    <w:p w14:paraId="48D4C9A5">
      <w:pPr>
        <w:spacing w:line="360" w:lineRule="auto"/>
        <w:rPr>
          <w:rFonts w:hint="eastAsia" w:ascii="仿宋" w:hAnsi="仿宋" w:eastAsia="仿宋" w:cs="仿宋"/>
          <w:sz w:val="28"/>
          <w:szCs w:val="28"/>
        </w:rPr>
      </w:pPr>
    </w:p>
    <w:p w14:paraId="3B7B5207">
      <w:pPr>
        <w:pStyle w:val="4"/>
        <w:spacing w:line="360" w:lineRule="auto"/>
        <w:rPr>
          <w:rFonts w:hint="eastAsia" w:ascii="仿宋" w:hAnsi="仿宋" w:eastAsia="仿宋" w:cs="仿宋"/>
          <w:sz w:val="28"/>
          <w:szCs w:val="28"/>
        </w:rPr>
      </w:pPr>
      <w:r>
        <w:rPr>
          <w:rFonts w:hint="eastAsia" w:ascii="仿宋" w:hAnsi="仿宋" w:eastAsia="仿宋" w:cs="仿宋"/>
          <w:sz w:val="28"/>
          <w:szCs w:val="28"/>
        </w:rPr>
        <w:t>（二）排名分布分析</w:t>
      </w:r>
    </w:p>
    <w:p w14:paraId="452F1F01">
      <w:pPr>
        <w:spacing w:line="360" w:lineRule="auto"/>
        <w:ind w:firstLine="720" w:firstLineChars="0"/>
        <w:rPr>
          <w:rFonts w:hint="eastAsia" w:ascii="仿宋" w:hAnsi="仿宋" w:eastAsia="仿宋" w:cs="仿宋"/>
          <w:sz w:val="28"/>
          <w:szCs w:val="28"/>
        </w:rPr>
      </w:pPr>
      <w:r>
        <w:rPr>
          <w:rFonts w:hint="eastAsia" w:ascii="仿宋" w:hAnsi="仿宋" w:eastAsia="仿宋" w:cs="仿宋"/>
          <w:sz w:val="28"/>
          <w:szCs w:val="28"/>
        </w:rPr>
        <w:t>高分等级：总分在80分以上的区县有5个，分别是两江新区（89.62）、南岸区（87.04）、长寿区（86.87）、涪陵区（83.88）、渝中区（83.88）。这些区县的生态文明传播工作较为出色，具有较高的传播力和引导力。</w:t>
      </w:r>
    </w:p>
    <w:p w14:paraId="6F966828">
      <w:pPr>
        <w:spacing w:line="360" w:lineRule="auto"/>
        <w:ind w:firstLine="720" w:firstLineChars="0"/>
        <w:rPr>
          <w:rFonts w:hint="eastAsia" w:ascii="仿宋" w:hAnsi="仿宋" w:eastAsia="仿宋" w:cs="仿宋"/>
          <w:sz w:val="28"/>
          <w:szCs w:val="28"/>
        </w:rPr>
      </w:pPr>
      <w:r>
        <w:rPr>
          <w:rFonts w:hint="eastAsia" w:ascii="仿宋" w:hAnsi="仿宋" w:eastAsia="仿宋" w:cs="仿宋"/>
          <w:sz w:val="28"/>
          <w:szCs w:val="28"/>
        </w:rPr>
        <w:t>中分等级：总分在72分至80分之间的区县有22个，这些区县在生态文明传播方面表现中等，有一定的传播效果但仍有提升空间，如万州区（79.13）、开州区（78.71）、北碚区（78.60）等。</w:t>
      </w:r>
    </w:p>
    <w:p w14:paraId="77654BFE">
      <w:pPr>
        <w:spacing w:line="360" w:lineRule="auto"/>
        <w:ind w:firstLine="720" w:firstLineChars="0"/>
        <w:rPr>
          <w:rFonts w:hint="eastAsia" w:ascii="仿宋" w:hAnsi="仿宋" w:eastAsia="仿宋" w:cs="仿宋"/>
          <w:sz w:val="28"/>
          <w:szCs w:val="28"/>
        </w:rPr>
      </w:pPr>
      <w:r>
        <w:rPr>
          <w:rFonts w:hint="eastAsia" w:ascii="仿宋" w:hAnsi="仿宋" w:eastAsia="仿宋" w:cs="仿宋"/>
          <w:sz w:val="28"/>
          <w:szCs w:val="28"/>
        </w:rPr>
        <w:t>低分等级：总分在72分以下的区县有12个，如巫溪县（68.47）、璧山区（67.14）、垫江县（66.26）等。这些区县在生态文明传播方面相对较弱，需要加大投入和力度。</w:t>
      </w:r>
    </w:p>
    <w:p w14:paraId="6DBF2743">
      <w:pPr>
        <w:pStyle w:val="4"/>
        <w:spacing w:line="360" w:lineRule="auto"/>
        <w:rPr>
          <w:rFonts w:hint="eastAsia" w:ascii="仿宋" w:hAnsi="仿宋" w:eastAsia="仿宋" w:cs="仿宋"/>
          <w:sz w:val="28"/>
          <w:szCs w:val="28"/>
        </w:rPr>
      </w:pPr>
      <w:r>
        <w:rPr>
          <w:rFonts w:hint="eastAsia" w:ascii="仿宋" w:hAnsi="仿宋" w:eastAsia="仿宋" w:cs="仿宋"/>
          <w:sz w:val="28"/>
          <w:szCs w:val="28"/>
        </w:rPr>
        <w:t>（三）区域差异分析</w:t>
      </w:r>
    </w:p>
    <w:p w14:paraId="1C310E9D">
      <w:pPr>
        <w:spacing w:line="360" w:lineRule="auto"/>
        <w:ind w:firstLine="720" w:firstLineChars="0"/>
        <w:rPr>
          <w:rFonts w:hint="eastAsia" w:ascii="仿宋" w:hAnsi="仿宋" w:eastAsia="仿宋" w:cs="仿宋"/>
          <w:sz w:val="28"/>
          <w:szCs w:val="28"/>
        </w:rPr>
      </w:pPr>
      <w:r>
        <w:rPr>
          <w:rFonts w:hint="eastAsia" w:ascii="仿宋" w:hAnsi="仿宋" w:eastAsia="仿宋" w:cs="仿宋"/>
          <w:sz w:val="28"/>
          <w:szCs w:val="28"/>
        </w:rPr>
        <w:t>不同区县在生态文明传播方面的表现存在显著的区域差异。两江新区作为重庆市的国家级新区，通过整合江北、渝北区域资源，在生态文明传播方面表现突出，位居榜首。中心城区的南岸区、渝中区在总分上表现良好，说明中心城区在生态文明传播方面有一定的基础。而部分非中心城区如沙坪坝区、巫溪县、垫江县、璧山区等，可能与其地理位置、经济发展水平、媒体资源密度等因素有关，故处于总榜单的末位区段。</w:t>
      </w:r>
    </w:p>
    <w:p w14:paraId="6B2CF9B1">
      <w:pPr>
        <w:pStyle w:val="4"/>
        <w:spacing w:line="360" w:lineRule="auto"/>
        <w:rPr>
          <w:rFonts w:hint="eastAsia" w:ascii="仿宋" w:hAnsi="仿宋" w:eastAsia="仿宋" w:cs="仿宋"/>
          <w:sz w:val="28"/>
          <w:szCs w:val="28"/>
        </w:rPr>
      </w:pPr>
      <w:r>
        <w:rPr>
          <w:rFonts w:hint="eastAsia" w:ascii="仿宋" w:hAnsi="仿宋" w:eastAsia="仿宋" w:cs="仿宋"/>
          <w:sz w:val="28"/>
          <w:szCs w:val="28"/>
        </w:rPr>
        <w:t>（四）平均值分析</w:t>
      </w:r>
    </w:p>
    <w:p w14:paraId="78004779">
      <w:pPr>
        <w:spacing w:line="360" w:lineRule="auto"/>
        <w:ind w:firstLine="720" w:firstLineChars="0"/>
        <w:rPr>
          <w:rFonts w:hint="eastAsia" w:ascii="仿宋" w:hAnsi="仿宋" w:eastAsia="仿宋" w:cs="仿宋"/>
          <w:sz w:val="28"/>
          <w:szCs w:val="28"/>
        </w:rPr>
      </w:pPr>
      <w:r>
        <w:rPr>
          <w:rFonts w:hint="eastAsia" w:ascii="仿宋" w:hAnsi="仿宋" w:eastAsia="仿宋" w:cs="仿宋"/>
          <w:sz w:val="28"/>
          <w:szCs w:val="28"/>
        </w:rPr>
        <w:t>重庆市39个地区的总分平均值为75.12，中位数为74.19，标准差为5.40。平均数衡量一组数据的平均水平，中位数是处于中间位置上的数，衡量数据的离散程度。两者差异较小（仅0.93分），说明数据基本呈对称分布，没有左偏或者右偏的现象。标准差是衡量数据分散程度的一个重要指标，它反映了数据点相对平均值的离散程度。标准差为5.40，意味着大多数数据值集中在均值75.12附近。由此可见，各区县的生态文明传播发展状况大致在一定范围之内，存在少数偏高与偏低区县，但呈现出相对均衡和平稳的发展态势。</w:t>
      </w:r>
    </w:p>
    <w:p w14:paraId="6E5D2A1B">
      <w:pPr>
        <w:spacing w:line="360" w:lineRule="auto"/>
        <w:rPr>
          <w:rFonts w:hint="eastAsia" w:ascii="仿宋" w:hAnsi="仿宋" w:eastAsia="仿宋" w:cs="仿宋"/>
          <w:sz w:val="28"/>
          <w:szCs w:val="28"/>
        </w:rPr>
      </w:pPr>
      <w:r>
        <w:rPr>
          <w:rFonts w:hint="eastAsia" w:ascii="仿宋" w:hAnsi="仿宋" w:eastAsia="仿宋" w:cs="仿宋"/>
          <w:sz w:val="28"/>
          <w:szCs w:val="28"/>
        </w:rPr>
        <w:t>（1）高于平均值</w:t>
      </w:r>
    </w:p>
    <w:p w14:paraId="6F7719C6">
      <w:pPr>
        <w:spacing w:line="360" w:lineRule="auto"/>
        <w:ind w:firstLine="720" w:firstLineChars="0"/>
        <w:rPr>
          <w:rFonts w:hint="eastAsia" w:ascii="仿宋" w:hAnsi="仿宋" w:eastAsia="仿宋" w:cs="仿宋"/>
          <w:sz w:val="28"/>
          <w:szCs w:val="28"/>
        </w:rPr>
      </w:pPr>
      <w:r>
        <w:rPr>
          <w:rFonts w:hint="eastAsia" w:ascii="仿宋" w:hAnsi="仿宋" w:eastAsia="仿宋" w:cs="仿宋"/>
          <w:sz w:val="28"/>
          <w:szCs w:val="28"/>
        </w:rPr>
        <w:t>排名前16位的区县（两江新区到云阳县）的总分均高于区县平均值，说明这些区县在生态文明传播方面做得相对较好，具有较强的传播力和引导力。</w:t>
      </w:r>
    </w:p>
    <w:p w14:paraId="7D1454C4">
      <w:pPr>
        <w:spacing w:line="360" w:lineRule="auto"/>
        <w:rPr>
          <w:rFonts w:hint="eastAsia" w:ascii="仿宋" w:hAnsi="仿宋" w:eastAsia="仿宋" w:cs="仿宋"/>
          <w:sz w:val="28"/>
          <w:szCs w:val="28"/>
        </w:rPr>
      </w:pPr>
      <w:r>
        <w:rPr>
          <w:rFonts w:hint="eastAsia" w:ascii="仿宋" w:hAnsi="仿宋" w:eastAsia="仿宋" w:cs="仿宋"/>
          <w:sz w:val="28"/>
          <w:szCs w:val="28"/>
        </w:rPr>
        <w:t>（2）接近平均值</w:t>
      </w:r>
    </w:p>
    <w:p w14:paraId="201CAF37">
      <w:pPr>
        <w:spacing w:line="360" w:lineRule="auto"/>
        <w:ind w:firstLine="720" w:firstLineChars="0"/>
        <w:rPr>
          <w:rFonts w:hint="eastAsia" w:ascii="仿宋" w:hAnsi="仿宋" w:eastAsia="仿宋" w:cs="仿宋"/>
          <w:sz w:val="28"/>
          <w:szCs w:val="28"/>
        </w:rPr>
      </w:pPr>
      <w:r>
        <w:rPr>
          <w:rFonts w:hint="eastAsia" w:ascii="仿宋" w:hAnsi="仿宋" w:eastAsia="仿宋" w:cs="仿宋"/>
          <w:sz w:val="28"/>
          <w:szCs w:val="28"/>
        </w:rPr>
        <w:t>排名17到19的区县（奉节县、荣昌区、武隆区）的总分接近区县平均值，说明这些区县在生态文明传播方面有一定的基础和成效，但仍有提升的空间。</w:t>
      </w:r>
    </w:p>
    <w:p w14:paraId="7E7FF204">
      <w:pPr>
        <w:spacing w:line="360" w:lineRule="auto"/>
        <w:rPr>
          <w:rFonts w:hint="eastAsia" w:ascii="仿宋" w:hAnsi="仿宋" w:eastAsia="仿宋" w:cs="仿宋"/>
          <w:sz w:val="28"/>
          <w:szCs w:val="28"/>
        </w:rPr>
      </w:pPr>
      <w:r>
        <w:rPr>
          <w:rFonts w:hint="eastAsia" w:ascii="仿宋" w:hAnsi="仿宋" w:eastAsia="仿宋" w:cs="仿宋"/>
          <w:sz w:val="28"/>
          <w:szCs w:val="28"/>
        </w:rPr>
        <w:t>（3）低于平均值</w:t>
      </w:r>
    </w:p>
    <w:p w14:paraId="4B20BE73">
      <w:pPr>
        <w:spacing w:line="360" w:lineRule="auto"/>
        <w:ind w:firstLine="720" w:firstLineChars="0"/>
        <w:rPr>
          <w:rFonts w:hint="eastAsia" w:ascii="仿宋" w:hAnsi="仿宋" w:eastAsia="仿宋" w:cs="仿宋"/>
          <w:sz w:val="28"/>
          <w:szCs w:val="28"/>
        </w:rPr>
      </w:pPr>
      <w:r>
        <w:rPr>
          <w:rFonts w:hint="eastAsia" w:ascii="仿宋" w:hAnsi="仿宋" w:eastAsia="仿宋" w:cs="仿宋"/>
          <w:sz w:val="28"/>
          <w:szCs w:val="28"/>
        </w:rPr>
        <w:t>排名20到39的区县（黔江区到垫江县）的总分低于区县平均值，说明这些区县在生态文明传播方面还有较大的提升空间，需要加大传播力度和投入。</w:t>
      </w:r>
    </w:p>
    <w:p w14:paraId="607BA17E">
      <w:pPr>
        <w:pStyle w:val="3"/>
        <w:spacing w:line="360" w:lineRule="auto"/>
        <w:rPr>
          <w:rFonts w:hint="eastAsia" w:ascii="仿宋" w:hAnsi="仿宋" w:eastAsia="仿宋" w:cs="仿宋"/>
          <w:sz w:val="28"/>
          <w:szCs w:val="28"/>
        </w:rPr>
      </w:pPr>
      <w:r>
        <w:rPr>
          <w:rFonts w:hint="eastAsia" w:ascii="仿宋" w:hAnsi="仿宋" w:eastAsia="仿宋" w:cs="仿宋"/>
          <w:sz w:val="28"/>
          <w:szCs w:val="28"/>
        </w:rPr>
        <w:t>三、重庆市生态文明传播指数排行榜单项得分及解读</w:t>
      </w:r>
    </w:p>
    <w:p w14:paraId="290E0B5A">
      <w:pPr>
        <w:pStyle w:val="4"/>
        <w:spacing w:line="360" w:lineRule="auto"/>
        <w:rPr>
          <w:rFonts w:hint="eastAsia" w:ascii="仿宋" w:hAnsi="仿宋" w:eastAsia="仿宋" w:cs="仿宋"/>
          <w:sz w:val="28"/>
          <w:szCs w:val="28"/>
        </w:rPr>
      </w:pPr>
      <w:r>
        <w:rPr>
          <w:rFonts w:hint="eastAsia" w:ascii="仿宋" w:hAnsi="仿宋" w:eastAsia="仿宋" w:cs="仿宋"/>
          <w:sz w:val="28"/>
          <w:szCs w:val="28"/>
        </w:rPr>
        <w:t>（一）指标维度说明</w:t>
      </w:r>
    </w:p>
    <w:p w14:paraId="563C088B">
      <w:pPr>
        <w:spacing w:line="360" w:lineRule="auto"/>
        <w:rPr>
          <w:rFonts w:hint="eastAsia" w:ascii="仿宋" w:hAnsi="仿宋" w:eastAsia="仿宋" w:cs="仿宋"/>
          <w:sz w:val="28"/>
          <w:szCs w:val="28"/>
        </w:rPr>
      </w:pPr>
      <w:r>
        <w:rPr>
          <w:rFonts w:hint="eastAsia" w:ascii="仿宋" w:hAnsi="仿宋" w:eastAsia="仿宋" w:cs="仿宋"/>
          <w:sz w:val="28"/>
          <w:szCs w:val="28"/>
        </w:rPr>
        <w:t>1.一级指标</w:t>
      </w:r>
    </w:p>
    <w:p w14:paraId="004AE4F0">
      <w:pPr>
        <w:spacing w:line="360" w:lineRule="auto"/>
        <w:ind w:firstLine="560" w:firstLineChars="200"/>
        <w:rPr>
          <w:rFonts w:hint="eastAsia" w:ascii="仿宋" w:hAnsi="仿宋" w:eastAsia="仿宋" w:cs="仿宋"/>
          <w:sz w:val="28"/>
          <w:szCs w:val="28"/>
        </w:rPr>
      </w:pPr>
      <w:r>
        <w:rPr>
          <w:rFonts w:hint="eastAsia" w:ascii="仿宋" w:hAnsi="仿宋" w:eastAsia="仿宋" w:cs="仿宋"/>
          <w:sz w:val="28"/>
          <w:szCs w:val="28"/>
        </w:rPr>
        <w:t>中央媒体传播指数：这一指标主要衡量的是中央媒体的报道情况。</w:t>
      </w:r>
    </w:p>
    <w:p w14:paraId="67207F1F">
      <w:pPr>
        <w:spacing w:line="360" w:lineRule="auto"/>
        <w:ind w:firstLine="720" w:firstLineChars="0"/>
        <w:rPr>
          <w:rFonts w:hint="eastAsia" w:ascii="仿宋" w:hAnsi="仿宋" w:eastAsia="仿宋" w:cs="仿宋"/>
          <w:sz w:val="28"/>
          <w:szCs w:val="28"/>
        </w:rPr>
      </w:pPr>
      <w:r>
        <w:rPr>
          <w:rFonts w:hint="eastAsia" w:ascii="仿宋" w:hAnsi="仿宋" w:eastAsia="仿宋" w:cs="仿宋"/>
          <w:sz w:val="28"/>
          <w:szCs w:val="28"/>
        </w:rPr>
        <w:t>行业媒体传播指数：这一指标主要衡量的是行业媒体的报道情况。</w:t>
      </w:r>
    </w:p>
    <w:p w14:paraId="19C8A459">
      <w:pPr>
        <w:spacing w:line="360" w:lineRule="auto"/>
        <w:ind w:firstLine="720" w:firstLineChars="0"/>
        <w:rPr>
          <w:rFonts w:hint="eastAsia" w:ascii="仿宋" w:hAnsi="仿宋" w:eastAsia="仿宋" w:cs="仿宋"/>
          <w:sz w:val="28"/>
          <w:szCs w:val="28"/>
        </w:rPr>
      </w:pPr>
      <w:r>
        <w:rPr>
          <w:rFonts w:hint="eastAsia" w:ascii="仿宋" w:hAnsi="仿宋" w:eastAsia="仿宋" w:cs="仿宋"/>
          <w:sz w:val="28"/>
          <w:szCs w:val="28"/>
        </w:rPr>
        <w:t>市级媒体传播指数：这一指标主要衡量的是市级媒体的报道情况，的生态文明传播类报道情况。</w:t>
      </w:r>
    </w:p>
    <w:p w14:paraId="504CEA7B">
      <w:pPr>
        <w:spacing w:line="360" w:lineRule="auto"/>
        <w:ind w:firstLine="720" w:firstLineChars="0"/>
        <w:rPr>
          <w:rFonts w:hint="eastAsia" w:ascii="仿宋" w:hAnsi="仿宋" w:eastAsia="仿宋" w:cs="仿宋"/>
          <w:sz w:val="28"/>
          <w:szCs w:val="28"/>
        </w:rPr>
      </w:pPr>
      <w:r>
        <w:rPr>
          <w:rFonts w:hint="eastAsia" w:ascii="仿宋" w:hAnsi="仿宋" w:eastAsia="仿宋" w:cs="仿宋"/>
          <w:sz w:val="28"/>
          <w:szCs w:val="28"/>
        </w:rPr>
        <w:t>公众行为引导指数：这一指标主要衡量的是宣传活动的举办情况。</w:t>
      </w:r>
    </w:p>
    <w:p w14:paraId="7EC26080">
      <w:pPr>
        <w:spacing w:line="360" w:lineRule="auto"/>
        <w:rPr>
          <w:rFonts w:hint="eastAsia" w:ascii="仿宋" w:hAnsi="仿宋" w:eastAsia="仿宋" w:cs="仿宋"/>
          <w:sz w:val="28"/>
          <w:szCs w:val="28"/>
        </w:rPr>
      </w:pPr>
      <w:r>
        <w:rPr>
          <w:rFonts w:hint="eastAsia" w:ascii="仿宋" w:hAnsi="仿宋" w:eastAsia="仿宋" w:cs="仿宋"/>
          <w:sz w:val="28"/>
          <w:szCs w:val="28"/>
        </w:rPr>
        <w:t>2.二级指标</w:t>
      </w:r>
    </w:p>
    <w:p w14:paraId="06ECA5C1">
      <w:pPr>
        <w:spacing w:line="360" w:lineRule="auto"/>
        <w:ind w:firstLine="720" w:firstLineChars="0"/>
        <w:rPr>
          <w:rFonts w:hint="eastAsia" w:ascii="仿宋" w:hAnsi="仿宋" w:eastAsia="仿宋" w:cs="仿宋"/>
          <w:sz w:val="28"/>
          <w:szCs w:val="28"/>
        </w:rPr>
      </w:pPr>
      <w:r>
        <w:rPr>
          <w:rFonts w:hint="eastAsia" w:ascii="仿宋" w:hAnsi="仿宋" w:eastAsia="仿宋" w:cs="仿宋"/>
          <w:sz w:val="28"/>
          <w:szCs w:val="28"/>
        </w:rPr>
        <w:t>报道数量/活动数量：考察各区县各级各类媒体报道及线下宣传活动的传播规模。</w:t>
      </w:r>
    </w:p>
    <w:p w14:paraId="17ED85DA">
      <w:pPr>
        <w:spacing w:line="360" w:lineRule="auto"/>
        <w:ind w:firstLine="720" w:firstLineChars="0"/>
        <w:rPr>
          <w:rFonts w:hint="eastAsia" w:ascii="仿宋" w:hAnsi="仿宋" w:eastAsia="仿宋" w:cs="仿宋"/>
          <w:sz w:val="28"/>
          <w:szCs w:val="28"/>
        </w:rPr>
      </w:pPr>
      <w:r>
        <w:rPr>
          <w:rFonts w:hint="eastAsia" w:ascii="仿宋" w:hAnsi="仿宋" w:eastAsia="仿宋" w:cs="仿宋"/>
          <w:sz w:val="28"/>
          <w:szCs w:val="28"/>
        </w:rPr>
        <w:t>报道主题丰富度/活动主题丰富度：评估传播内容与生态文明传播主题的匹配程度，考察各区县报道是否较为平均地覆盖到美丽中国、综合治理等16个核心主题，以及线下宣传活动是否较为平均地覆盖到六五环境日等5项重要活动。</w:t>
      </w:r>
    </w:p>
    <w:p w14:paraId="0EBE1925">
      <w:pPr>
        <w:spacing w:line="360" w:lineRule="auto"/>
        <w:ind w:firstLine="720" w:firstLineChars="0"/>
        <w:rPr>
          <w:rFonts w:hint="eastAsia" w:ascii="仿宋" w:hAnsi="仿宋" w:eastAsia="仿宋" w:cs="仿宋"/>
          <w:sz w:val="28"/>
          <w:szCs w:val="28"/>
        </w:rPr>
      </w:pPr>
      <w:r>
        <w:rPr>
          <w:rFonts w:hint="eastAsia" w:ascii="仿宋" w:hAnsi="仿宋" w:eastAsia="仿宋" w:cs="仿宋"/>
          <w:sz w:val="28"/>
          <w:szCs w:val="28"/>
        </w:rPr>
        <w:t>报道传播速度/活动传播速度：衡量报道发布及活动举办的速度。在信息时代，快速传播对于抢占舆论制高点至关重要。</w:t>
      </w:r>
    </w:p>
    <w:p w14:paraId="1659CBFC">
      <w:pPr>
        <w:pStyle w:val="4"/>
        <w:spacing w:line="360" w:lineRule="auto"/>
        <w:rPr>
          <w:rFonts w:hint="eastAsia" w:ascii="仿宋" w:hAnsi="仿宋" w:eastAsia="仿宋" w:cs="仿宋"/>
          <w:sz w:val="28"/>
          <w:szCs w:val="28"/>
        </w:rPr>
      </w:pPr>
      <w:r>
        <w:rPr>
          <w:rFonts w:hint="eastAsia" w:ascii="仿宋" w:hAnsi="仿宋" w:eastAsia="仿宋" w:cs="仿宋"/>
          <w:sz w:val="28"/>
          <w:szCs w:val="28"/>
        </w:rPr>
        <w:t>（二）总体情况分析</w:t>
      </w:r>
    </w:p>
    <w:p w14:paraId="0C720F9F">
      <w:pPr>
        <w:spacing w:line="360" w:lineRule="auto"/>
        <w:jc w:val="center"/>
        <w:rPr>
          <w:rFonts w:hint="eastAsia" w:ascii="仿宋" w:hAnsi="仿宋" w:eastAsia="仿宋" w:cs="仿宋"/>
          <w:sz w:val="28"/>
          <w:szCs w:val="28"/>
        </w:rPr>
      </w:pPr>
      <w:r>
        <w:rPr>
          <w:rFonts w:hint="eastAsia" w:ascii="仿宋" w:hAnsi="仿宋" w:eastAsia="仿宋" w:cs="仿宋"/>
          <w:sz w:val="28"/>
          <w:szCs w:val="28"/>
        </w:rPr>
        <w:drawing>
          <wp:inline distT="0" distB="0" distL="114300" distR="114300">
            <wp:extent cx="5579745" cy="2767965"/>
            <wp:effectExtent l="0" t="0" r="8255"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5580000" cy="2768580"/>
                    </a:xfrm>
                    <a:prstGeom prst="rect">
                      <a:avLst/>
                    </a:prstGeom>
                  </pic:spPr>
                </pic:pic>
              </a:graphicData>
            </a:graphic>
          </wp:inline>
        </w:drawing>
      </w:r>
    </w:p>
    <w:p w14:paraId="3296118C">
      <w:pPr>
        <w:spacing w:line="360" w:lineRule="auto"/>
        <w:jc w:val="center"/>
        <w:rPr>
          <w:rFonts w:hint="eastAsia" w:ascii="仿宋" w:hAnsi="仿宋" w:eastAsia="仿宋" w:cs="仿宋"/>
          <w:sz w:val="28"/>
          <w:szCs w:val="28"/>
        </w:rPr>
      </w:pPr>
      <w:r>
        <w:rPr>
          <w:rFonts w:hint="eastAsia" w:ascii="仿宋" w:hAnsi="仿宋" w:eastAsia="仿宋" w:cs="仿宋"/>
          <w:b/>
          <w:sz w:val="28"/>
          <w:szCs w:val="28"/>
        </w:rPr>
        <w:t>图 3-1  2025 年度 Top 15 区县四类传播指数对比</w:t>
      </w:r>
    </w:p>
    <w:p w14:paraId="6D8920FE">
      <w:pPr>
        <w:spacing w:line="360" w:lineRule="auto"/>
        <w:rPr>
          <w:rFonts w:hint="eastAsia" w:ascii="仿宋" w:hAnsi="仿宋" w:eastAsia="仿宋" w:cs="仿宋"/>
          <w:sz w:val="28"/>
          <w:szCs w:val="28"/>
        </w:rPr>
      </w:pPr>
    </w:p>
    <w:p w14:paraId="6D20BDC8">
      <w:pPr>
        <w:spacing w:line="360" w:lineRule="auto"/>
        <w:rPr>
          <w:rFonts w:hint="eastAsia" w:ascii="仿宋" w:hAnsi="仿宋" w:eastAsia="仿宋" w:cs="仿宋"/>
          <w:sz w:val="28"/>
          <w:szCs w:val="28"/>
        </w:rPr>
      </w:pPr>
      <w:r>
        <w:rPr>
          <w:rFonts w:hint="eastAsia" w:ascii="仿宋" w:hAnsi="仿宋" w:eastAsia="仿宋" w:cs="仿宋"/>
          <w:sz w:val="28"/>
          <w:szCs w:val="28"/>
        </w:rPr>
        <w:t>1.传播规模方面</w:t>
      </w:r>
    </w:p>
    <w:p w14:paraId="01908E3A">
      <w:pPr>
        <w:spacing w:line="360" w:lineRule="auto"/>
        <w:ind w:firstLine="720" w:firstLineChars="0"/>
        <w:rPr>
          <w:rFonts w:hint="eastAsia" w:ascii="仿宋" w:hAnsi="仿宋" w:eastAsia="仿宋" w:cs="仿宋"/>
          <w:sz w:val="28"/>
          <w:szCs w:val="28"/>
        </w:rPr>
      </w:pPr>
      <w:r>
        <w:rPr>
          <w:rFonts w:hint="eastAsia" w:ascii="仿宋" w:hAnsi="仿宋" w:eastAsia="仿宋" w:cs="仿宋"/>
          <w:sz w:val="28"/>
          <w:szCs w:val="28"/>
        </w:rPr>
        <w:t>各个区县在中央媒体、行业媒体及市级媒体报道数量上的得分平均值分别为70.23、70.92、71.87。在中央媒体报道量方面，长寿区和两江新区得分最高，分别为95和92.65；在行业媒体报道量方面，两江新区和北碚区得分最高，分别为95和86.92；在市级媒体报道量方面，科学城重庆高新区和涪陵区得分最高，分别为95和79.69；在宣传活动举办量方面，因2025年度线下活动数据待生态环境局上报，本指数暂取统一值80分。</w:t>
      </w:r>
    </w:p>
    <w:p w14:paraId="78986CDC">
      <w:pPr>
        <w:spacing w:line="360" w:lineRule="auto"/>
        <w:rPr>
          <w:rFonts w:hint="eastAsia" w:ascii="仿宋" w:hAnsi="仿宋" w:eastAsia="仿宋" w:cs="仿宋"/>
          <w:sz w:val="28"/>
          <w:szCs w:val="28"/>
        </w:rPr>
      </w:pPr>
      <w:r>
        <w:rPr>
          <w:rFonts w:hint="eastAsia" w:ascii="仿宋" w:hAnsi="仿宋" w:eastAsia="仿宋" w:cs="仿宋"/>
          <w:sz w:val="28"/>
          <w:szCs w:val="28"/>
        </w:rPr>
        <w:t>2.传播内容方面</w:t>
      </w:r>
    </w:p>
    <w:p w14:paraId="328239A2">
      <w:pPr>
        <w:spacing w:line="360" w:lineRule="auto"/>
        <w:ind w:firstLine="720" w:firstLineChars="0"/>
        <w:rPr>
          <w:rFonts w:hint="eastAsia" w:ascii="仿宋" w:hAnsi="仿宋" w:eastAsia="仿宋" w:cs="仿宋"/>
          <w:sz w:val="28"/>
          <w:szCs w:val="28"/>
        </w:rPr>
      </w:pPr>
      <w:r>
        <w:rPr>
          <w:rFonts w:hint="eastAsia" w:ascii="仿宋" w:hAnsi="仿宋" w:eastAsia="仿宋" w:cs="仿宋"/>
          <w:sz w:val="28"/>
          <w:szCs w:val="28"/>
        </w:rPr>
        <w:t>各个区县在中央媒体、行业媒体及市级媒体报道主题丰富度上的得分平均值分别为81.09、83.63、90.35，说明市级媒体报道能够较为平均地覆盖到多个生态文明传播主题。在中央媒体报道丰富度方面，南岸区和长寿区得分最高，分别为95和95；在行业媒体报道丰富度方面，两江新区和南岸区得分最高，分别为95和95；在市级媒体报道丰富度方面，两江新区和北碚区得分最高，分别为95和95。</w:t>
      </w:r>
    </w:p>
    <w:p w14:paraId="7687BDC6">
      <w:pPr>
        <w:spacing w:line="360" w:lineRule="auto"/>
        <w:rPr>
          <w:rFonts w:hint="eastAsia" w:ascii="仿宋" w:hAnsi="仿宋" w:eastAsia="仿宋" w:cs="仿宋"/>
          <w:sz w:val="28"/>
          <w:szCs w:val="28"/>
        </w:rPr>
      </w:pPr>
      <w:r>
        <w:rPr>
          <w:rFonts w:hint="eastAsia" w:ascii="仿宋" w:hAnsi="仿宋" w:eastAsia="仿宋" w:cs="仿宋"/>
          <w:sz w:val="28"/>
          <w:szCs w:val="28"/>
        </w:rPr>
        <w:t>3.传播速度方面</w:t>
      </w:r>
    </w:p>
    <w:p w14:paraId="18DB5728">
      <w:pPr>
        <w:spacing w:line="360" w:lineRule="auto"/>
        <w:ind w:firstLine="720" w:firstLineChars="0"/>
        <w:rPr>
          <w:rFonts w:hint="eastAsia" w:ascii="仿宋" w:hAnsi="仿宋" w:eastAsia="仿宋" w:cs="仿宋"/>
          <w:sz w:val="28"/>
          <w:szCs w:val="28"/>
        </w:rPr>
      </w:pPr>
      <w:r>
        <w:rPr>
          <w:rFonts w:hint="eastAsia" w:ascii="仿宋" w:hAnsi="仿宋" w:eastAsia="仿宋" w:cs="仿宋"/>
          <w:sz w:val="28"/>
          <w:szCs w:val="28"/>
        </w:rPr>
        <w:t>各个区县在中央媒体、行业媒体及市级媒体报道更新速度上的得分平均值分别为70.4、71.66、71.89，表明各区县能够做到持续、高频地发布生态文明传播主题报道。在中央媒体报道速度方面，长寿区和两江新区得分最高，分别为95和93.39；在行业媒体报道速度方面，两江新区和北碚区得分最高，分别为95和91.38；在市级媒体报道速度方面，科学城重庆高新区和涪陵区得分最高，分别为95和79.68。</w:t>
      </w:r>
    </w:p>
    <w:p w14:paraId="370A4411">
      <w:pPr>
        <w:spacing w:line="360" w:lineRule="auto"/>
        <w:rPr>
          <w:rFonts w:hint="eastAsia" w:ascii="仿宋" w:hAnsi="仿宋" w:eastAsia="仿宋" w:cs="仿宋"/>
          <w:sz w:val="28"/>
          <w:szCs w:val="28"/>
        </w:rPr>
      </w:pPr>
      <w:r>
        <w:rPr>
          <w:rFonts w:hint="eastAsia" w:ascii="仿宋" w:hAnsi="仿宋" w:eastAsia="仿宋" w:cs="仿宋"/>
          <w:sz w:val="28"/>
          <w:szCs w:val="28"/>
        </w:rPr>
        <w:t>4.总体状况</w:t>
      </w:r>
    </w:p>
    <w:p w14:paraId="073FD848">
      <w:pPr>
        <w:spacing w:line="360" w:lineRule="auto"/>
        <w:ind w:firstLine="720" w:firstLineChars="0"/>
        <w:rPr>
          <w:rFonts w:hint="eastAsia" w:ascii="仿宋" w:hAnsi="仿宋" w:eastAsia="仿宋" w:cs="仿宋"/>
          <w:sz w:val="28"/>
          <w:szCs w:val="28"/>
        </w:rPr>
      </w:pPr>
      <w:r>
        <w:rPr>
          <w:rFonts w:hint="eastAsia" w:ascii="仿宋" w:hAnsi="仿宋" w:eastAsia="仿宋" w:cs="仿宋"/>
          <w:sz w:val="28"/>
          <w:szCs w:val="28"/>
        </w:rPr>
        <w:t>两江新区以总分89.62分位居榜首，显示出其在生态文明传播方面的全面优势。其他区县得分差异较大，但整体呈对称分布，说明各区县在生态文明传播方面既有亮点也有不足。从总体趋势来看，大部分区县在中央媒体报道及行业媒体报道方面表现较好，但在市级媒体报道及宣传活动举办方面还有较大提升空间。各区县需要进一步加强内容创新、渠道拓展以及活动运营等方面的工作。</w:t>
      </w:r>
    </w:p>
    <w:p w14:paraId="0CFA391F">
      <w:pPr>
        <w:pStyle w:val="3"/>
        <w:spacing w:line="360" w:lineRule="auto"/>
        <w:rPr>
          <w:rFonts w:hint="eastAsia" w:ascii="仿宋" w:hAnsi="仿宋" w:eastAsia="仿宋" w:cs="仿宋"/>
          <w:sz w:val="28"/>
          <w:szCs w:val="28"/>
        </w:rPr>
      </w:pPr>
      <w:r>
        <w:rPr>
          <w:rFonts w:hint="eastAsia" w:ascii="仿宋" w:hAnsi="仿宋" w:eastAsia="仿宋" w:cs="仿宋"/>
          <w:sz w:val="28"/>
          <w:szCs w:val="28"/>
        </w:rPr>
        <w:t>四、重庆市生态文明传播指数排行榜等级差异及解读</w:t>
      </w:r>
    </w:p>
    <w:p w14:paraId="7D261153">
      <w:pPr>
        <w:pStyle w:val="4"/>
        <w:spacing w:line="360" w:lineRule="auto"/>
        <w:rPr>
          <w:rFonts w:hint="eastAsia" w:ascii="仿宋" w:hAnsi="仿宋" w:eastAsia="仿宋" w:cs="仿宋"/>
          <w:sz w:val="28"/>
          <w:szCs w:val="28"/>
        </w:rPr>
      </w:pPr>
      <w:r>
        <w:rPr>
          <w:rFonts w:hint="eastAsia" w:ascii="仿宋" w:hAnsi="仿宋" w:eastAsia="仿宋" w:cs="仿宋"/>
          <w:sz w:val="28"/>
          <w:szCs w:val="28"/>
        </w:rPr>
        <w:t>（一）高分等级（80分及以上 5个）</w:t>
      </w:r>
    </w:p>
    <w:p w14:paraId="5E28FF51">
      <w:pPr>
        <w:spacing w:line="360" w:lineRule="auto"/>
        <w:ind w:firstLine="720" w:firstLineChars="0"/>
        <w:rPr>
          <w:rFonts w:hint="eastAsia" w:ascii="仿宋" w:hAnsi="仿宋" w:eastAsia="仿宋" w:cs="仿宋"/>
          <w:sz w:val="28"/>
          <w:szCs w:val="28"/>
        </w:rPr>
      </w:pPr>
      <w:r>
        <w:rPr>
          <w:rFonts w:hint="eastAsia" w:ascii="仿宋" w:hAnsi="仿宋" w:eastAsia="仿宋" w:cs="仿宋"/>
          <w:sz w:val="28"/>
          <w:szCs w:val="28"/>
        </w:rPr>
        <w:t>（1）两江新区：行业媒体表现优异、市级媒体覆盖广泛；各项指标均衡发展。</w:t>
      </w:r>
    </w:p>
    <w:p w14:paraId="18215224">
      <w:pPr>
        <w:spacing w:line="360" w:lineRule="auto"/>
        <w:ind w:firstLine="720" w:firstLineChars="0"/>
        <w:rPr>
          <w:rFonts w:hint="eastAsia" w:ascii="仿宋" w:hAnsi="仿宋" w:eastAsia="仿宋" w:cs="仿宋"/>
          <w:sz w:val="28"/>
          <w:szCs w:val="28"/>
        </w:rPr>
      </w:pPr>
      <w:r>
        <w:rPr>
          <w:rFonts w:hint="eastAsia" w:ascii="仿宋" w:hAnsi="仿宋" w:eastAsia="仿宋" w:cs="仿宋"/>
          <w:sz w:val="28"/>
          <w:szCs w:val="28"/>
        </w:rPr>
        <w:t>（2）南岸区：中央媒体报道量及主题丰富度突出、行业媒体表现优异；各项指标均衡发展。</w:t>
      </w:r>
    </w:p>
    <w:p w14:paraId="5D1CE108">
      <w:pPr>
        <w:spacing w:line="360" w:lineRule="auto"/>
        <w:ind w:firstLine="720" w:firstLineChars="0"/>
        <w:rPr>
          <w:rFonts w:hint="eastAsia" w:ascii="仿宋" w:hAnsi="仿宋" w:eastAsia="仿宋" w:cs="仿宋"/>
          <w:sz w:val="28"/>
          <w:szCs w:val="28"/>
        </w:rPr>
      </w:pPr>
      <w:r>
        <w:rPr>
          <w:rFonts w:hint="eastAsia" w:ascii="仿宋" w:hAnsi="仿宋" w:eastAsia="仿宋" w:cs="仿宋"/>
          <w:sz w:val="28"/>
          <w:szCs w:val="28"/>
        </w:rPr>
        <w:t>（3）长寿区：中央媒体报道量及主题丰富度突出；各项指标均衡发展。</w:t>
      </w:r>
    </w:p>
    <w:p w14:paraId="11F4012D">
      <w:pPr>
        <w:spacing w:line="360" w:lineRule="auto"/>
        <w:ind w:firstLine="720" w:firstLineChars="0"/>
        <w:rPr>
          <w:rFonts w:hint="eastAsia" w:ascii="仿宋" w:hAnsi="仿宋" w:eastAsia="仿宋" w:cs="仿宋"/>
          <w:sz w:val="28"/>
          <w:szCs w:val="28"/>
        </w:rPr>
      </w:pPr>
      <w:r>
        <w:rPr>
          <w:rFonts w:hint="eastAsia" w:ascii="仿宋" w:hAnsi="仿宋" w:eastAsia="仿宋" w:cs="仿宋"/>
          <w:sz w:val="28"/>
          <w:szCs w:val="28"/>
        </w:rPr>
        <w:t>（4）涪陵区：中央媒体报道量及主题丰富度突出；各项指标均衡发展。</w:t>
      </w:r>
    </w:p>
    <w:p w14:paraId="6E24224B">
      <w:pPr>
        <w:spacing w:line="360" w:lineRule="auto"/>
        <w:ind w:firstLine="720" w:firstLineChars="0"/>
        <w:rPr>
          <w:rFonts w:hint="eastAsia" w:ascii="仿宋" w:hAnsi="仿宋" w:eastAsia="仿宋" w:cs="仿宋"/>
          <w:sz w:val="28"/>
          <w:szCs w:val="28"/>
        </w:rPr>
      </w:pPr>
      <w:r>
        <w:rPr>
          <w:rFonts w:hint="eastAsia" w:ascii="仿宋" w:hAnsi="仿宋" w:eastAsia="仿宋" w:cs="仿宋"/>
          <w:sz w:val="28"/>
          <w:szCs w:val="28"/>
        </w:rPr>
        <w:t>（5）渝中区：中央媒体报道量及主题丰富度突出、市级媒体覆盖广泛；各项指标均衡发展。</w:t>
      </w:r>
    </w:p>
    <w:p w14:paraId="59025B0D">
      <w:pPr>
        <w:pStyle w:val="4"/>
        <w:spacing w:line="360" w:lineRule="auto"/>
        <w:rPr>
          <w:rFonts w:hint="eastAsia" w:ascii="仿宋" w:hAnsi="仿宋" w:eastAsia="仿宋" w:cs="仿宋"/>
          <w:sz w:val="28"/>
          <w:szCs w:val="28"/>
        </w:rPr>
      </w:pPr>
      <w:r>
        <w:rPr>
          <w:rFonts w:hint="eastAsia" w:ascii="仿宋" w:hAnsi="仿宋" w:eastAsia="仿宋" w:cs="仿宋"/>
          <w:sz w:val="28"/>
          <w:szCs w:val="28"/>
        </w:rPr>
        <w:t>（二）中分等级（72-80分 22个）</w:t>
      </w:r>
    </w:p>
    <w:p w14:paraId="37C665B6">
      <w:pPr>
        <w:spacing w:line="360" w:lineRule="auto"/>
        <w:ind w:firstLine="720" w:firstLineChars="0"/>
        <w:rPr>
          <w:rFonts w:hint="eastAsia" w:ascii="仿宋" w:hAnsi="仿宋" w:eastAsia="仿宋" w:cs="仿宋"/>
          <w:sz w:val="28"/>
          <w:szCs w:val="28"/>
        </w:rPr>
      </w:pPr>
      <w:r>
        <w:rPr>
          <w:rFonts w:hint="eastAsia" w:ascii="仿宋" w:hAnsi="仿宋" w:eastAsia="仿宋" w:cs="仿宋"/>
          <w:sz w:val="28"/>
          <w:szCs w:val="28"/>
        </w:rPr>
        <w:t>（6）万州区：市级媒体报道量不足、市级媒体传播速度偏慢。可结合本地生态特色策划专题报道，提升媒体覆盖广度。</w:t>
      </w:r>
    </w:p>
    <w:p w14:paraId="18626A4B">
      <w:pPr>
        <w:spacing w:line="360" w:lineRule="auto"/>
        <w:ind w:firstLine="720" w:firstLineChars="0"/>
        <w:rPr>
          <w:rFonts w:hint="eastAsia" w:ascii="仿宋" w:hAnsi="仿宋" w:eastAsia="仿宋" w:cs="仿宋"/>
          <w:sz w:val="28"/>
          <w:szCs w:val="28"/>
        </w:rPr>
      </w:pPr>
      <w:r>
        <w:rPr>
          <w:rFonts w:hint="eastAsia" w:ascii="仿宋" w:hAnsi="仿宋" w:eastAsia="仿宋" w:cs="仿宋"/>
          <w:sz w:val="28"/>
          <w:szCs w:val="28"/>
        </w:rPr>
        <w:t>（7）开州区：市级媒体报道量不足、市级媒体主题分布不均、市级媒体传播速度偏慢。可结合本地生态特色策划专题报道，提升媒体覆盖广度。</w:t>
      </w:r>
    </w:p>
    <w:p w14:paraId="3204E841">
      <w:pPr>
        <w:spacing w:line="360" w:lineRule="auto"/>
        <w:ind w:firstLine="720" w:firstLineChars="0"/>
        <w:rPr>
          <w:rFonts w:hint="eastAsia" w:ascii="仿宋" w:hAnsi="仿宋" w:eastAsia="仿宋" w:cs="仿宋"/>
          <w:sz w:val="28"/>
          <w:szCs w:val="28"/>
        </w:rPr>
      </w:pPr>
      <w:r>
        <w:rPr>
          <w:rFonts w:hint="eastAsia" w:ascii="仿宋" w:hAnsi="仿宋" w:eastAsia="仿宋" w:cs="仿宋"/>
          <w:sz w:val="28"/>
          <w:szCs w:val="28"/>
        </w:rPr>
        <w:t>（8）北碚区：中央媒体报道量有待提高、中央媒体传播速度偏慢。可结合本地生态特色策划专题报道，提升媒体覆盖广度。</w:t>
      </w:r>
    </w:p>
    <w:p w14:paraId="4526E484">
      <w:pPr>
        <w:spacing w:line="360" w:lineRule="auto"/>
        <w:ind w:firstLine="720" w:firstLineChars="0"/>
        <w:rPr>
          <w:rFonts w:hint="eastAsia" w:ascii="仿宋" w:hAnsi="仿宋" w:eastAsia="仿宋" w:cs="仿宋"/>
          <w:sz w:val="28"/>
          <w:szCs w:val="28"/>
        </w:rPr>
      </w:pPr>
      <w:r>
        <w:rPr>
          <w:rFonts w:hint="eastAsia" w:ascii="仿宋" w:hAnsi="仿宋" w:eastAsia="仿宋" w:cs="仿宋"/>
          <w:sz w:val="28"/>
          <w:szCs w:val="28"/>
        </w:rPr>
        <w:t>（9）永川区：市级媒体报道量不足、市级媒体传播速度偏慢。可结合本地生态特色策划专题报道，提升媒体覆盖广度。</w:t>
      </w:r>
    </w:p>
    <w:p w14:paraId="23096F54">
      <w:pPr>
        <w:spacing w:line="360" w:lineRule="auto"/>
        <w:ind w:firstLine="720" w:firstLineChars="0"/>
        <w:rPr>
          <w:rFonts w:hint="eastAsia" w:ascii="仿宋" w:hAnsi="仿宋" w:eastAsia="仿宋" w:cs="仿宋"/>
          <w:sz w:val="28"/>
          <w:szCs w:val="28"/>
        </w:rPr>
      </w:pPr>
      <w:r>
        <w:rPr>
          <w:rFonts w:hint="eastAsia" w:ascii="仿宋" w:hAnsi="仿宋" w:eastAsia="仿宋" w:cs="仿宋"/>
          <w:sz w:val="28"/>
          <w:szCs w:val="28"/>
        </w:rPr>
        <w:t>（10）梁平区：市级媒体报道量不足、市级媒体传播速度偏慢。可结合本地生态特色策划专题报道，提升媒体覆盖广度。</w:t>
      </w:r>
    </w:p>
    <w:p w14:paraId="074B62AD">
      <w:pPr>
        <w:spacing w:line="360" w:lineRule="auto"/>
        <w:ind w:firstLine="720" w:firstLineChars="0"/>
        <w:rPr>
          <w:rFonts w:hint="eastAsia" w:ascii="仿宋" w:hAnsi="仿宋" w:eastAsia="仿宋" w:cs="仿宋"/>
          <w:sz w:val="28"/>
          <w:szCs w:val="28"/>
        </w:rPr>
      </w:pPr>
      <w:r>
        <w:rPr>
          <w:rFonts w:hint="eastAsia" w:ascii="仿宋" w:hAnsi="仿宋" w:eastAsia="仿宋" w:cs="仿宋"/>
          <w:sz w:val="28"/>
          <w:szCs w:val="28"/>
        </w:rPr>
        <w:t>（11）江津区：市级媒体报道量不足、市级媒体传播速度偏慢。可结合本地生态特色策划专题报道，提升媒体覆盖广度。</w:t>
      </w:r>
    </w:p>
    <w:p w14:paraId="44D80DF5">
      <w:pPr>
        <w:spacing w:line="360" w:lineRule="auto"/>
        <w:ind w:firstLine="720" w:firstLineChars="0"/>
        <w:rPr>
          <w:rFonts w:hint="eastAsia" w:ascii="仿宋" w:hAnsi="仿宋" w:eastAsia="仿宋" w:cs="仿宋"/>
          <w:sz w:val="28"/>
          <w:szCs w:val="28"/>
        </w:rPr>
      </w:pPr>
      <w:r>
        <w:rPr>
          <w:rFonts w:hint="eastAsia" w:ascii="仿宋" w:hAnsi="仿宋" w:eastAsia="仿宋" w:cs="仿宋"/>
          <w:sz w:val="28"/>
          <w:szCs w:val="28"/>
        </w:rPr>
        <w:t>（12）南川区：行业媒体报道量偏少、行业媒体传播速度偏慢、市级媒体报道量不足。可结合本地生态特色策划专题报道，提升媒体覆盖广度。</w:t>
      </w:r>
    </w:p>
    <w:p w14:paraId="5D970877">
      <w:pPr>
        <w:spacing w:line="360" w:lineRule="auto"/>
        <w:ind w:firstLine="720" w:firstLineChars="0"/>
        <w:rPr>
          <w:rFonts w:hint="eastAsia" w:ascii="仿宋" w:hAnsi="仿宋" w:eastAsia="仿宋" w:cs="仿宋"/>
          <w:sz w:val="28"/>
          <w:szCs w:val="28"/>
        </w:rPr>
      </w:pPr>
      <w:r>
        <w:rPr>
          <w:rFonts w:hint="eastAsia" w:ascii="仿宋" w:hAnsi="仿宋" w:eastAsia="仿宋" w:cs="仿宋"/>
          <w:sz w:val="28"/>
          <w:szCs w:val="28"/>
        </w:rPr>
        <w:t>（13）石柱县：中央媒体报道量有待提高、中央媒体传播速度偏慢。可结合本地生态特色策划专题报道，提升媒体覆盖广度。</w:t>
      </w:r>
    </w:p>
    <w:p w14:paraId="5B3C6830">
      <w:pPr>
        <w:spacing w:line="360" w:lineRule="auto"/>
        <w:ind w:firstLine="720" w:firstLineChars="0"/>
        <w:rPr>
          <w:rFonts w:hint="eastAsia" w:ascii="仿宋" w:hAnsi="仿宋" w:eastAsia="仿宋" w:cs="仿宋"/>
          <w:sz w:val="28"/>
          <w:szCs w:val="28"/>
        </w:rPr>
      </w:pPr>
      <w:r>
        <w:rPr>
          <w:rFonts w:hint="eastAsia" w:ascii="仿宋" w:hAnsi="仿宋" w:eastAsia="仿宋" w:cs="仿宋"/>
          <w:sz w:val="28"/>
          <w:szCs w:val="28"/>
        </w:rPr>
        <w:t>（14）巫山县：中央媒体主题丰富度集中、行业媒体报道量偏少、行业媒体传播速度偏慢。可结合本地生态特色策划专题报道，提升媒体覆盖广度。</w:t>
      </w:r>
    </w:p>
    <w:p w14:paraId="1D8BA94C">
      <w:pPr>
        <w:spacing w:line="360" w:lineRule="auto"/>
        <w:ind w:firstLine="720" w:firstLineChars="0"/>
        <w:rPr>
          <w:rFonts w:hint="eastAsia" w:ascii="仿宋" w:hAnsi="仿宋" w:eastAsia="仿宋" w:cs="仿宋"/>
          <w:sz w:val="28"/>
          <w:szCs w:val="28"/>
        </w:rPr>
      </w:pPr>
      <w:r>
        <w:rPr>
          <w:rFonts w:hint="eastAsia" w:ascii="仿宋" w:hAnsi="仿宋" w:eastAsia="仿宋" w:cs="仿宋"/>
          <w:sz w:val="28"/>
          <w:szCs w:val="28"/>
        </w:rPr>
        <w:t>（15）九龙坡区：中央媒体报道量有待提高、中央媒体传播速度偏慢、行业媒体报道量偏少。可结合本地生态特色策划专题报道，提升媒体覆盖广度。</w:t>
      </w:r>
    </w:p>
    <w:p w14:paraId="0105FC75">
      <w:pPr>
        <w:spacing w:line="360" w:lineRule="auto"/>
        <w:ind w:firstLine="720" w:firstLineChars="0"/>
        <w:rPr>
          <w:rFonts w:hint="eastAsia" w:ascii="仿宋" w:hAnsi="仿宋" w:eastAsia="仿宋" w:cs="仿宋"/>
          <w:sz w:val="28"/>
          <w:szCs w:val="28"/>
        </w:rPr>
      </w:pPr>
      <w:r>
        <w:rPr>
          <w:rFonts w:hint="eastAsia" w:ascii="仿宋" w:hAnsi="仿宋" w:eastAsia="仿宋" w:cs="仿宋"/>
          <w:sz w:val="28"/>
          <w:szCs w:val="28"/>
        </w:rPr>
        <w:t>（16）云阳县：中央媒体报道量有待提高、中央媒体传播速度偏慢、行业媒体报道量偏少。可结合本地生态特色策划专题报道，提升媒体覆盖广度。</w:t>
      </w:r>
    </w:p>
    <w:p w14:paraId="2DB13E03">
      <w:pPr>
        <w:spacing w:line="360" w:lineRule="auto"/>
        <w:ind w:firstLine="720" w:firstLineChars="0"/>
        <w:rPr>
          <w:rFonts w:hint="eastAsia" w:ascii="仿宋" w:hAnsi="仿宋" w:eastAsia="仿宋" w:cs="仿宋"/>
          <w:sz w:val="28"/>
          <w:szCs w:val="28"/>
        </w:rPr>
      </w:pPr>
      <w:r>
        <w:rPr>
          <w:rFonts w:hint="eastAsia" w:ascii="仿宋" w:hAnsi="仿宋" w:eastAsia="仿宋" w:cs="仿宋"/>
          <w:sz w:val="28"/>
          <w:szCs w:val="28"/>
        </w:rPr>
        <w:t>（17）奉节县：中央媒体报道量有待提高、中央媒体传播速度偏慢。可结合本地生态特色策划专题报道，提升媒体覆盖广度。</w:t>
      </w:r>
    </w:p>
    <w:p w14:paraId="26AA2871">
      <w:pPr>
        <w:spacing w:line="360" w:lineRule="auto"/>
        <w:ind w:firstLine="720" w:firstLineChars="0"/>
        <w:rPr>
          <w:rFonts w:hint="eastAsia" w:ascii="仿宋" w:hAnsi="仿宋" w:eastAsia="仿宋" w:cs="仿宋"/>
          <w:sz w:val="28"/>
          <w:szCs w:val="28"/>
        </w:rPr>
      </w:pPr>
      <w:r>
        <w:rPr>
          <w:rFonts w:hint="eastAsia" w:ascii="仿宋" w:hAnsi="仿宋" w:eastAsia="仿宋" w:cs="仿宋"/>
          <w:sz w:val="28"/>
          <w:szCs w:val="28"/>
        </w:rPr>
        <w:t>（18）荣昌区：中央媒体报道量有待提高、中央媒体传播速度偏慢、行业媒体报道量偏少。可结合本地生态特色策划专题报道，提升媒体覆盖广度。</w:t>
      </w:r>
    </w:p>
    <w:p w14:paraId="4677B0C1">
      <w:pPr>
        <w:spacing w:line="360" w:lineRule="auto"/>
        <w:ind w:firstLine="720" w:firstLineChars="0"/>
        <w:rPr>
          <w:rFonts w:hint="eastAsia" w:ascii="仿宋" w:hAnsi="仿宋" w:eastAsia="仿宋" w:cs="仿宋"/>
          <w:sz w:val="28"/>
          <w:szCs w:val="28"/>
        </w:rPr>
      </w:pPr>
      <w:r>
        <w:rPr>
          <w:rFonts w:hint="eastAsia" w:ascii="仿宋" w:hAnsi="仿宋" w:eastAsia="仿宋" w:cs="仿宋"/>
          <w:sz w:val="28"/>
          <w:szCs w:val="28"/>
        </w:rPr>
        <w:t>（19）武隆区：中央媒体主题丰富度集中。可结合本地生态特色策划专题报道，提升媒体覆盖广度。</w:t>
      </w:r>
    </w:p>
    <w:p w14:paraId="5F37085A">
      <w:pPr>
        <w:spacing w:line="360" w:lineRule="auto"/>
        <w:ind w:firstLine="720" w:firstLineChars="0"/>
        <w:rPr>
          <w:rFonts w:hint="eastAsia" w:ascii="仿宋" w:hAnsi="仿宋" w:eastAsia="仿宋" w:cs="仿宋"/>
          <w:sz w:val="28"/>
          <w:szCs w:val="28"/>
        </w:rPr>
      </w:pPr>
      <w:r>
        <w:rPr>
          <w:rFonts w:hint="eastAsia" w:ascii="仿宋" w:hAnsi="仿宋" w:eastAsia="仿宋" w:cs="仿宋"/>
          <w:sz w:val="28"/>
          <w:szCs w:val="28"/>
        </w:rPr>
        <w:t>（20）黔江区：中央媒体报道量有待提高、中央媒体传播速度偏慢、行业媒体报道量偏少。可结合本地生态特色策划专题报道，提升媒体覆盖广度。</w:t>
      </w:r>
    </w:p>
    <w:p w14:paraId="67CA376F">
      <w:pPr>
        <w:spacing w:line="360" w:lineRule="auto"/>
        <w:ind w:firstLine="720" w:firstLineChars="0"/>
        <w:rPr>
          <w:rFonts w:hint="eastAsia" w:ascii="仿宋" w:hAnsi="仿宋" w:eastAsia="仿宋" w:cs="仿宋"/>
          <w:sz w:val="28"/>
          <w:szCs w:val="28"/>
        </w:rPr>
      </w:pPr>
      <w:r>
        <w:rPr>
          <w:rFonts w:hint="eastAsia" w:ascii="仿宋" w:hAnsi="仿宋" w:eastAsia="仿宋" w:cs="仿宋"/>
          <w:sz w:val="28"/>
          <w:szCs w:val="28"/>
        </w:rPr>
        <w:t>（21）城口县：中央媒体报道量有待提高、中央媒体传播速度偏慢、行业媒体报道量偏少。可结合本地生态特色策划专题报道，提升媒体覆盖广度。</w:t>
      </w:r>
    </w:p>
    <w:p w14:paraId="3E653859">
      <w:pPr>
        <w:spacing w:line="360" w:lineRule="auto"/>
        <w:ind w:firstLine="720" w:firstLineChars="0"/>
        <w:rPr>
          <w:rFonts w:hint="eastAsia" w:ascii="仿宋" w:hAnsi="仿宋" w:eastAsia="仿宋" w:cs="仿宋"/>
          <w:sz w:val="28"/>
          <w:szCs w:val="28"/>
        </w:rPr>
      </w:pPr>
      <w:r>
        <w:rPr>
          <w:rFonts w:hint="eastAsia" w:ascii="仿宋" w:hAnsi="仿宋" w:eastAsia="仿宋" w:cs="仿宋"/>
          <w:sz w:val="28"/>
          <w:szCs w:val="28"/>
        </w:rPr>
        <w:t>（22）合川区：中央媒体报道量有待提高、中央媒体传播速度偏慢、行业媒体报道量偏少。可结合本地生态特色策划专题报道，提升媒体覆盖广度。</w:t>
      </w:r>
    </w:p>
    <w:p w14:paraId="27692EE3">
      <w:pPr>
        <w:spacing w:line="360" w:lineRule="auto"/>
        <w:ind w:firstLine="720" w:firstLineChars="0"/>
        <w:rPr>
          <w:rFonts w:hint="eastAsia" w:ascii="仿宋" w:hAnsi="仿宋" w:eastAsia="仿宋" w:cs="仿宋"/>
          <w:sz w:val="28"/>
          <w:szCs w:val="28"/>
        </w:rPr>
      </w:pPr>
      <w:r>
        <w:rPr>
          <w:rFonts w:hint="eastAsia" w:ascii="仿宋" w:hAnsi="仿宋" w:eastAsia="仿宋" w:cs="仿宋"/>
          <w:sz w:val="28"/>
          <w:szCs w:val="28"/>
        </w:rPr>
        <w:t>（23）巴南区：中央媒体报道量有待提高、中央媒体传播速度偏慢、市级媒体报道量不足。可结合本地生态特色策划专题报道，提升媒体覆盖广度。</w:t>
      </w:r>
    </w:p>
    <w:p w14:paraId="17A08758">
      <w:pPr>
        <w:spacing w:line="360" w:lineRule="auto"/>
        <w:ind w:firstLine="720" w:firstLineChars="0"/>
        <w:rPr>
          <w:rFonts w:hint="eastAsia" w:ascii="仿宋" w:hAnsi="仿宋" w:eastAsia="仿宋" w:cs="仿宋"/>
          <w:sz w:val="28"/>
          <w:szCs w:val="28"/>
        </w:rPr>
      </w:pPr>
      <w:r>
        <w:rPr>
          <w:rFonts w:hint="eastAsia" w:ascii="仿宋" w:hAnsi="仿宋" w:eastAsia="仿宋" w:cs="仿宋"/>
          <w:sz w:val="28"/>
          <w:szCs w:val="28"/>
        </w:rPr>
        <w:t>（24）潼南区：中央媒体报道量有待提高、中央媒体传播速度偏慢、行业媒体报道量偏少。可结合本地生态特色策划专题报道，提升媒体覆盖广度。</w:t>
      </w:r>
    </w:p>
    <w:p w14:paraId="392C8FAA">
      <w:pPr>
        <w:spacing w:line="360" w:lineRule="auto"/>
        <w:ind w:firstLine="720" w:firstLineChars="0"/>
        <w:rPr>
          <w:rFonts w:hint="eastAsia" w:ascii="仿宋" w:hAnsi="仿宋" w:eastAsia="仿宋" w:cs="仿宋"/>
          <w:sz w:val="28"/>
          <w:szCs w:val="28"/>
        </w:rPr>
      </w:pPr>
      <w:r>
        <w:rPr>
          <w:rFonts w:hint="eastAsia" w:ascii="仿宋" w:hAnsi="仿宋" w:eastAsia="仿宋" w:cs="仿宋"/>
          <w:sz w:val="28"/>
          <w:szCs w:val="28"/>
        </w:rPr>
        <w:t>（25）丰都县：中央媒体报道量有待提高、中央媒体传播速度偏慢、行业媒体报道量偏少。可结合本地生态特色策划专题报道，提升媒体覆盖广度。</w:t>
      </w:r>
    </w:p>
    <w:p w14:paraId="09C3E4AB">
      <w:pPr>
        <w:spacing w:line="360" w:lineRule="auto"/>
        <w:ind w:firstLine="720" w:firstLineChars="0"/>
        <w:rPr>
          <w:rFonts w:hint="eastAsia" w:ascii="仿宋" w:hAnsi="仿宋" w:eastAsia="仿宋" w:cs="仿宋"/>
          <w:sz w:val="28"/>
          <w:szCs w:val="28"/>
        </w:rPr>
      </w:pPr>
      <w:r>
        <w:rPr>
          <w:rFonts w:hint="eastAsia" w:ascii="仿宋" w:hAnsi="仿宋" w:eastAsia="仿宋" w:cs="仿宋"/>
          <w:sz w:val="28"/>
          <w:szCs w:val="28"/>
        </w:rPr>
        <w:t>（26）秀山县：行业媒体报道量偏少、行业媒体主题覆盖偏窄、行业媒体传播速度偏慢。可结合本地生态特色策划专题报道，提升媒体覆盖广度。</w:t>
      </w:r>
    </w:p>
    <w:p w14:paraId="4B9C105C">
      <w:pPr>
        <w:spacing w:line="360" w:lineRule="auto"/>
        <w:ind w:firstLine="720" w:firstLineChars="0"/>
        <w:rPr>
          <w:rFonts w:hint="eastAsia" w:ascii="仿宋" w:hAnsi="仿宋" w:eastAsia="仿宋" w:cs="仿宋"/>
          <w:sz w:val="28"/>
          <w:szCs w:val="28"/>
        </w:rPr>
      </w:pPr>
      <w:r>
        <w:rPr>
          <w:rFonts w:hint="eastAsia" w:ascii="仿宋" w:hAnsi="仿宋" w:eastAsia="仿宋" w:cs="仿宋"/>
          <w:sz w:val="28"/>
          <w:szCs w:val="28"/>
        </w:rPr>
        <w:t>（27）大渡口区：中央媒体报道量有待提高、中央媒体传播速度偏慢、行业媒体报道量偏少。可结合本地生态特色策划专题报道，提升媒体覆盖广度。</w:t>
      </w:r>
    </w:p>
    <w:p w14:paraId="18741E3E">
      <w:pPr>
        <w:pStyle w:val="4"/>
        <w:spacing w:line="360" w:lineRule="auto"/>
        <w:rPr>
          <w:rFonts w:hint="eastAsia" w:ascii="仿宋" w:hAnsi="仿宋" w:eastAsia="仿宋" w:cs="仿宋"/>
          <w:sz w:val="28"/>
          <w:szCs w:val="28"/>
        </w:rPr>
      </w:pPr>
      <w:r>
        <w:rPr>
          <w:rFonts w:hint="eastAsia" w:ascii="仿宋" w:hAnsi="仿宋" w:eastAsia="仿宋" w:cs="仿宋"/>
          <w:sz w:val="28"/>
          <w:szCs w:val="28"/>
        </w:rPr>
        <w:t>（三）低分等级（72分以下 12个）</w:t>
      </w:r>
    </w:p>
    <w:p w14:paraId="23E5F7C2">
      <w:pPr>
        <w:spacing w:line="360" w:lineRule="auto"/>
        <w:ind w:firstLine="720" w:firstLineChars="0"/>
        <w:rPr>
          <w:rFonts w:hint="eastAsia" w:ascii="仿宋" w:hAnsi="仿宋" w:eastAsia="仿宋" w:cs="仿宋"/>
          <w:sz w:val="28"/>
          <w:szCs w:val="28"/>
        </w:rPr>
      </w:pPr>
      <w:r>
        <w:rPr>
          <w:rFonts w:hint="eastAsia" w:ascii="仿宋" w:hAnsi="仿宋" w:eastAsia="仿宋" w:cs="仿宋"/>
          <w:sz w:val="28"/>
          <w:szCs w:val="28"/>
        </w:rPr>
        <w:t>（28）忠县：中央媒体报道量有待提高、中央媒体传播速度偏慢、行业媒体报道量偏少。各项指标得分偏低，建议加大媒体投放力度，联合市级媒体与行业媒体策划专题宣传。</w:t>
      </w:r>
    </w:p>
    <w:p w14:paraId="73BD3E8B">
      <w:pPr>
        <w:spacing w:line="360" w:lineRule="auto"/>
        <w:ind w:firstLine="720" w:firstLineChars="0"/>
        <w:rPr>
          <w:rFonts w:hint="eastAsia" w:ascii="仿宋" w:hAnsi="仿宋" w:eastAsia="仿宋" w:cs="仿宋"/>
          <w:sz w:val="28"/>
          <w:szCs w:val="28"/>
        </w:rPr>
      </w:pPr>
      <w:r>
        <w:rPr>
          <w:rFonts w:hint="eastAsia" w:ascii="仿宋" w:hAnsi="仿宋" w:eastAsia="仿宋" w:cs="仿宋"/>
          <w:sz w:val="28"/>
          <w:szCs w:val="28"/>
        </w:rPr>
        <w:t>（29）铜梁区：中央媒体报道量有待提高、中央媒体主题丰富度集中、中央媒体传播速度偏慢。各项指标得分偏低，建议加大媒体投放力度，联合市级媒体与行业媒体策划专题宣传。</w:t>
      </w:r>
    </w:p>
    <w:p w14:paraId="4520A55A">
      <w:pPr>
        <w:spacing w:line="360" w:lineRule="auto"/>
        <w:ind w:firstLine="720" w:firstLineChars="0"/>
        <w:rPr>
          <w:rFonts w:hint="eastAsia" w:ascii="仿宋" w:hAnsi="仿宋" w:eastAsia="仿宋" w:cs="仿宋"/>
          <w:sz w:val="28"/>
          <w:szCs w:val="28"/>
        </w:rPr>
      </w:pPr>
      <w:r>
        <w:rPr>
          <w:rFonts w:hint="eastAsia" w:ascii="仿宋" w:hAnsi="仿宋" w:eastAsia="仿宋" w:cs="仿宋"/>
          <w:sz w:val="28"/>
          <w:szCs w:val="28"/>
        </w:rPr>
        <w:t>（30）大足区：中央媒体报道量有待提高、中央媒体传播速度偏慢、行业媒体报道量偏少。各项指标得分偏低，建议加大媒体投放力度，联合市级媒体与行业媒体策划专题宣传。</w:t>
      </w:r>
    </w:p>
    <w:p w14:paraId="68EE8835">
      <w:pPr>
        <w:spacing w:line="360" w:lineRule="auto"/>
        <w:ind w:firstLine="720" w:firstLineChars="0"/>
        <w:rPr>
          <w:rFonts w:hint="eastAsia" w:ascii="仿宋" w:hAnsi="仿宋" w:eastAsia="仿宋" w:cs="仿宋"/>
          <w:sz w:val="28"/>
          <w:szCs w:val="28"/>
        </w:rPr>
      </w:pPr>
      <w:r>
        <w:rPr>
          <w:rFonts w:hint="eastAsia" w:ascii="仿宋" w:hAnsi="仿宋" w:eastAsia="仿宋" w:cs="仿宋"/>
          <w:sz w:val="28"/>
          <w:szCs w:val="28"/>
        </w:rPr>
        <w:t>（31）綦江区：中央媒体报道量有待提高、中央媒体传播速度偏慢、行业媒体报道量偏少。各项指标得分偏低，建议加大媒体投放力度，联合市级媒体与行业媒体策划专题宣传。</w:t>
      </w:r>
    </w:p>
    <w:p w14:paraId="33A4C959">
      <w:pPr>
        <w:spacing w:line="360" w:lineRule="auto"/>
        <w:ind w:firstLine="720" w:firstLineChars="0"/>
        <w:rPr>
          <w:rFonts w:hint="eastAsia" w:ascii="仿宋" w:hAnsi="仿宋" w:eastAsia="仿宋" w:cs="仿宋"/>
          <w:sz w:val="28"/>
          <w:szCs w:val="28"/>
        </w:rPr>
      </w:pPr>
      <w:r>
        <w:rPr>
          <w:rFonts w:hint="eastAsia" w:ascii="仿宋" w:hAnsi="仿宋" w:eastAsia="仿宋" w:cs="仿宋"/>
          <w:sz w:val="28"/>
          <w:szCs w:val="28"/>
        </w:rPr>
        <w:t>（32）彭水县：中央媒体报道量有待提高、中央媒体主题丰富度集中、中央媒体传播速度偏慢。各项指标得分偏低，建议加大媒体投放力度，联合市级媒体与行业媒体策划专题宣传。</w:t>
      </w:r>
    </w:p>
    <w:p w14:paraId="5C33FB0B">
      <w:pPr>
        <w:spacing w:line="360" w:lineRule="auto"/>
        <w:ind w:firstLine="720" w:firstLineChars="0"/>
        <w:rPr>
          <w:rFonts w:hint="eastAsia" w:ascii="仿宋" w:hAnsi="仿宋" w:eastAsia="仿宋" w:cs="仿宋"/>
          <w:sz w:val="28"/>
          <w:szCs w:val="28"/>
        </w:rPr>
      </w:pPr>
      <w:r>
        <w:rPr>
          <w:rFonts w:hint="eastAsia" w:ascii="仿宋" w:hAnsi="仿宋" w:eastAsia="仿宋" w:cs="仿宋"/>
          <w:sz w:val="28"/>
          <w:szCs w:val="28"/>
        </w:rPr>
        <w:t>（33）万盛经开区：中央媒体报道量有待提高、中央媒体主题丰富度集中、中央媒体传播速度偏慢。各项指标得分偏低，建议加大媒体投放力度，联合市级媒体与行业媒体策划专题宣传。</w:t>
      </w:r>
    </w:p>
    <w:p w14:paraId="06537772">
      <w:pPr>
        <w:spacing w:line="360" w:lineRule="auto"/>
        <w:ind w:firstLine="720" w:firstLineChars="0"/>
        <w:rPr>
          <w:rFonts w:hint="eastAsia" w:ascii="仿宋" w:hAnsi="仿宋" w:eastAsia="仿宋" w:cs="仿宋"/>
          <w:sz w:val="28"/>
          <w:szCs w:val="28"/>
        </w:rPr>
      </w:pPr>
      <w:r>
        <w:rPr>
          <w:rFonts w:hint="eastAsia" w:ascii="仿宋" w:hAnsi="仿宋" w:eastAsia="仿宋" w:cs="仿宋"/>
          <w:sz w:val="28"/>
          <w:szCs w:val="28"/>
        </w:rPr>
        <w:t>（34）酉阳县：中央媒体报道量有待提高、中央媒体传播速度偏慢、行业媒体报道量偏少。各项指标得分偏低，建议加大媒体投放力度，联合市级媒体与行业媒体策划专题宣传。</w:t>
      </w:r>
    </w:p>
    <w:p w14:paraId="702D29B5">
      <w:pPr>
        <w:spacing w:line="360" w:lineRule="auto"/>
        <w:ind w:firstLine="720" w:firstLineChars="0"/>
        <w:rPr>
          <w:rFonts w:hint="eastAsia" w:ascii="仿宋" w:hAnsi="仿宋" w:eastAsia="仿宋" w:cs="仿宋"/>
          <w:sz w:val="28"/>
          <w:szCs w:val="28"/>
        </w:rPr>
      </w:pPr>
      <w:r>
        <w:rPr>
          <w:rFonts w:hint="eastAsia" w:ascii="仿宋" w:hAnsi="仿宋" w:eastAsia="仿宋" w:cs="仿宋"/>
          <w:sz w:val="28"/>
          <w:szCs w:val="28"/>
        </w:rPr>
        <w:t>（35）科学城重庆高新区：中央媒体报道量有待提高、中央媒体主题丰富度集中、中央媒体传播速度偏慢。各项指标得分偏低，建议加大媒体投放力度，联合市级媒体与行业媒体策划专题宣传。</w:t>
      </w:r>
    </w:p>
    <w:p w14:paraId="380FB0AD">
      <w:pPr>
        <w:spacing w:line="360" w:lineRule="auto"/>
        <w:ind w:firstLine="720" w:firstLineChars="0"/>
        <w:rPr>
          <w:rFonts w:hint="eastAsia" w:ascii="仿宋" w:hAnsi="仿宋" w:eastAsia="仿宋" w:cs="仿宋"/>
          <w:sz w:val="28"/>
          <w:szCs w:val="28"/>
        </w:rPr>
      </w:pPr>
      <w:r>
        <w:rPr>
          <w:rFonts w:hint="eastAsia" w:ascii="仿宋" w:hAnsi="仿宋" w:eastAsia="仿宋" w:cs="仿宋"/>
          <w:sz w:val="28"/>
          <w:szCs w:val="28"/>
        </w:rPr>
        <w:t>（36）沙坪坝区：中央媒体报道量有待提高、中央媒体主题丰富度集中、中央媒体传播速度偏慢。各项指标得分偏低，建议加大媒体投放力度，联合市级媒体与行业媒体策划专题宣传。</w:t>
      </w:r>
    </w:p>
    <w:p w14:paraId="5062BFCE">
      <w:pPr>
        <w:spacing w:line="360" w:lineRule="auto"/>
        <w:ind w:firstLine="720" w:firstLineChars="0"/>
        <w:rPr>
          <w:rFonts w:hint="eastAsia" w:ascii="仿宋" w:hAnsi="仿宋" w:eastAsia="仿宋" w:cs="仿宋"/>
          <w:sz w:val="28"/>
          <w:szCs w:val="28"/>
        </w:rPr>
      </w:pPr>
      <w:r>
        <w:rPr>
          <w:rFonts w:hint="eastAsia" w:ascii="仿宋" w:hAnsi="仿宋" w:eastAsia="仿宋" w:cs="仿宋"/>
          <w:sz w:val="28"/>
          <w:szCs w:val="28"/>
        </w:rPr>
        <w:t>（37）巫溪县：中央媒体报道量有待提高、中央媒体主题丰富度集中、中央媒体传播速度偏慢。各项指标得分偏低，建议加大媒体投放力度，联合市级媒体与行业媒体策划专题宣传。</w:t>
      </w:r>
    </w:p>
    <w:p w14:paraId="4AFAD204">
      <w:pPr>
        <w:spacing w:line="360" w:lineRule="auto"/>
        <w:ind w:firstLine="720" w:firstLineChars="0"/>
        <w:rPr>
          <w:rFonts w:hint="eastAsia" w:ascii="仿宋" w:hAnsi="仿宋" w:eastAsia="仿宋" w:cs="仿宋"/>
          <w:sz w:val="28"/>
          <w:szCs w:val="28"/>
        </w:rPr>
      </w:pPr>
      <w:r>
        <w:rPr>
          <w:rFonts w:hint="eastAsia" w:ascii="仿宋" w:hAnsi="仿宋" w:eastAsia="仿宋" w:cs="仿宋"/>
          <w:sz w:val="28"/>
          <w:szCs w:val="28"/>
        </w:rPr>
        <w:t>（38）璧山区：中央媒体报道量有待提高、中央媒体主题丰富度集中、中央媒体传播速度偏慢。各项指标得分偏低，建议加大媒体投放力度，联合市级媒体与行业媒体策划专题宣传。</w:t>
      </w:r>
    </w:p>
    <w:p w14:paraId="72FF5D06">
      <w:pPr>
        <w:spacing w:line="360" w:lineRule="auto"/>
        <w:ind w:firstLine="720" w:firstLineChars="0"/>
        <w:rPr>
          <w:rFonts w:hint="eastAsia" w:ascii="仿宋" w:hAnsi="仿宋" w:eastAsia="仿宋" w:cs="仿宋"/>
          <w:sz w:val="28"/>
          <w:szCs w:val="28"/>
        </w:rPr>
      </w:pPr>
      <w:r>
        <w:rPr>
          <w:rFonts w:hint="eastAsia" w:ascii="仿宋" w:hAnsi="仿宋" w:eastAsia="仿宋" w:cs="仿宋"/>
          <w:sz w:val="28"/>
          <w:szCs w:val="28"/>
        </w:rPr>
        <w:t>（39）垫江县：中央媒体报道量有待提高、中央媒体主题丰富度集中、中央媒体传播速度偏慢。各项指标得分偏低，建议加大媒体投放力度，联合市级媒体与行业媒体策划专题宣传。</w:t>
      </w:r>
    </w:p>
    <w:p w14:paraId="5E9F5EB9">
      <w:pPr>
        <w:pStyle w:val="3"/>
        <w:spacing w:line="360" w:lineRule="auto"/>
        <w:rPr>
          <w:rFonts w:hint="eastAsia" w:ascii="仿宋" w:hAnsi="仿宋" w:eastAsia="仿宋" w:cs="仿宋"/>
          <w:sz w:val="28"/>
          <w:szCs w:val="28"/>
        </w:rPr>
      </w:pPr>
      <w:r>
        <w:rPr>
          <w:rFonts w:hint="eastAsia" w:ascii="仿宋" w:hAnsi="仿宋" w:eastAsia="仿宋" w:cs="仿宋"/>
          <w:sz w:val="28"/>
          <w:szCs w:val="28"/>
        </w:rPr>
        <w:t>五、相关策略建议</w:t>
      </w:r>
    </w:p>
    <w:p w14:paraId="136FC9DF">
      <w:pPr>
        <w:spacing w:line="360" w:lineRule="auto"/>
        <w:ind w:firstLine="720" w:firstLineChars="0"/>
        <w:rPr>
          <w:rFonts w:hint="eastAsia" w:ascii="仿宋" w:hAnsi="仿宋" w:eastAsia="仿宋" w:cs="仿宋"/>
          <w:sz w:val="28"/>
          <w:szCs w:val="28"/>
        </w:rPr>
      </w:pPr>
      <w:r>
        <w:rPr>
          <w:rFonts w:hint="eastAsia" w:ascii="仿宋" w:hAnsi="仿宋" w:eastAsia="仿宋" w:cs="仿宋"/>
          <w:sz w:val="28"/>
          <w:szCs w:val="28"/>
        </w:rPr>
        <w:t>总体来看，各区县在生态文明传播的报道与活动规模、主题丰富度以及传播速度方面，虽然综合水平有高有低，但单项水平突出的账号为数不少，这充分说明重庆市对于生态文明建设的重视以及传播工作取得一定成果。然而，也必须清醒地认识到，尽管整体表现不俗，但仍有部分区县在媒体报道及活动宣传的各个方面存在短板。这些短板不仅限制了这些区县生态文明传播工作的进一步发展，也影响了生态文明建设的整体推进。</w:t>
      </w:r>
    </w:p>
    <w:p w14:paraId="2F592FAA">
      <w:pPr>
        <w:spacing w:line="360" w:lineRule="auto"/>
        <w:ind w:firstLine="720" w:firstLineChars="0"/>
        <w:rPr>
          <w:rFonts w:hint="eastAsia" w:ascii="仿宋" w:hAnsi="仿宋" w:eastAsia="仿宋" w:cs="仿宋"/>
          <w:sz w:val="28"/>
          <w:szCs w:val="28"/>
        </w:rPr>
      </w:pPr>
      <w:r>
        <w:rPr>
          <w:rFonts w:hint="eastAsia" w:ascii="仿宋" w:hAnsi="仿宋" w:eastAsia="仿宋" w:cs="仿宋"/>
          <w:sz w:val="28"/>
          <w:szCs w:val="28"/>
        </w:rPr>
        <w:t>在未来，重庆市可在以下几个方面持续发力，助力生态文明传播工作更上一层台阶：</w:t>
      </w:r>
    </w:p>
    <w:p w14:paraId="42034788">
      <w:pPr>
        <w:spacing w:line="360" w:lineRule="auto"/>
        <w:ind w:firstLine="720" w:firstLineChars="0"/>
        <w:rPr>
          <w:rFonts w:hint="eastAsia" w:ascii="仿宋" w:hAnsi="仿宋" w:eastAsia="仿宋" w:cs="仿宋"/>
          <w:sz w:val="28"/>
          <w:szCs w:val="28"/>
        </w:rPr>
      </w:pPr>
      <w:r>
        <w:rPr>
          <w:rFonts w:hint="eastAsia" w:ascii="仿宋" w:hAnsi="仿宋" w:eastAsia="仿宋" w:cs="仿宋"/>
          <w:sz w:val="28"/>
          <w:szCs w:val="28"/>
        </w:rPr>
        <w:t>1.明确宣传重心。本榜单经过对《论坚持人与自然和谐共生》《习近平生态文明思想学习纲要》《习近平关于社会主义生态文明建设论述摘编》等重要学习材料以及中共中央、国务院印发的《关于加快推进生态文明建设的意见》等重要文件的梳理，结合专家推选和打分，归纳得到当前生态文明传播的16个核心主题。各区县应"向中靠拢"，组织学习相关文件及市委、市生态环境局的宣传工作要求，在今后的工作中力求围绕生态文明传播的核心主题展开宣传报道。</w:t>
      </w:r>
    </w:p>
    <w:p w14:paraId="1D5EEE03">
      <w:pPr>
        <w:spacing w:line="360" w:lineRule="auto"/>
        <w:ind w:firstLine="720" w:firstLineChars="0"/>
        <w:rPr>
          <w:rFonts w:hint="eastAsia" w:ascii="仿宋" w:hAnsi="仿宋" w:eastAsia="仿宋" w:cs="仿宋"/>
          <w:sz w:val="28"/>
          <w:szCs w:val="28"/>
        </w:rPr>
      </w:pPr>
      <w:r>
        <w:rPr>
          <w:rFonts w:hint="eastAsia" w:ascii="仿宋" w:hAnsi="仿宋" w:eastAsia="仿宋" w:cs="仿宋"/>
          <w:sz w:val="28"/>
          <w:szCs w:val="28"/>
        </w:rPr>
        <w:t>2.加大传播力度。对于排名靠后的区县，应加大在各级各类媒体平台上的传播力度，包括"向上管理"联系中央媒体、行业媒体推广本区县典型生态文明传播案例，以及"向下负责"落实本地宣传活动的举办工作，提高媒体报道及活动的传播速度与质量，以吸引更多公众的关注和参与。</w:t>
      </w:r>
    </w:p>
    <w:p w14:paraId="50328C7B">
      <w:pPr>
        <w:spacing w:line="360" w:lineRule="auto"/>
        <w:ind w:firstLine="720" w:firstLineChars="0"/>
        <w:rPr>
          <w:rFonts w:hint="eastAsia" w:ascii="仿宋" w:hAnsi="仿宋" w:eastAsia="仿宋" w:cs="仿宋"/>
          <w:sz w:val="28"/>
          <w:szCs w:val="28"/>
        </w:rPr>
      </w:pPr>
      <w:r>
        <w:rPr>
          <w:rFonts w:hint="eastAsia" w:ascii="仿宋" w:hAnsi="仿宋" w:eastAsia="仿宋" w:cs="仿宋"/>
          <w:sz w:val="28"/>
          <w:szCs w:val="28"/>
        </w:rPr>
        <w:t>3.提升传播速度。当前，部分区县的线上媒体报道尚未实现持续性地发布和更新，且线下宣传活动举办具有"节庆式"特征，各区县宣传工作"向前提速"刻不容缓。未来应制定相关工作要求，鼓励各区县在保证内容质量的情况下，及时、按时、持续、高频地发布相关报道，定期开展生态文明传播系列主题活动，推进生态文明传播工作的常态化和长效化。</w:t>
      </w:r>
    </w:p>
    <w:p w14:paraId="31BF0854">
      <w:pPr>
        <w:spacing w:line="360" w:lineRule="auto"/>
        <w:ind w:firstLine="720" w:firstLineChars="0"/>
        <w:rPr>
          <w:rFonts w:hint="eastAsia" w:ascii="仿宋" w:hAnsi="仿宋" w:eastAsia="仿宋" w:cs="仿宋"/>
          <w:sz w:val="28"/>
          <w:szCs w:val="28"/>
        </w:rPr>
      </w:pPr>
      <w:r>
        <w:rPr>
          <w:rFonts w:hint="eastAsia" w:ascii="仿宋" w:hAnsi="仿宋" w:eastAsia="仿宋" w:cs="仿宋"/>
          <w:sz w:val="28"/>
          <w:szCs w:val="28"/>
        </w:rPr>
        <w:t>4.持续监测与评估。建立持续监测与评估机制，定期对各区县在微信和微博平台上的生态文明传播情况进行评估和反馈，以便及时调整和优化传播策略。</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auto"/>
    <w:pitch w:val="default"/>
    <w:sig w:usb0="00000000" w:usb1="00000000" w:usb2="00000000" w:usb3="00000000" w:csb0="0000019F" w:csb1="00000000"/>
  </w:font>
  <w:font w:name="苹方-简">
    <w:panose1 w:val="020B0400000000000000"/>
    <w:charset w:val="86"/>
    <w:family w:val="auto"/>
    <w:pitch w:val="default"/>
    <w:sig w:usb0="A00002FF" w:usb1="7ACFFDFB" w:usb2="00000017" w:usb3="00000000" w:csb0="00040001" w:csb1="00000000"/>
  </w:font>
  <w:font w:name="ＭＳ 明朝">
    <w:altName w:val="Hiragino Sans"/>
    <w:panose1 w:val="00000000000000000000"/>
    <w:charset w:val="80"/>
    <w:family w:val="roman"/>
    <w:pitch w:val="default"/>
    <w:sig w:usb0="00000000" w:usb1="00000000" w:usb2="00000010" w:usb3="00000000" w:csb0="00020000" w:csb1="00000000"/>
  </w:font>
  <w:font w:name="Hiragino Sans">
    <w:panose1 w:val="020B0300000000000000"/>
    <w:charset w:val="80"/>
    <w:family w:val="auto"/>
    <w:pitch w:val="default"/>
    <w:sig w:usb0="E00002FF" w:usb1="7AE7FFFF" w:usb2="00000012" w:usb3="00000000" w:csb0="0002000D" w:csb1="00000000"/>
  </w:font>
  <w:font w:name="ＭＳ 明朝">
    <w:altName w:val="Hiragino Sans"/>
    <w:panose1 w:val="00000000000000000000"/>
    <w:charset w:val="86"/>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Courier">
    <w:altName w:val="苹方-简"/>
    <w:panose1 w:val="02000500000000000000"/>
    <w:charset w:val="00"/>
    <w:family w:val="auto"/>
    <w:pitch w:val="default"/>
    <w:sig w:usb0="00000000" w:usb1="00000000" w:usb2="00000000" w:usb3="00000000" w:csb0="00000001" w:csb1="00000000"/>
  </w:font>
  <w:font w:name="Kingsoft Sign">
    <w:panose1 w:val="05050102010706020507"/>
    <w:charset w:val="00"/>
    <w:family w:val="auto"/>
    <w:pitch w:val="default"/>
    <w:sig w:usb0="00000000" w:usb1="10000000" w:usb2="00000000" w:usb3="00000000" w:csb0="00000001" w:csb1="00000000"/>
  </w:font>
  <w:font w:name="仿宋">
    <w:altName w:val="仿宋-简"/>
    <w:panose1 w:val="00000000000000000000"/>
    <w:charset w:val="00"/>
    <w:family w:val="auto"/>
    <w:pitch w:val="default"/>
    <w:sig w:usb0="00000000" w:usb1="00000000" w:usb2="00000000" w:usb3="00000000" w:csb0="00000000" w:csb1="00000000"/>
  </w:font>
  <w:font w:name="仿宋-简">
    <w:panose1 w:val="02010609060101010101"/>
    <w:charset w:val="86"/>
    <w:family w:val="auto"/>
    <w:pitch w:val="default"/>
    <w:sig w:usb0="A00002BF" w:usb1="3ACF7CFA" w:usb2="00000016" w:usb3="00000000" w:csb0="00040001" w:csb1="00000000"/>
  </w:font>
  <w:font w:name="ＭＳ 明朝">
    <w:altName w:val="Hiragino Sans"/>
    <w:panose1 w:val="00000000000000000000"/>
    <w:charset w:val="00"/>
    <w:family w:val="auto"/>
    <w:pitch w:val="default"/>
    <w:sig w:usb0="00000000" w:usb1="00000000" w:usb2="00000000" w:usb3="00000000" w:csb0="00000000" w:csb1="00000000"/>
  </w:font>
  <w:font w:name="汉仪中黑KW">
    <w:panose1 w:val="00020600040101010101"/>
    <w:charset w:val="86"/>
    <w:family w:val="auto"/>
    <w:pitch w:val="default"/>
    <w:sig w:usb0="A00002BF" w:usb1="18EF7CFA" w:usb2="00000016" w:usb3="00000000" w:csb0="00040000" w:csb1="00000000"/>
  </w:font>
  <w:font w:name="ＭＳ ゴシック">
    <w:altName w:val="苹方-简"/>
    <w:panose1 w:val="00000000000000000000"/>
    <w:charset w:val="00"/>
    <w:family w:val="auto"/>
    <w:pitch w:val="default"/>
    <w:sig w:usb0="00000000" w:usb1="00000000" w:usb2="00000000" w:usb3="00000000" w:csb0="00000000"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6"/>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56FF504E"/>
    <w:rsid w:val="5F9D4F7A"/>
    <w:rsid w:val="7EE52CE9"/>
    <w:rsid w:val="FBF3B6F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宋体" w:hAnsi="宋体" w:eastAsia="宋体"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tyleName="APA" SelectedStyle="/APA.XSL"/>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18</Pages>
  <Words>0</Words>
  <Characters>0</Characters>
  <Lines>0</Lines>
  <Paragraphs>0</Paragraphs>
  <TotalTime>0</TotalTime>
  <ScaleCrop>false</ScaleCrop>
  <LinksUpToDate>false</LinksUpToDate>
  <CharactersWithSpaces>0</CharactersWithSpaces>
  <Application>WPS Office_12.1.25895.25895_F1E327BC-269C-435d-A152-05C5408002CA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2013-12-24T14:15:00Z</dcterms:created>
  <dc:creator>python-docx</dc:creator>
  <dc:description>generated by python-docx</dc:description>
  <cp:lastModifiedBy>花生</cp:lastModifiedBy>
  <dcterms:modified xsi:type="dcterms:W3CDTF">2026-05-20T20:08:23Z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2052-12.1.25895.25895</vt:lpwstr>
  </property>
  <property fmtid="{D5CDD505-2E9C-101B-9397-08002B2CF9AE}" pid="3" name="ICV">
    <vt:lpwstr>FA98D16E3740A801BA9E0D6ADA31AABA_42</vt:lpwstr>
  </property>
</Properties>
</file>