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组建中写入内容，这些内容可以被识别和控制。React需要自己开发支持插槽功能。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组件中写入的HTML，可以传入到props中。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组件中的HTML内容直接全部插入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组件插槽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children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组件中根据HTML内容的不同，插入的位置不同。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'react-dom'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0" w:afterAutospacing="0"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组件插槽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children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data-position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"header"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这是放置到头部的内容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data-position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"main"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这是放置到主要的内容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data-position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"footer"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这是放置到尾部的内容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headerCom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footerCom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children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'data-position'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]===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'header'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headerCom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}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'data-position'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]===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'main'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}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footerCom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"header"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headerCom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"main"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mainCom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"footer"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footerCom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RootCom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//console.log(props)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arr: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data-name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data-index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arr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子组件1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data-name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data-index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arr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子组件2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data-name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data-index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arr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子组件3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RootCom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RootCom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"#root"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根据不同的路径，显示不同的组件（内容）；React使用的库react-router-dom;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Cnpm install react-router-dom --save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ReactRouter三大组件：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Router：所有路由组件的根组件（底层组件），包裹路由规则的最外层容器。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属性：basename-&gt;设置跟此路由根路径，router可以在1个组件中写多个。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Route:路由规则匹配组件，显示当前规则对应的组件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Link:路由跳转的组件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注意：如果要精确匹配，那么可以在route上设置exact属性。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Router使用案例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//hash模式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//import {HashRouter as Router,Link,Route} from 'react-router-dom'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//history模式/后端匹配使用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BrowserRouter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'react-router-dom'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admini首页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admin个人中心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admin产品页面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 &lt;div&gt;所有页面普通内容&lt;/div&gt; */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首页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"/product"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 &lt;div className="nav"&gt;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&lt;Link to="/"&gt;Home&lt;/Link&gt;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&lt;Link to="/product"&gt;Product&lt;/Link&gt;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&lt;Link to="/me"&gt;个人中心&lt;/Link&gt;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&lt;/div&gt; */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"/admin/"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"/admin/product"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"/admin/me"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Link组件可以设置to属性来进行页面的跳转，to属性可以直接写路径的字符串，也可以通过1个对象，进行路径的设置，如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meObj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pathname: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//跳转的路径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"?username=admin"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//get请求参数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hash: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"#abc"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//设置的HASH值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'helloworld'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//传入组件的数据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"nav"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"/product"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meObj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个人中心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"/product"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Link的replace属性：点击链接后，将新地址替换成历史访问记录的原地址。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动态路由实现：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//hash模式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//import {HashRouter as Router,Link,Route} from 'react-router-dom'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//history模式/后端匹配使用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BrowserRouter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'react-router-dom'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admini首页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admin个人中心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admin产品页面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新闻页，新闻id：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params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meObj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pathname: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//跳转的路径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"?username=admin"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//get请求参数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hash: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"#abc"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//设置的HASH值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'helloworld'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//传入组件的数据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"nav"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"/product"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meObj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个人中心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"/news/4568789"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新闻页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"/product"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"/news/:id"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News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如果访问某个组件时，如果有重定向组件，那么就会修改页面路径，使得页面内容显示为所定向路径的内容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LoginInfo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//props.loginState = 'success';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//props.loginState = "fail"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location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loginState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===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'success'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Redirect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"/admin"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Redirect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Redirect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"/login"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Redirect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让switch组件内容的route只匹配1个，只要匹配到了，剩余的路由规则将不再匹配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首页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"/form"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FormCom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"/login"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登录页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"/logininfo"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LoginInfo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admin页,登录成功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"/abc"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abc1页,登录成功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"/abc"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abc2页,登录成功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Redux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解决React数据管理（状态管理），用于中大型，数据比较庞大，组件之间数据交互多的情况下使用。如果你不知道是否需要使用Redux，那么你就不需要用它！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解决组件的数据通信。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解决数据和交互较多的应用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Redux只是一种状态管理的解决方案！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Store:数据仓库，保存数据的地方。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State:state是1个对象，数据仓库里的所有数据都放到1个state里。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Action:1个动作，触发数据改变的方法。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Dispatch:将动作触发成方法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Reducer:是1个函数，通过获取动作，改变数据，生成1个新state。从而改变页面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Cnpm install redux --save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//创建仓库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createStore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reducer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//用于通过动作，创建新的state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//reduce有2个作用，1初始化数据，第二个就是通过获取动作，改变数据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reducer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'decrement'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{...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//相当于对象的COPY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getState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修改数据（通过动作修改数据）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//通过仓库的方法dispatch进行修改数据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dispatch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"helloworld"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修改视图（监听数据的变化，重新渲染内容）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subscribe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Counter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Counter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"#root"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cnpm install react-redux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--save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Provider组件：自动的将store里的state和组件进行关联。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MapStatetoProps：这个函数用于将store的state映射到组件的里props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mapdispatchToProps:将store中的dispatch映射到组件的props里，实现了方法的共享。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Connect方法：将组件和数据（方法）进行连接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初始化数据，实例化store</w:t>
      </w:r>
      <w:r>
        <w:rPr>
          <w:rFonts w:hint="eastAsia"/>
          <w:lang w:val="en-US" w:eastAsia="zh-CN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reducer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{...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createStore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reducer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数据的获取，数据的修改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要state映射到到组件的props中</w:t>
      </w:r>
      <w:bookmarkStart w:id="0" w:name="_GoBack"/>
      <w:bookmarkEnd w:id="0"/>
      <w:r>
        <w:rPr>
          <w:rFonts w:hint="eastAsia"/>
          <w:lang w:val="en-US" w:eastAsia="zh-CN"/>
        </w:rPr>
        <w:t>，将修改数据的方法映射到组件的props中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7DD0"/>
    <w:rsid w:val="091852A5"/>
    <w:rsid w:val="1A3779D8"/>
    <w:rsid w:val="1A7B0597"/>
    <w:rsid w:val="1AEC144B"/>
    <w:rsid w:val="242432B9"/>
    <w:rsid w:val="279327ED"/>
    <w:rsid w:val="29D4370D"/>
    <w:rsid w:val="2D1E3962"/>
    <w:rsid w:val="2EB57D5D"/>
    <w:rsid w:val="3B165857"/>
    <w:rsid w:val="3F2E22AE"/>
    <w:rsid w:val="42593C8A"/>
    <w:rsid w:val="45D44198"/>
    <w:rsid w:val="4A831178"/>
    <w:rsid w:val="4DDA4B63"/>
    <w:rsid w:val="57125831"/>
    <w:rsid w:val="5D413C2A"/>
    <w:rsid w:val="5DC32ED2"/>
    <w:rsid w:val="5E7E7D73"/>
    <w:rsid w:val="72F0023B"/>
    <w:rsid w:val="73F131A3"/>
    <w:rsid w:val="7A5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2020-02-09T01:16:49Z</dcterms:created>
  <dc:creator>Administrator</dc:creator>
  <cp:lastModifiedBy>陈鹏</cp:lastModifiedBy>
  <dcterms:modified xsi:type="dcterms:W3CDTF">2020-02-09T09:20:46Z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