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0503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521D7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BE8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6330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7328E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rFonts w:hint="default" w:eastAsia="宋体"/>
                <w:sz w:val="20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龙胆复方发酵液 DX-707</w:t>
            </w:r>
          </w:p>
        </w:tc>
      </w:tr>
      <w:tr w14:paraId="15EA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298E4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208BB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69DBA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27B19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1A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378A0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16457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783E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178E1E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114EF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center"/>
              <w:rPr>
                <w:rStyle w:val="14"/>
                <w:rFonts w:eastAsia="等线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5ADD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0FC8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6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46B8C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6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6399D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6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395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9B16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2CE28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黄色至棕色液体</w:t>
            </w:r>
          </w:p>
        </w:tc>
        <w:tc>
          <w:tcPr>
            <w:tcW w:w="2781" w:type="dxa"/>
            <w:gridSpan w:val="2"/>
            <w:vAlign w:val="center"/>
          </w:tcPr>
          <w:p w14:paraId="6DF2B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9C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2C460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760" w:type="dxa"/>
            <w:gridSpan w:val="2"/>
            <w:vAlign w:val="center"/>
          </w:tcPr>
          <w:p w14:paraId="22A46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781" w:type="dxa"/>
            <w:gridSpan w:val="2"/>
            <w:vAlign w:val="center"/>
          </w:tcPr>
          <w:p w14:paraId="15ACDC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41F6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4F384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760" w:type="dxa"/>
            <w:gridSpan w:val="2"/>
            <w:vAlign w:val="center"/>
          </w:tcPr>
          <w:p w14:paraId="335AD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781" w:type="dxa"/>
            <w:gridSpan w:val="2"/>
            <w:vAlign w:val="center"/>
          </w:tcPr>
          <w:p w14:paraId="33029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3C12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0095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vAlign w:val="center"/>
          </w:tcPr>
          <w:p w14:paraId="580FF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4.0-6.5</w:t>
            </w:r>
          </w:p>
        </w:tc>
        <w:tc>
          <w:tcPr>
            <w:tcW w:w="2781" w:type="dxa"/>
            <w:gridSpan w:val="2"/>
            <w:vAlign w:val="center"/>
          </w:tcPr>
          <w:p w14:paraId="39023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FA7C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6096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60" w:type="dxa"/>
            <w:gridSpan w:val="2"/>
            <w:vAlign w:val="center"/>
          </w:tcPr>
          <w:p w14:paraId="206DF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1.000~1.100</w:t>
            </w:r>
          </w:p>
        </w:tc>
        <w:tc>
          <w:tcPr>
            <w:tcW w:w="2781" w:type="dxa"/>
            <w:gridSpan w:val="2"/>
            <w:vAlign w:val="center"/>
          </w:tcPr>
          <w:p w14:paraId="09931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EA1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157510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3975F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1.3420~1.3800</w:t>
            </w:r>
          </w:p>
        </w:tc>
        <w:tc>
          <w:tcPr>
            <w:tcW w:w="2781" w:type="dxa"/>
            <w:gridSpan w:val="2"/>
            <w:vAlign w:val="center"/>
          </w:tcPr>
          <w:p w14:paraId="7B221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278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9E97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Style w:val="1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60" w:type="dxa"/>
            <w:gridSpan w:val="2"/>
            <w:vAlign w:val="center"/>
          </w:tcPr>
          <w:p w14:paraId="63362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ind w:right="12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781" w:type="dxa"/>
            <w:gridSpan w:val="2"/>
            <w:vAlign w:val="center"/>
          </w:tcPr>
          <w:p w14:paraId="5D0C4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42CB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1139A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6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08632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781" w:type="dxa"/>
            <w:gridSpan w:val="2"/>
            <w:vAlign w:val="center"/>
          </w:tcPr>
          <w:p w14:paraId="22F39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1DD5C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6BBC4E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6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1488E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8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781" w:type="dxa"/>
            <w:gridSpan w:val="2"/>
            <w:vAlign w:val="center"/>
          </w:tcPr>
          <w:p w14:paraId="46F4F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18"/>
                <w:szCs w:val="8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1509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7F3B3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6"/>
                <w:szCs w:val="6"/>
              </w:rPr>
            </w:pPr>
            <w:r>
              <w:rPr>
                <w:rFonts w:ascii="Times New Roman" w:hAnsi="Times New Roman" w:eastAsia="宋体"/>
                <w:sz w:val="20"/>
                <w:szCs w:val="18"/>
              </w:rPr>
              <w:t>总糖苷（獐牙菜苦苷+龙胆苦苷+积雪草总苷）</w:t>
            </w:r>
            <w:r>
              <w:rPr>
                <w:rFonts w:ascii="Times New Roman" w:hAnsi="Times New Roman" w:eastAsia="宋体"/>
                <w:sz w:val="20"/>
                <w:szCs w:val="18"/>
              </w:rPr>
              <w:br w:type="textWrapping"/>
            </w:r>
            <w:r>
              <w:rPr>
                <w:rFonts w:ascii="Times New Roman" w:hAnsi="Times New Roman" w:eastAsia="宋体"/>
                <w:sz w:val="20"/>
                <w:szCs w:val="18"/>
              </w:rPr>
              <w:t>Total Glycosides (Swertimarin+Gentiopicroside</w:t>
            </w:r>
            <w:r>
              <w:rPr>
                <w:rFonts w:ascii="Times New Roman" w:hAnsi="Times New Roman" w:eastAsia="宋体"/>
                <w:sz w:val="20"/>
                <w:szCs w:val="18"/>
              </w:rPr>
              <w:br w:type="textWrapping"/>
            </w:r>
            <w:r>
              <w:rPr>
                <w:rFonts w:ascii="Times New Roman" w:hAnsi="Times New Roman" w:eastAsia="宋体"/>
                <w:sz w:val="20"/>
                <w:szCs w:val="18"/>
              </w:rPr>
              <w:t>+Asiaticoside)</w:t>
            </w:r>
          </w:p>
        </w:tc>
        <w:tc>
          <w:tcPr>
            <w:tcW w:w="2760" w:type="dxa"/>
            <w:gridSpan w:val="2"/>
            <w:vAlign w:val="center"/>
          </w:tcPr>
          <w:p w14:paraId="598BC5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TimesNewRomanPSMT" w:hAnsi="TimesNewRomanPSMT" w:eastAsia="TimesNewRomanPSMT"/>
                <w:sz w:val="16"/>
                <w:szCs w:val="16"/>
              </w:rPr>
            </w:pPr>
            <w:r>
              <w:rPr>
                <w:rFonts w:ascii="Times New Roman" w:hAnsi="Times New Roman" w:eastAsia="宋体"/>
                <w:sz w:val="20"/>
                <w:szCs w:val="18"/>
              </w:rPr>
              <w:t>≥3000 ppm</w:t>
            </w:r>
          </w:p>
        </w:tc>
        <w:tc>
          <w:tcPr>
            <w:tcW w:w="2781" w:type="dxa"/>
            <w:gridSpan w:val="2"/>
            <w:vAlign w:val="center"/>
          </w:tcPr>
          <w:p w14:paraId="2E854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6"/>
                <w:szCs w:val="16"/>
              </w:rPr>
            </w:pPr>
            <w:r>
              <w:rPr>
                <w:rFonts w:ascii="Times New Roman" w:hAnsi="Times New Roman" w:eastAsia="宋体"/>
                <w:sz w:val="20"/>
                <w:szCs w:val="18"/>
              </w:rPr>
              <w:t>3214ppm</w:t>
            </w:r>
          </w:p>
        </w:tc>
      </w:tr>
      <w:tr w14:paraId="4683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7F2E3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sz w:val="18"/>
                <w:szCs w:val="8"/>
              </w:rPr>
            </w:pPr>
            <w:r>
              <w:rPr>
                <w:rFonts w:ascii="Times New Roman" w:hAnsi="Times New Roman" w:eastAsia="宋体"/>
                <w:sz w:val="21"/>
              </w:rPr>
              <w:t>苦参总碱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Matrine</w:t>
            </w:r>
          </w:p>
        </w:tc>
        <w:tc>
          <w:tcPr>
            <w:tcW w:w="2760" w:type="dxa"/>
            <w:gridSpan w:val="2"/>
            <w:vAlign w:val="center"/>
          </w:tcPr>
          <w:p w14:paraId="3D428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≥1000 ppm</w:t>
            </w:r>
          </w:p>
        </w:tc>
        <w:tc>
          <w:tcPr>
            <w:tcW w:w="2781" w:type="dxa"/>
            <w:gridSpan w:val="2"/>
            <w:vAlign w:val="center"/>
          </w:tcPr>
          <w:p w14:paraId="7E128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1060ppm</w:t>
            </w:r>
          </w:p>
        </w:tc>
      </w:tr>
      <w:tr w14:paraId="16950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105DA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6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6A695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6C3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B106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6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43CE5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772" w:tblpY="66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7A83F5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85ED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811C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2686DE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</w:t>
    </w:r>
    <w:r>
      <w:rPr>
        <w:rFonts w:hint="eastAsia" w:ascii="Calibri" w:hAnsi="Calibri"/>
        <w:szCs w:val="21"/>
        <w:lang w:val="en-US" w:eastAsia="zh-CN"/>
      </w:rPr>
      <w:t xml:space="preserve">ei </w:t>
    </w:r>
    <w:r>
      <w:rPr>
        <w:rFonts w:ascii="Calibri" w:hAnsi="Calibri"/>
        <w:szCs w:val="21"/>
      </w:rPr>
      <w:t>New Materials Technology Co. Ltd.</w:t>
    </w:r>
  </w:p>
  <w:p w14:paraId="6C0EE17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421FE2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420C909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C750C"/>
    <w:rsid w:val="000D5BF8"/>
    <w:rsid w:val="000D6BA7"/>
    <w:rsid w:val="0010268A"/>
    <w:rsid w:val="0011600C"/>
    <w:rsid w:val="0012383F"/>
    <w:rsid w:val="00123F28"/>
    <w:rsid w:val="001474B5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0064"/>
    <w:rsid w:val="00485312"/>
    <w:rsid w:val="004A4123"/>
    <w:rsid w:val="004B7D44"/>
    <w:rsid w:val="004D40B2"/>
    <w:rsid w:val="004D7AD3"/>
    <w:rsid w:val="00527F66"/>
    <w:rsid w:val="00546B1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277B7"/>
    <w:rsid w:val="00C50BFB"/>
    <w:rsid w:val="00C85F2E"/>
    <w:rsid w:val="00CA242C"/>
    <w:rsid w:val="00CA400B"/>
    <w:rsid w:val="00CA7AFB"/>
    <w:rsid w:val="00D01F71"/>
    <w:rsid w:val="00D57695"/>
    <w:rsid w:val="00D72C11"/>
    <w:rsid w:val="00D76712"/>
    <w:rsid w:val="00D81119"/>
    <w:rsid w:val="00D83A34"/>
    <w:rsid w:val="00DA6214"/>
    <w:rsid w:val="00DB6192"/>
    <w:rsid w:val="00DC2E86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0FB408D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A44481"/>
    <w:rsid w:val="0C181306"/>
    <w:rsid w:val="0CAF717F"/>
    <w:rsid w:val="0D5C4350"/>
    <w:rsid w:val="0DFB1CFE"/>
    <w:rsid w:val="0EA8465A"/>
    <w:rsid w:val="0EDF6251"/>
    <w:rsid w:val="10155183"/>
    <w:rsid w:val="12203BC5"/>
    <w:rsid w:val="123C4F2E"/>
    <w:rsid w:val="124D19F9"/>
    <w:rsid w:val="13310508"/>
    <w:rsid w:val="13FA738E"/>
    <w:rsid w:val="14053855"/>
    <w:rsid w:val="157E0F19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55E7C9F"/>
    <w:rsid w:val="289F4C1D"/>
    <w:rsid w:val="2D27788E"/>
    <w:rsid w:val="2E3922D0"/>
    <w:rsid w:val="2E4155C7"/>
    <w:rsid w:val="2EDE74AE"/>
    <w:rsid w:val="31F55A87"/>
    <w:rsid w:val="33013B65"/>
    <w:rsid w:val="342D5F3C"/>
    <w:rsid w:val="34705D30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2790ABB"/>
    <w:rsid w:val="433B101F"/>
    <w:rsid w:val="45054E96"/>
    <w:rsid w:val="45841768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C409A6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9D61FE"/>
    <w:rsid w:val="64030F2F"/>
    <w:rsid w:val="644B19EB"/>
    <w:rsid w:val="64C529D7"/>
    <w:rsid w:val="65AC56C9"/>
    <w:rsid w:val="6675156E"/>
    <w:rsid w:val="67191522"/>
    <w:rsid w:val="6732125D"/>
    <w:rsid w:val="69684C0A"/>
    <w:rsid w:val="6A24317A"/>
    <w:rsid w:val="6ABE2660"/>
    <w:rsid w:val="6AE90E91"/>
    <w:rsid w:val="6AF67EA6"/>
    <w:rsid w:val="6B6132FE"/>
    <w:rsid w:val="6BB62F99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7E7AF3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253</Words>
  <Characters>620</Characters>
  <Lines>5</Lines>
  <Paragraphs>1</Paragraphs>
  <TotalTime>1</TotalTime>
  <ScaleCrop>false</ScaleCrop>
  <LinksUpToDate>false</LinksUpToDate>
  <CharactersWithSpaces>646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2026-08-17T12:57:05Z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CE8BF81569BF4B94A8A68CC6E5FAB134_13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