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728"/>
        <w:gridCol w:w="1468"/>
        <w:gridCol w:w="1454"/>
        <w:gridCol w:w="739"/>
        <w:gridCol w:w="2203"/>
      </w:tblGrid>
      <w:tr w14:paraId="4EF6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8785" w:type="dxa"/>
            <w:gridSpan w:val="6"/>
            <w:vAlign w:val="center"/>
          </w:tcPr>
          <w:p w14:paraId="31C6ED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CC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2EBDE5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名 称</w:t>
            </w:r>
          </w:p>
          <w:p w14:paraId="658A43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592" w:type="dxa"/>
            <w:gridSpan w:val="5"/>
            <w:vAlign w:val="center"/>
          </w:tcPr>
          <w:p w14:paraId="343CAC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t>Antimicro </w:t>
            </w:r>
            <w:r>
              <w:rPr>
                <w:rFonts w:hint="eastAsia"/>
                <w:lang w:val="en-US" w:eastAsia="zh-CN"/>
              </w:rPr>
              <w:t>RP-32</w:t>
            </w:r>
          </w:p>
        </w:tc>
      </w:tr>
      <w:tr w14:paraId="4CC3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193" w:type="dxa"/>
            <w:vAlign w:val="center"/>
          </w:tcPr>
          <w:p w14:paraId="62624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6" w:type="dxa"/>
            <w:gridSpan w:val="2"/>
            <w:vAlign w:val="center"/>
          </w:tcPr>
          <w:p w14:paraId="053349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93" w:type="dxa"/>
            <w:gridSpan w:val="2"/>
            <w:vAlign w:val="center"/>
          </w:tcPr>
          <w:p w14:paraId="436C34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03" w:type="dxa"/>
            <w:vAlign w:val="center"/>
          </w:tcPr>
          <w:p w14:paraId="15B3E83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B5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2A86B6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执 行 标 准</w:t>
            </w:r>
          </w:p>
          <w:p w14:paraId="4E52AF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Standard</w:t>
            </w:r>
          </w:p>
        </w:tc>
        <w:tc>
          <w:tcPr>
            <w:tcW w:w="6592" w:type="dxa"/>
            <w:gridSpan w:val="5"/>
            <w:vAlign w:val="center"/>
          </w:tcPr>
          <w:p w14:paraId="08DBB2ED">
            <w:pPr>
              <w:jc w:val="center"/>
              <w:rPr>
                <w:rFonts w:hint="eastAsia"/>
              </w:rPr>
            </w:pPr>
            <w:r>
              <w:t>Q/DMXM 2</w:t>
            </w:r>
            <w:r>
              <w:rPr>
                <w:rFonts w:hint="eastAsia"/>
                <w:lang w:val="en-US" w:eastAsia="zh-CN"/>
              </w:rPr>
              <w:t>4</w:t>
            </w:r>
            <w:r>
              <w:t>—2021</w:t>
            </w:r>
          </w:p>
        </w:tc>
      </w:tr>
      <w:tr w14:paraId="4244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921" w:type="dxa"/>
            <w:gridSpan w:val="2"/>
            <w:vAlign w:val="center"/>
          </w:tcPr>
          <w:p w14:paraId="6BDAE7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 测 项 目</w:t>
            </w:r>
          </w:p>
          <w:p w14:paraId="49C6E3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Item</w:t>
            </w:r>
          </w:p>
        </w:tc>
        <w:tc>
          <w:tcPr>
            <w:tcW w:w="2922" w:type="dxa"/>
            <w:gridSpan w:val="2"/>
            <w:vAlign w:val="center"/>
          </w:tcPr>
          <w:p w14:paraId="7812CF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 准</w:t>
            </w:r>
          </w:p>
          <w:p w14:paraId="0739C3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Standard</w:t>
            </w:r>
          </w:p>
        </w:tc>
        <w:tc>
          <w:tcPr>
            <w:tcW w:w="2942" w:type="dxa"/>
            <w:gridSpan w:val="2"/>
            <w:vAlign w:val="center"/>
          </w:tcPr>
          <w:p w14:paraId="464F6D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 果</w:t>
            </w:r>
          </w:p>
          <w:p w14:paraId="4857DC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</w:tr>
      <w:tr w14:paraId="6E5F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7FFD9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外观</w:t>
            </w:r>
          </w:p>
          <w:p w14:paraId="78CD2C9C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922" w:type="dxa"/>
            <w:gridSpan w:val="2"/>
            <w:vAlign w:val="center"/>
          </w:tcPr>
          <w:p w14:paraId="565EA1C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无色至淡黄色透明液体</w:t>
            </w:r>
          </w:p>
        </w:tc>
        <w:tc>
          <w:tcPr>
            <w:tcW w:w="2942" w:type="dxa"/>
            <w:gridSpan w:val="2"/>
            <w:vAlign w:val="center"/>
          </w:tcPr>
          <w:p w14:paraId="2B72FB32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18D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1C4046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szCs w:val="21"/>
              </w:rPr>
              <w:t>有效成分含量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szCs w:val="21"/>
              </w:rPr>
              <w:t>%</w:t>
            </w:r>
            <w:r>
              <w:rPr>
                <w:rFonts w:hint="eastAsia"/>
                <w:lang w:eastAsia="zh-CN"/>
              </w:rPr>
              <w:t>）</w:t>
            </w:r>
          </w:p>
          <w:p w14:paraId="692BB25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t xml:space="preserve">Total </w:t>
            </w:r>
            <w:r>
              <w:rPr>
                <w:rFonts w:hint="eastAsia"/>
              </w:rPr>
              <w:t>A</w:t>
            </w:r>
            <w:r>
              <w:t>ctive Ingredients</w:t>
            </w:r>
          </w:p>
        </w:tc>
        <w:tc>
          <w:tcPr>
            <w:tcW w:w="2922" w:type="dxa"/>
            <w:gridSpan w:val="2"/>
            <w:vAlign w:val="center"/>
          </w:tcPr>
          <w:p w14:paraId="72A4BC85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≥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98.00</w:t>
            </w:r>
          </w:p>
        </w:tc>
        <w:tc>
          <w:tcPr>
            <w:tcW w:w="2942" w:type="dxa"/>
            <w:gridSpan w:val="2"/>
            <w:vAlign w:val="center"/>
          </w:tcPr>
          <w:p w14:paraId="619B9EE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{有效含量总量}</w:t>
            </w:r>
            <w:bookmarkStart w:id="2" w:name="_GoBack"/>
            <w:bookmarkEnd w:id="2"/>
          </w:p>
        </w:tc>
      </w:tr>
      <w:tr w14:paraId="0FED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C97F8F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szCs w:val="21"/>
              </w:rPr>
              <w:t>密度（g/ml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  <w:p w14:paraId="7866253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t>Density</w:t>
            </w:r>
          </w:p>
        </w:tc>
        <w:tc>
          <w:tcPr>
            <w:tcW w:w="2922" w:type="dxa"/>
            <w:gridSpan w:val="2"/>
            <w:vAlign w:val="center"/>
          </w:tcPr>
          <w:p w14:paraId="71B577F2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0.990-1.190</w:t>
            </w:r>
          </w:p>
        </w:tc>
        <w:tc>
          <w:tcPr>
            <w:tcW w:w="2942" w:type="dxa"/>
            <w:gridSpan w:val="2"/>
            <w:vAlign w:val="center"/>
          </w:tcPr>
          <w:p w14:paraId="40735C44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{密度}</w:t>
            </w:r>
          </w:p>
        </w:tc>
      </w:tr>
      <w:tr w14:paraId="20CC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75776C9">
            <w:pPr>
              <w:jc w:val="center"/>
            </w:pPr>
            <w:r>
              <w:rPr>
                <w:rFonts w:hint="eastAsia"/>
                <w:szCs w:val="21"/>
                <w:lang w:val="en-US" w:eastAsia="zh-CN"/>
              </w:rPr>
              <w:t>二噁烷</w:t>
            </w:r>
            <w:r>
              <w:t>（mg/kg）</w:t>
            </w:r>
          </w:p>
          <w:p w14:paraId="3A59B2A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Dioxane</w:t>
            </w:r>
          </w:p>
        </w:tc>
        <w:tc>
          <w:tcPr>
            <w:tcW w:w="2922" w:type="dxa"/>
            <w:gridSpan w:val="2"/>
            <w:vAlign w:val="center"/>
          </w:tcPr>
          <w:p w14:paraId="09373B9B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≤2</w:t>
            </w:r>
          </w:p>
        </w:tc>
        <w:tc>
          <w:tcPr>
            <w:tcW w:w="2942" w:type="dxa"/>
            <w:gridSpan w:val="2"/>
            <w:vAlign w:val="center"/>
          </w:tcPr>
          <w:p w14:paraId="4669EDF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未检出</w:t>
            </w:r>
          </w:p>
        </w:tc>
      </w:tr>
      <w:tr w14:paraId="2485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F4B465D">
            <w:pPr>
              <w:jc w:val="center"/>
            </w:pPr>
            <w:r>
              <w:rPr>
                <w:rFonts w:hint="eastAsia"/>
                <w:szCs w:val="21"/>
                <w:lang w:val="en-US" w:eastAsia="zh-CN"/>
              </w:rPr>
              <w:t>苯酚</w:t>
            </w:r>
            <w:r>
              <w:t>（mg/kg）</w:t>
            </w:r>
          </w:p>
          <w:p w14:paraId="2F5F932B">
            <w:pPr>
              <w:jc w:val="center"/>
            </w:pPr>
            <w:r>
              <w:rPr>
                <w:rFonts w:hint="eastAsia"/>
                <w:lang w:val="en-US" w:eastAsia="zh-CN"/>
              </w:rPr>
              <w:t>Phenol</w:t>
            </w:r>
          </w:p>
        </w:tc>
        <w:tc>
          <w:tcPr>
            <w:tcW w:w="2922" w:type="dxa"/>
            <w:gridSpan w:val="2"/>
            <w:vAlign w:val="center"/>
          </w:tcPr>
          <w:p w14:paraId="09EB00EA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≤10</w:t>
            </w:r>
          </w:p>
        </w:tc>
        <w:tc>
          <w:tcPr>
            <w:tcW w:w="2942" w:type="dxa"/>
            <w:gridSpan w:val="2"/>
            <w:vAlign w:val="center"/>
          </w:tcPr>
          <w:p w14:paraId="5B00F8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未检出</w:t>
            </w:r>
          </w:p>
        </w:tc>
      </w:tr>
      <w:tr w14:paraId="27EA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16DB9308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2FF72F1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szCs w:val="21"/>
              </w:rPr>
              <w:t>As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698D3943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≤2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73727C3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符合</w:t>
            </w:r>
          </w:p>
        </w:tc>
      </w:tr>
      <w:tr w14:paraId="265B1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1D245CCF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35FD55C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szCs w:val="21"/>
              </w:rPr>
              <w:t>Pb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0318A25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≤10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5156658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符合</w:t>
            </w:r>
          </w:p>
        </w:tc>
      </w:tr>
      <w:tr w14:paraId="14FF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7F8433CA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6A0BC0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szCs w:val="21"/>
              </w:rPr>
              <w:t>Hg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5919481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547DEE0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符合</w:t>
            </w:r>
          </w:p>
        </w:tc>
      </w:tr>
      <w:tr w14:paraId="6192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0BB1A9C2">
            <w:pPr>
              <w:jc w:val="center"/>
            </w:pPr>
            <w:r>
              <w:t>镉（mg/kg）</w:t>
            </w:r>
          </w:p>
          <w:p w14:paraId="5727AB8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szCs w:val="21"/>
              </w:rPr>
              <w:t>Cd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5D997EC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≤5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4A99E05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符合</w:t>
            </w:r>
          </w:p>
        </w:tc>
      </w:tr>
      <w:tr w14:paraId="3DB2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103234A">
            <w:pPr>
              <w:jc w:val="center"/>
            </w:pPr>
            <w:r>
              <w:t>保质期</w:t>
            </w:r>
          </w:p>
          <w:p w14:paraId="1AE9025C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864" w:type="dxa"/>
            <w:gridSpan w:val="4"/>
            <w:vAlign w:val="center"/>
          </w:tcPr>
          <w:p w14:paraId="0C76BAE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12个月</w:t>
            </w:r>
          </w:p>
        </w:tc>
      </w:tr>
      <w:tr w14:paraId="51C6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889F427">
            <w:pPr>
              <w:jc w:val="center"/>
            </w:pPr>
            <w:r>
              <w:t>结论</w:t>
            </w:r>
          </w:p>
          <w:p w14:paraId="79039469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864" w:type="dxa"/>
            <w:gridSpan w:val="4"/>
            <w:vAlign w:val="center"/>
          </w:tcPr>
          <w:p w14:paraId="7293C5D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72CA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</w:trPr>
        <w:tc>
          <w:tcPr>
            <w:tcW w:w="8785" w:type="dxa"/>
            <w:gridSpan w:val="6"/>
            <w:vAlign w:val="center"/>
          </w:tcPr>
          <w:p w14:paraId="2A125B0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（以下空白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5405885B">
            <w:pPr>
              <w:jc w:val="center"/>
              <w:rPr>
                <w:rFonts w:hint="eastAsia"/>
                <w:lang w:eastAsia="zh-CN"/>
              </w:rPr>
            </w:pPr>
          </w:p>
          <w:p w14:paraId="0ED8F662">
            <w:pPr>
              <w:jc w:val="both"/>
              <w:rPr>
                <w:rFonts w:hint="eastAsia"/>
                <w:lang w:eastAsia="zh-CN"/>
              </w:rPr>
            </w:pPr>
          </w:p>
        </w:tc>
      </w:tr>
      <w:tr w14:paraId="2CB4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921" w:type="dxa"/>
            <w:gridSpan w:val="2"/>
            <w:vAlign w:val="center"/>
          </w:tcPr>
          <w:p w14:paraId="5AC230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  <w:p w14:paraId="2B81FE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Remarks</w:t>
            </w:r>
          </w:p>
        </w:tc>
        <w:tc>
          <w:tcPr>
            <w:tcW w:w="5864" w:type="dxa"/>
            <w:gridSpan w:val="4"/>
            <w:vAlign w:val="center"/>
          </w:tcPr>
          <w:p w14:paraId="3DE46B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</w:tbl>
    <w:p w14:paraId="283D6A9D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hint="eastAsia"/>
          <w:b/>
          <w:bCs/>
          <w:szCs w:val="1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79911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A843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0AC1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8DEA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3E98CD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CEB9DD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5D9774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F22DC1"/>
    <w:rsid w:val="03071275"/>
    <w:rsid w:val="03A94CE7"/>
    <w:rsid w:val="04101D7D"/>
    <w:rsid w:val="045340A7"/>
    <w:rsid w:val="05F07739"/>
    <w:rsid w:val="062663D6"/>
    <w:rsid w:val="064A6814"/>
    <w:rsid w:val="07533A19"/>
    <w:rsid w:val="096C6DC1"/>
    <w:rsid w:val="0ACC30F4"/>
    <w:rsid w:val="0AFB27D6"/>
    <w:rsid w:val="0B1E2ADF"/>
    <w:rsid w:val="0BC62CE6"/>
    <w:rsid w:val="0C181306"/>
    <w:rsid w:val="0C490442"/>
    <w:rsid w:val="0CAF717F"/>
    <w:rsid w:val="0D5C4350"/>
    <w:rsid w:val="0EB277B5"/>
    <w:rsid w:val="0F6C605A"/>
    <w:rsid w:val="10AC6878"/>
    <w:rsid w:val="111B46A2"/>
    <w:rsid w:val="119C3B74"/>
    <w:rsid w:val="12F064C0"/>
    <w:rsid w:val="146167C8"/>
    <w:rsid w:val="148B1413"/>
    <w:rsid w:val="158A3FD5"/>
    <w:rsid w:val="15DD358D"/>
    <w:rsid w:val="18893C84"/>
    <w:rsid w:val="18A84210"/>
    <w:rsid w:val="18A90F9F"/>
    <w:rsid w:val="18C85D2E"/>
    <w:rsid w:val="19091ED9"/>
    <w:rsid w:val="191E1608"/>
    <w:rsid w:val="19973265"/>
    <w:rsid w:val="19A47EB1"/>
    <w:rsid w:val="19C9500F"/>
    <w:rsid w:val="19DC7ED6"/>
    <w:rsid w:val="1B234FC9"/>
    <w:rsid w:val="1B7D54B7"/>
    <w:rsid w:val="1B8254A4"/>
    <w:rsid w:val="1C5E06CD"/>
    <w:rsid w:val="1C89332D"/>
    <w:rsid w:val="1CAA6F29"/>
    <w:rsid w:val="1D3A24D8"/>
    <w:rsid w:val="1EB53BD1"/>
    <w:rsid w:val="1F295C4C"/>
    <w:rsid w:val="20C177EA"/>
    <w:rsid w:val="216F3AFE"/>
    <w:rsid w:val="21F40A20"/>
    <w:rsid w:val="22315184"/>
    <w:rsid w:val="22BB25D8"/>
    <w:rsid w:val="22DA23EA"/>
    <w:rsid w:val="230C679E"/>
    <w:rsid w:val="235A5F60"/>
    <w:rsid w:val="23F34A9C"/>
    <w:rsid w:val="24306A97"/>
    <w:rsid w:val="244312CF"/>
    <w:rsid w:val="24721A7B"/>
    <w:rsid w:val="255E7C9F"/>
    <w:rsid w:val="25B03F1D"/>
    <w:rsid w:val="26431484"/>
    <w:rsid w:val="26A467E8"/>
    <w:rsid w:val="279B2B38"/>
    <w:rsid w:val="2AFA0B1C"/>
    <w:rsid w:val="2B226121"/>
    <w:rsid w:val="2CAE3607"/>
    <w:rsid w:val="2CDE178D"/>
    <w:rsid w:val="2D076A05"/>
    <w:rsid w:val="2D262177"/>
    <w:rsid w:val="2D4D74F0"/>
    <w:rsid w:val="2FB81037"/>
    <w:rsid w:val="30767833"/>
    <w:rsid w:val="31873328"/>
    <w:rsid w:val="318D6799"/>
    <w:rsid w:val="32A530FB"/>
    <w:rsid w:val="342D5F3C"/>
    <w:rsid w:val="343B4FB6"/>
    <w:rsid w:val="34A90A9A"/>
    <w:rsid w:val="34C316C1"/>
    <w:rsid w:val="356D58BD"/>
    <w:rsid w:val="36287FFC"/>
    <w:rsid w:val="374E0122"/>
    <w:rsid w:val="37883F7D"/>
    <w:rsid w:val="381A3974"/>
    <w:rsid w:val="38415697"/>
    <w:rsid w:val="3A3A4427"/>
    <w:rsid w:val="3BDA66AA"/>
    <w:rsid w:val="3D1A0F14"/>
    <w:rsid w:val="3D981486"/>
    <w:rsid w:val="3DC04DB9"/>
    <w:rsid w:val="3ED023A1"/>
    <w:rsid w:val="3ED452E5"/>
    <w:rsid w:val="3F3A47BC"/>
    <w:rsid w:val="3F3D2315"/>
    <w:rsid w:val="3F480647"/>
    <w:rsid w:val="3F770502"/>
    <w:rsid w:val="3FB94AA6"/>
    <w:rsid w:val="405B175C"/>
    <w:rsid w:val="40643B08"/>
    <w:rsid w:val="410A33B1"/>
    <w:rsid w:val="41E17D88"/>
    <w:rsid w:val="42586652"/>
    <w:rsid w:val="43870680"/>
    <w:rsid w:val="44F80649"/>
    <w:rsid w:val="45AC0555"/>
    <w:rsid w:val="46B34549"/>
    <w:rsid w:val="470D5C0F"/>
    <w:rsid w:val="47841C7D"/>
    <w:rsid w:val="479A005B"/>
    <w:rsid w:val="49825805"/>
    <w:rsid w:val="49A3357D"/>
    <w:rsid w:val="49A67207"/>
    <w:rsid w:val="49D82DB4"/>
    <w:rsid w:val="4AE27323"/>
    <w:rsid w:val="4C597C3E"/>
    <w:rsid w:val="4CF678FB"/>
    <w:rsid w:val="4FC716B9"/>
    <w:rsid w:val="4FCE0230"/>
    <w:rsid w:val="50167694"/>
    <w:rsid w:val="50625ECA"/>
    <w:rsid w:val="50DD5B14"/>
    <w:rsid w:val="50F67870"/>
    <w:rsid w:val="519F7BA4"/>
    <w:rsid w:val="525B3A49"/>
    <w:rsid w:val="53372700"/>
    <w:rsid w:val="538344BC"/>
    <w:rsid w:val="54E632F1"/>
    <w:rsid w:val="559C07CD"/>
    <w:rsid w:val="56782A76"/>
    <w:rsid w:val="56AA5054"/>
    <w:rsid w:val="570B780A"/>
    <w:rsid w:val="574B3EAE"/>
    <w:rsid w:val="58061E5A"/>
    <w:rsid w:val="580746F5"/>
    <w:rsid w:val="587F5252"/>
    <w:rsid w:val="599D610B"/>
    <w:rsid w:val="5A0D7160"/>
    <w:rsid w:val="5C1309F9"/>
    <w:rsid w:val="5C1D492E"/>
    <w:rsid w:val="5C44324B"/>
    <w:rsid w:val="5C8E4EE7"/>
    <w:rsid w:val="5CC43E73"/>
    <w:rsid w:val="5E6E2190"/>
    <w:rsid w:val="5EB207E4"/>
    <w:rsid w:val="5F1B21BE"/>
    <w:rsid w:val="5F493270"/>
    <w:rsid w:val="5FBC794D"/>
    <w:rsid w:val="601E6A07"/>
    <w:rsid w:val="604667BA"/>
    <w:rsid w:val="61C724B1"/>
    <w:rsid w:val="62903B01"/>
    <w:rsid w:val="629D61FE"/>
    <w:rsid w:val="63083DA6"/>
    <w:rsid w:val="6357308B"/>
    <w:rsid w:val="64030F2F"/>
    <w:rsid w:val="64CA1522"/>
    <w:rsid w:val="65AC56C9"/>
    <w:rsid w:val="66094999"/>
    <w:rsid w:val="666F1DE3"/>
    <w:rsid w:val="66967370"/>
    <w:rsid w:val="66D80ACA"/>
    <w:rsid w:val="66E12C28"/>
    <w:rsid w:val="67FA000A"/>
    <w:rsid w:val="6ACF4F37"/>
    <w:rsid w:val="6AF67EA6"/>
    <w:rsid w:val="6B0E265B"/>
    <w:rsid w:val="6B7B16B8"/>
    <w:rsid w:val="6C1F7582"/>
    <w:rsid w:val="6CA1749B"/>
    <w:rsid w:val="6CFD76C8"/>
    <w:rsid w:val="6D5E2C51"/>
    <w:rsid w:val="6DD978F4"/>
    <w:rsid w:val="6EA5301E"/>
    <w:rsid w:val="6F196D90"/>
    <w:rsid w:val="702A66D9"/>
    <w:rsid w:val="717565CA"/>
    <w:rsid w:val="720338AD"/>
    <w:rsid w:val="72B52C8A"/>
    <w:rsid w:val="72CC5EB8"/>
    <w:rsid w:val="73505624"/>
    <w:rsid w:val="7439337D"/>
    <w:rsid w:val="743E372A"/>
    <w:rsid w:val="748E3C3A"/>
    <w:rsid w:val="757F55DC"/>
    <w:rsid w:val="758E5902"/>
    <w:rsid w:val="759E1053"/>
    <w:rsid w:val="77093907"/>
    <w:rsid w:val="771C566F"/>
    <w:rsid w:val="7A4728F7"/>
    <w:rsid w:val="7A8F2A32"/>
    <w:rsid w:val="7AB70A71"/>
    <w:rsid w:val="7AB932A6"/>
    <w:rsid w:val="7B1B4956"/>
    <w:rsid w:val="7C7E7DC1"/>
    <w:rsid w:val="7CA77141"/>
    <w:rsid w:val="7E6C586A"/>
    <w:rsid w:val="7F72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</Words>
  <Characters>483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2026-08-14T07:27:40Z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24F5176FD1684CEA81DE97F188AD81E2_13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