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98EB3">
      <w:pPr>
        <w:rPr>
          <w:rFonts w:hint="eastAsia"/>
        </w:rPr>
      </w:pPr>
    </w:p>
    <w:tbl>
      <w:tblPr>
        <w:tblStyle w:val="9"/>
        <w:tblpPr w:leftFromText="180" w:rightFromText="180" w:horzAnchor="margin" w:tblpXSpec="left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1C63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tcBorders>
              <w:tl2br w:val="nil"/>
              <w:tr2bl w:val="nil"/>
            </w:tcBorders>
            <w:vAlign w:val="center"/>
          </w:tcPr>
          <w:p w14:paraId="3788959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质 量 检 验 报 告 单</w:t>
            </w:r>
          </w:p>
          <w:p w14:paraId="7FD544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CERTIF</w:t>
            </w:r>
            <w:r>
              <w:t>I</w:t>
            </w:r>
            <w:r>
              <w:rPr>
                <w:rFonts w:hint="eastAsia"/>
              </w:rPr>
              <w:t>CATE OF ANALYSIS</w:t>
            </w:r>
          </w:p>
        </w:tc>
      </w:tr>
      <w:tr w14:paraId="43722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tcBorders>
              <w:tl2br w:val="nil"/>
              <w:tr2bl w:val="nil"/>
            </w:tcBorders>
            <w:vAlign w:val="center"/>
          </w:tcPr>
          <w:p w14:paraId="08265EA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产 品 名 称</w:t>
            </w:r>
          </w:p>
          <w:p w14:paraId="5E31B2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Product Name</w:t>
            </w:r>
          </w:p>
        </w:tc>
        <w:tc>
          <w:tcPr>
            <w:tcW w:w="6393" w:type="dxa"/>
            <w:gridSpan w:val="5"/>
            <w:tcBorders>
              <w:tl2br w:val="nil"/>
              <w:tr2bl w:val="nil"/>
            </w:tcBorders>
            <w:vAlign w:val="center"/>
          </w:tcPr>
          <w:p w14:paraId="7D1C7E91">
            <w:pPr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hint="eastAsia"/>
              </w:rPr>
              <w:t>银离子抗菌剂</w:t>
            </w:r>
            <w:r>
              <w:rPr>
                <w:rFonts w:hint="eastAsia"/>
                <w:lang w:val="en-US" w:eastAsia="zh-CN"/>
              </w:rPr>
              <w:t xml:space="preserve"> DM830</w:t>
            </w:r>
          </w:p>
        </w:tc>
      </w:tr>
      <w:tr w14:paraId="428BE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tcBorders>
              <w:tl2br w:val="nil"/>
              <w:tr2bl w:val="nil"/>
            </w:tcBorders>
            <w:vAlign w:val="center"/>
          </w:tcPr>
          <w:p w14:paraId="4F2C639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生 产 日 期</w:t>
            </w:r>
          </w:p>
          <w:p w14:paraId="53A31E1C">
            <w:pPr>
              <w:jc w:val="center"/>
              <w:rPr>
                <w:rFonts w:hint="eastAsia"/>
              </w:rPr>
            </w:pPr>
            <w:r>
              <w:t>Production Date</w:t>
            </w:r>
          </w:p>
        </w:tc>
        <w:tc>
          <w:tcPr>
            <w:tcW w:w="2131" w:type="dxa"/>
            <w:gridSpan w:val="2"/>
            <w:tcBorders>
              <w:tl2br w:val="nil"/>
              <w:tr2bl w:val="nil"/>
            </w:tcBorders>
            <w:vAlign w:val="center"/>
          </w:tcPr>
          <w:p w14:paraId="31BE4F0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tcBorders>
              <w:tl2br w:val="nil"/>
              <w:tr2bl w:val="nil"/>
            </w:tcBorders>
            <w:vAlign w:val="center"/>
          </w:tcPr>
          <w:p w14:paraId="5E482C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产 品 批 号</w:t>
            </w:r>
          </w:p>
          <w:p w14:paraId="6CC915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Lot Number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6E0FB66">
            <w:pPr>
              <w:jc w:val="center"/>
              <w:rPr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5F6F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tcBorders>
              <w:tl2br w:val="nil"/>
              <w:tr2bl w:val="nil"/>
            </w:tcBorders>
            <w:vAlign w:val="center"/>
          </w:tcPr>
          <w:p w14:paraId="1AEC194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执 行 标 准</w:t>
            </w:r>
          </w:p>
          <w:p w14:paraId="117935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Standard</w:t>
            </w:r>
          </w:p>
        </w:tc>
        <w:tc>
          <w:tcPr>
            <w:tcW w:w="6393" w:type="dxa"/>
            <w:gridSpan w:val="5"/>
            <w:tcBorders>
              <w:tl2br w:val="nil"/>
              <w:tr2bl w:val="nil"/>
            </w:tcBorders>
            <w:vAlign w:val="center"/>
          </w:tcPr>
          <w:p w14:paraId="59E7D5E4">
            <w:pPr>
              <w:jc w:val="center"/>
              <w:rPr>
                <w:rFonts w:hint="eastAsia"/>
              </w:rPr>
            </w:pPr>
            <w:r>
              <w:t>HG/T 4317-2012</w:t>
            </w:r>
          </w:p>
        </w:tc>
      </w:tr>
      <w:tr w14:paraId="7D7EB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541CF5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 测 项 目</w:t>
            </w:r>
          </w:p>
          <w:p w14:paraId="2A9DF0C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Test Item</w:t>
            </w:r>
          </w:p>
        </w:tc>
        <w:tc>
          <w:tcPr>
            <w:tcW w:w="2836" w:type="dxa"/>
            <w:gridSpan w:val="2"/>
            <w:tcBorders>
              <w:tl2br w:val="nil"/>
              <w:tr2bl w:val="nil"/>
            </w:tcBorders>
            <w:vAlign w:val="center"/>
          </w:tcPr>
          <w:p w14:paraId="170CA3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</w:t>
            </w:r>
            <w:r>
              <w:t xml:space="preserve"> </w:t>
            </w:r>
            <w:r>
              <w:rPr>
                <w:rFonts w:hint="eastAsia"/>
              </w:rPr>
              <w:t>准</w:t>
            </w:r>
          </w:p>
          <w:p w14:paraId="51F9E3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Standard</w:t>
            </w:r>
          </w:p>
        </w:tc>
        <w:tc>
          <w:tcPr>
            <w:tcW w:w="2851" w:type="dxa"/>
            <w:gridSpan w:val="2"/>
            <w:tcBorders>
              <w:tl2br w:val="nil"/>
              <w:tr2bl w:val="nil"/>
            </w:tcBorders>
            <w:vAlign w:val="center"/>
          </w:tcPr>
          <w:p w14:paraId="57FC54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结 果</w:t>
            </w:r>
          </w:p>
          <w:p w14:paraId="60B393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Result</w:t>
            </w:r>
          </w:p>
        </w:tc>
      </w:tr>
      <w:tr w14:paraId="483DF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401FBC0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外观</w:t>
            </w:r>
          </w:p>
          <w:p w14:paraId="60349AC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Appearance</w:t>
            </w:r>
          </w:p>
        </w:tc>
        <w:tc>
          <w:tcPr>
            <w:tcW w:w="2836" w:type="dxa"/>
            <w:gridSpan w:val="2"/>
            <w:tcBorders>
              <w:tl2br w:val="nil"/>
              <w:tr2bl w:val="nil"/>
            </w:tcBorders>
            <w:vAlign w:val="center"/>
          </w:tcPr>
          <w:p w14:paraId="7847E7B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无色至浅黄色透明液体</w:t>
            </w:r>
          </w:p>
        </w:tc>
        <w:tc>
          <w:tcPr>
            <w:tcW w:w="2851" w:type="dxa"/>
            <w:gridSpan w:val="2"/>
            <w:tcBorders>
              <w:tl2br w:val="nil"/>
              <w:tr2bl w:val="nil"/>
            </w:tcBorders>
            <w:vAlign w:val="center"/>
          </w:tcPr>
          <w:p w14:paraId="2F27DA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F1A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05B7E51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银含量(</w:t>
            </w:r>
            <w:r>
              <w:t xml:space="preserve"> </w:t>
            </w:r>
            <w:r>
              <w:rPr>
                <w:szCs w:val="21"/>
              </w:rPr>
              <w:t>mg/</w:t>
            </w:r>
            <w:r>
              <w:rPr>
                <w:rFonts w:hint="eastAsia"/>
                <w:szCs w:val="21"/>
                <w:lang w:val="en-US" w:eastAsia="zh-CN"/>
              </w:rPr>
              <w:t>k</w:t>
            </w:r>
            <w:r>
              <w:rPr>
                <w:szCs w:val="21"/>
              </w:rPr>
              <w:t>g )</w:t>
            </w:r>
          </w:p>
          <w:p w14:paraId="5E5158B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Ag</w:t>
            </w:r>
          </w:p>
        </w:tc>
        <w:tc>
          <w:tcPr>
            <w:tcW w:w="2836" w:type="dxa"/>
            <w:gridSpan w:val="2"/>
            <w:tcBorders>
              <w:tl2br w:val="nil"/>
              <w:tr2bl w:val="nil"/>
            </w:tcBorders>
            <w:vAlign w:val="center"/>
          </w:tcPr>
          <w:p w14:paraId="433398F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szCs w:val="21"/>
              </w:rPr>
              <w:t>≥1000</w:t>
            </w:r>
          </w:p>
        </w:tc>
        <w:tc>
          <w:tcPr>
            <w:tcW w:w="2851" w:type="dxa"/>
            <w:gridSpan w:val="2"/>
            <w:tcBorders>
              <w:tl2br w:val="nil"/>
              <w:tr2bl w:val="nil"/>
            </w:tcBorders>
            <w:vAlign w:val="center"/>
          </w:tcPr>
          <w:p w14:paraId="0EB86374">
            <w:pPr>
              <w:jc w:val="center"/>
              <w:rPr>
                <w:rFonts w:hint="default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2F18C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250FF4D7">
            <w:pPr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szCs w:val="21"/>
              </w:rPr>
              <w:t>pH值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原液）</w:t>
            </w:r>
          </w:p>
          <w:p w14:paraId="46A2052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p</w:t>
            </w:r>
            <w:r>
              <w:rPr>
                <w:szCs w:val="21"/>
              </w:rPr>
              <w:t xml:space="preserve">H </w:t>
            </w:r>
            <w:r>
              <w:rPr>
                <w:rFonts w:hint="eastAsia"/>
                <w:szCs w:val="21"/>
              </w:rPr>
              <w:t>V</w:t>
            </w:r>
            <w:r>
              <w:rPr>
                <w:szCs w:val="21"/>
              </w:rPr>
              <w:t>alue</w:t>
            </w:r>
          </w:p>
        </w:tc>
        <w:tc>
          <w:tcPr>
            <w:tcW w:w="2836" w:type="dxa"/>
            <w:gridSpan w:val="2"/>
            <w:tcBorders>
              <w:tl2br w:val="nil"/>
              <w:tr2bl w:val="nil"/>
            </w:tcBorders>
            <w:vAlign w:val="center"/>
          </w:tcPr>
          <w:p w14:paraId="0A9F2F53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szCs w:val="21"/>
              </w:rPr>
              <w:t>9.0</w:t>
            </w:r>
            <w:r>
              <w:rPr>
                <w:rFonts w:hint="eastAsia"/>
                <w:szCs w:val="21"/>
                <w:lang w:val="en-US" w:eastAsia="zh-CN"/>
              </w:rPr>
              <w:t>0-</w:t>
            </w:r>
            <w:r>
              <w:rPr>
                <w:szCs w:val="21"/>
              </w:rPr>
              <w:t>12.0</w:t>
            </w:r>
            <w:r>
              <w:rPr>
                <w:rFonts w:hint="eastAsia"/>
                <w:szCs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tcBorders>
              <w:tl2br w:val="nil"/>
              <w:tr2bl w:val="nil"/>
            </w:tcBorders>
            <w:vAlign w:val="center"/>
          </w:tcPr>
          <w:p w14:paraId="422095A7">
            <w:pPr>
              <w:jc w:val="center"/>
              <w:rPr>
                <w:rFonts w:hint="default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2426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69C34BA2">
            <w:pPr>
              <w:jc w:val="center"/>
              <w:rPr>
                <w:szCs w:val="21"/>
              </w:rPr>
            </w:pPr>
            <w:r>
              <w:t>砷（mg/kg）</w:t>
            </w:r>
          </w:p>
          <w:p w14:paraId="43EE64FE">
            <w:pPr>
              <w:jc w:val="center"/>
            </w:pPr>
            <w:r>
              <w:rPr>
                <w:szCs w:val="21"/>
              </w:rPr>
              <w:t>As</w:t>
            </w:r>
          </w:p>
        </w:tc>
        <w:tc>
          <w:tcPr>
            <w:tcW w:w="2836" w:type="dxa"/>
            <w:gridSpan w:val="2"/>
            <w:tcBorders>
              <w:tl2br w:val="nil"/>
              <w:tr2bl w:val="nil"/>
            </w:tcBorders>
            <w:vAlign w:val="center"/>
          </w:tcPr>
          <w:p w14:paraId="42160ADF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szCs w:val="21"/>
              </w:rPr>
              <w:t>≤2</w:t>
            </w:r>
          </w:p>
        </w:tc>
        <w:tc>
          <w:tcPr>
            <w:tcW w:w="2851" w:type="dxa"/>
            <w:gridSpan w:val="2"/>
            <w:tcBorders>
              <w:tl2br w:val="nil"/>
              <w:tr2bl w:val="nil"/>
            </w:tcBorders>
            <w:vAlign w:val="center"/>
          </w:tcPr>
          <w:p w14:paraId="71C831E0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6213E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49631C9C">
            <w:pPr>
              <w:jc w:val="center"/>
              <w:rPr>
                <w:szCs w:val="21"/>
              </w:rPr>
            </w:pPr>
            <w:r>
              <w:t>铅（mg/kg）</w:t>
            </w:r>
          </w:p>
          <w:p w14:paraId="42650D0D">
            <w:pPr>
              <w:jc w:val="center"/>
            </w:pPr>
            <w:r>
              <w:rPr>
                <w:szCs w:val="21"/>
              </w:rPr>
              <w:t>Pb</w:t>
            </w:r>
          </w:p>
        </w:tc>
        <w:tc>
          <w:tcPr>
            <w:tcW w:w="2836" w:type="dxa"/>
            <w:gridSpan w:val="2"/>
            <w:tcBorders>
              <w:tl2br w:val="nil"/>
              <w:tr2bl w:val="nil"/>
            </w:tcBorders>
            <w:vAlign w:val="center"/>
          </w:tcPr>
          <w:p w14:paraId="57D2504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≤10</w:t>
            </w:r>
          </w:p>
        </w:tc>
        <w:tc>
          <w:tcPr>
            <w:tcW w:w="2851" w:type="dxa"/>
            <w:gridSpan w:val="2"/>
            <w:tcBorders>
              <w:tl2br w:val="nil"/>
              <w:tr2bl w:val="nil"/>
            </w:tcBorders>
            <w:vAlign w:val="center"/>
          </w:tcPr>
          <w:p w14:paraId="13C26BD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27A15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3D6602B0">
            <w:pPr>
              <w:jc w:val="center"/>
              <w:rPr>
                <w:szCs w:val="21"/>
              </w:rPr>
            </w:pPr>
            <w:r>
              <w:t>汞（mg/kg）</w:t>
            </w:r>
          </w:p>
          <w:p w14:paraId="6E675AEC">
            <w:pPr>
              <w:jc w:val="center"/>
            </w:pPr>
            <w:r>
              <w:rPr>
                <w:szCs w:val="21"/>
              </w:rPr>
              <w:t>Hg</w:t>
            </w:r>
          </w:p>
        </w:tc>
        <w:tc>
          <w:tcPr>
            <w:tcW w:w="2836" w:type="dxa"/>
            <w:gridSpan w:val="2"/>
            <w:tcBorders>
              <w:tl2br w:val="nil"/>
              <w:tr2bl w:val="nil"/>
            </w:tcBorders>
            <w:vAlign w:val="center"/>
          </w:tcPr>
          <w:p w14:paraId="2711628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≤1</w:t>
            </w:r>
          </w:p>
        </w:tc>
        <w:tc>
          <w:tcPr>
            <w:tcW w:w="2851" w:type="dxa"/>
            <w:gridSpan w:val="2"/>
            <w:tcBorders>
              <w:tl2br w:val="nil"/>
              <w:tr2bl w:val="nil"/>
            </w:tcBorders>
            <w:vAlign w:val="center"/>
          </w:tcPr>
          <w:p w14:paraId="5B2FA32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0B32C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32D382F6">
            <w:pPr>
              <w:jc w:val="center"/>
            </w:pPr>
            <w:r>
              <w:t>镉（mg/kg）</w:t>
            </w:r>
          </w:p>
          <w:p w14:paraId="6D2DE802">
            <w:pPr>
              <w:jc w:val="center"/>
            </w:pPr>
            <w:r>
              <w:rPr>
                <w:szCs w:val="21"/>
              </w:rPr>
              <w:t>Cd</w:t>
            </w:r>
          </w:p>
        </w:tc>
        <w:tc>
          <w:tcPr>
            <w:tcW w:w="2836" w:type="dxa"/>
            <w:gridSpan w:val="2"/>
            <w:tcBorders>
              <w:tl2br w:val="nil"/>
              <w:tr2bl w:val="nil"/>
            </w:tcBorders>
            <w:vAlign w:val="center"/>
          </w:tcPr>
          <w:p w14:paraId="21BF604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≤5</w:t>
            </w:r>
          </w:p>
        </w:tc>
        <w:tc>
          <w:tcPr>
            <w:tcW w:w="2851" w:type="dxa"/>
            <w:gridSpan w:val="2"/>
            <w:tcBorders>
              <w:tl2br w:val="nil"/>
              <w:tr2bl w:val="nil"/>
            </w:tcBorders>
            <w:vAlign w:val="center"/>
          </w:tcPr>
          <w:p w14:paraId="79A654D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56D25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3F37F47A">
            <w:pPr>
              <w:jc w:val="center"/>
            </w:pPr>
            <w:r>
              <w:t>保质期</w:t>
            </w:r>
          </w:p>
          <w:p w14:paraId="7A675710">
            <w:pPr>
              <w:jc w:val="center"/>
            </w:pPr>
            <w:r>
              <w:t xml:space="preserve">Shelf </w:t>
            </w:r>
            <w:r>
              <w:rPr>
                <w:rFonts w:hint="eastAsia"/>
              </w:rPr>
              <w:t>L</w:t>
            </w:r>
            <w:r>
              <w:t>ife</w:t>
            </w:r>
          </w:p>
        </w:tc>
        <w:tc>
          <w:tcPr>
            <w:tcW w:w="5687" w:type="dxa"/>
            <w:gridSpan w:val="4"/>
            <w:tcBorders>
              <w:tl2br w:val="nil"/>
              <w:tr2bl w:val="nil"/>
            </w:tcBorders>
            <w:vAlign w:val="center"/>
          </w:tcPr>
          <w:p w14:paraId="554814F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12个月</w:t>
            </w:r>
          </w:p>
        </w:tc>
      </w:tr>
      <w:tr w14:paraId="0DCE9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048D6779">
            <w:pPr>
              <w:jc w:val="center"/>
            </w:pPr>
            <w:r>
              <w:t>结论</w:t>
            </w:r>
          </w:p>
          <w:p w14:paraId="2D7BAE1D">
            <w:pPr>
              <w:jc w:val="center"/>
            </w:pPr>
            <w:r>
              <w:rPr>
                <w:rFonts w:hint="eastAsia"/>
              </w:rPr>
              <w:t>C</w:t>
            </w:r>
            <w:r>
              <w:t>onclusion</w:t>
            </w:r>
          </w:p>
        </w:tc>
        <w:tc>
          <w:tcPr>
            <w:tcW w:w="5687" w:type="dxa"/>
            <w:gridSpan w:val="4"/>
            <w:tcBorders>
              <w:tl2br w:val="nil"/>
              <w:tr2bl w:val="nil"/>
            </w:tcBorders>
            <w:vAlign w:val="center"/>
          </w:tcPr>
          <w:p w14:paraId="012C996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合格</w:t>
            </w:r>
          </w:p>
        </w:tc>
      </w:tr>
      <w:tr w14:paraId="5145F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tcBorders>
              <w:tl2br w:val="nil"/>
              <w:tr2bl w:val="nil"/>
            </w:tcBorders>
            <w:vAlign w:val="center"/>
          </w:tcPr>
          <w:p w14:paraId="1DFB114C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CC6D8C7">
            <w:pPr>
              <w:jc w:val="center"/>
            </w:pPr>
          </w:p>
          <w:p w14:paraId="79B12D7D">
            <w:pPr>
              <w:jc w:val="center"/>
            </w:pPr>
          </w:p>
          <w:p w14:paraId="2D9F644B">
            <w:pPr>
              <w:jc w:val="center"/>
            </w:pPr>
          </w:p>
          <w:p w14:paraId="259D224E">
            <w:pPr>
              <w:jc w:val="center"/>
            </w:pPr>
          </w:p>
          <w:p w14:paraId="3A4F4C77">
            <w:pPr>
              <w:jc w:val="both"/>
              <w:rPr>
                <w:rFonts w:hint="eastAsia"/>
              </w:rPr>
            </w:pPr>
          </w:p>
        </w:tc>
      </w:tr>
      <w:tr w14:paraId="303F2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502C6C7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  <w:p w14:paraId="7D76A1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Remarks</w:t>
            </w:r>
          </w:p>
        </w:tc>
        <w:tc>
          <w:tcPr>
            <w:tcW w:w="5687" w:type="dxa"/>
            <w:gridSpan w:val="4"/>
            <w:tcBorders>
              <w:tl2br w:val="nil"/>
              <w:tr2bl w:val="nil"/>
            </w:tcBorders>
            <w:vAlign w:val="center"/>
          </w:tcPr>
          <w:p w14:paraId="13C298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None</w:t>
            </w:r>
          </w:p>
        </w:tc>
      </w:tr>
    </w:tbl>
    <w:p w14:paraId="74BA2C25">
      <w:pPr>
        <w:ind w:firstLine="105" w:firstLineChars="50"/>
        <w:rPr>
          <w:rFonts w:hint="eastAsia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D379A94">
      <w:pPr>
        <w:rPr>
          <w:rFonts w:hint="eastAsia"/>
        </w:rPr>
      </w:pPr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荣耀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20106090300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ulTrailSpace/>
    <w:doNotExpandShiftReturn/>
    <w:adjustLineHeightInTable/>
    <w:doNotBreakWrappedTables/>
    <w:doNotWrapTextWithPunct/>
    <w:doNotUseEastAsianBreakRules/>
    <w:growAutofit/>
    <w:useFELayout/>
    <w:doNotUseIndentAsNumberingTabStop/>
    <w:useAltKinsokuLineBreakRules/>
    <w:splitPgBreakAndParaMark/>
    <w:compatSetting w:name="compatibilityMode" w:uri="http://schemas.microsoft.com/office/word" w:val="14"/>
  </w:compat>
  <w:rsids>
    <w:rsidRoot w:val="00000000"/>
    <w:rsid w:val="0F9077EE"/>
    <w:rsid w:val="6EC22A4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荣耀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11">
    <w:name w:val="Emphasis"/>
    <w:basedOn w:val="10"/>
    <w:qFormat/>
    <w:uiPriority w:val="0"/>
    <w:rPr>
      <w:i/>
      <w:iCs/>
    </w:rPr>
  </w:style>
  <w:style w:type="character" w:customStyle="1" w:styleId="12">
    <w:name w:val="font11"/>
    <w:qFormat/>
    <w:uiPriority w:val="0"/>
    <w:rPr>
      <w:rFonts w:asci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Company>Microsoft China</Company>
  <Pages>1</Pages>
  <Words>168</Words>
  <Characters>389</Characters>
  <Paragraphs>92</Paragraphs>
  <TotalTime>0</TotalTime>
  <ScaleCrop>false</ScaleCrop>
  <LinksUpToDate>false</LinksUpToDate>
  <CharactersWithSpaces>526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2020-08-17T03:23:00Z</dcterms:created>
  <dc:creator>jordan</dc:creator>
  <cp:lastModifiedBy>WPS_1777291237</cp:lastModifiedBy>
  <cp:lastPrinted>2019-02-21T09:35:00Z</cp:lastPrinted>
  <dcterms:modified xsi:type="dcterms:W3CDTF">2026-08-07T09:23:23Z</dcterms:modified>
  <dc:title>质 量 检 验 报 告 单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KSOTemplateDocerSaveRecord">
    <vt:lpwstr>eyJoZGlkIjoiNWNiYTM1N2M1NGVmYTk4YzE0YzgwYjRjYmM3ZTQyNTUiLCJ1c2VySWQiOiIxODI5MzMwNjE5In0=</vt:lpwstr>
  </property>
  <property fmtid="{D5CDD505-2E9C-101B-9397-08002B2CF9AE}" pid="4" name="ICV">
    <vt:lpwstr>57B440EB10114E9E80AB57F0F06FB2D1_13</vt:lpwstr>
  </property>
</Properties>
</file>