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D4A0C">
      <w:pPr>
        <w:spacing w:before="251" w:line="184" w:lineRule="auto"/>
        <w:jc w:val="both"/>
        <w:rPr>
          <w:rFonts w:ascii="宋体" w:hAnsi="宋体" w:eastAsia="宋体" w:cs="宋体"/>
          <w:sz w:val="32"/>
          <w:szCs w:val="32"/>
        </w:rPr>
      </w:pPr>
    </w:p>
    <w:p w14:paraId="2F9AE5E3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4AABA596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24276A75"/>
    <w:p w14:paraId="79EB2984">
      <w:pPr>
        <w:spacing w:line="176" w:lineRule="exact"/>
      </w:pPr>
    </w:p>
    <w:tbl>
      <w:tblPr>
        <w:tblStyle w:val="4"/>
        <w:tblW w:w="8301" w:type="dxa"/>
        <w:tblInd w:w="184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9"/>
        <w:gridCol w:w="388"/>
        <w:gridCol w:w="1545"/>
        <w:gridCol w:w="38"/>
        <w:gridCol w:w="895"/>
        <w:gridCol w:w="979"/>
        <w:gridCol w:w="2077"/>
      </w:tblGrid>
      <w:tr w14:paraId="5C0C6F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2379" w:type="dxa"/>
          </w:tcPr>
          <w:p w14:paraId="3256E63C">
            <w:pPr>
              <w:spacing w:before="57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11"/>
              </w:rPr>
              <w:t>产品名称</w:t>
            </w:r>
          </w:p>
          <w:p w14:paraId="4ACB48A3">
            <w:pPr>
              <w:spacing w:line="284" w:lineRule="exact"/>
              <w:ind w:firstLine="586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position w:val="1"/>
              </w:rPr>
              <w:t>Product</w:t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position w:val="1"/>
              </w:rPr>
              <w:t>Name</w:t>
            </w:r>
          </w:p>
        </w:tc>
        <w:tc>
          <w:tcPr>
            <w:tcW w:w="1933" w:type="dxa"/>
            <w:gridSpan w:val="2"/>
          </w:tcPr>
          <w:p w14:paraId="73AE81EF">
            <w:pPr>
              <w:spacing w:before="58" w:line="230" w:lineRule="auto"/>
              <w:ind w:left="114" w:right="102" w:firstLine="20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2"/>
              </w:rPr>
              <w:t>二裂酵母发酵产物</w:t>
            </w:r>
            <w:r>
              <w:rPr>
                <w:rFonts w:ascii="宋体" w:hAnsi="宋体" w:eastAsia="宋体" w:cs="宋体"/>
                <w:spacing w:val="6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滤液</w:t>
            </w:r>
            <w:r>
              <w:rPr>
                <w:rFonts w:ascii="宋体" w:hAnsi="宋体" w:eastAsia="宋体" w:cs="宋体"/>
                <w:spacing w:val="-6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position w:val="1"/>
              </w:rPr>
              <w:t>Filtrate-DFF</w:t>
            </w:r>
          </w:p>
        </w:tc>
        <w:tc>
          <w:tcPr>
            <w:tcW w:w="1912" w:type="dxa"/>
            <w:gridSpan w:val="3"/>
            <w:vAlign w:val="center"/>
          </w:tcPr>
          <w:p w14:paraId="208951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7" w:type="dxa"/>
            <w:vAlign w:val="center"/>
          </w:tcPr>
          <w:p w14:paraId="4F0709B6">
            <w:pPr>
              <w:jc w:val="center"/>
              <w:rPr>
                <w:rFonts w:ascii="Times New Roman" w:hAnsi="Times New Roman" w:eastAsia="Times New Roman" w:cs="Times New Roman"/>
                <w:spacing w:val="-2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BEC21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642D89CB">
            <w:pPr>
              <w:spacing w:before="53" w:line="239" w:lineRule="auto"/>
              <w:ind w:firstLine="776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2"/>
              </w:rPr>
              <w:t>执行标准</w:t>
            </w:r>
          </w:p>
          <w:p w14:paraId="420C1646">
            <w:pPr>
              <w:spacing w:line="284" w:lineRule="exact"/>
              <w:ind w:firstLine="881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  <w:position w:val="1"/>
              </w:rPr>
              <w:t>Stander</w:t>
            </w:r>
          </w:p>
        </w:tc>
        <w:tc>
          <w:tcPr>
            <w:tcW w:w="5922" w:type="dxa"/>
            <w:gridSpan w:val="6"/>
          </w:tcPr>
          <w:p w14:paraId="64BF59FD">
            <w:pPr>
              <w:spacing w:before="251" w:line="186" w:lineRule="auto"/>
              <w:ind w:firstLine="192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3"/>
                <w:position w:val="1"/>
              </w:rPr>
              <w:t>Q/DMXM  27 — 2022</w:t>
            </w:r>
          </w:p>
        </w:tc>
      </w:tr>
      <w:tr w14:paraId="514E05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379" w:type="dxa"/>
            <w:vAlign w:val="center"/>
          </w:tcPr>
          <w:p w14:paraId="1C2E8AB9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1" w:type="dxa"/>
            <w:gridSpan w:val="3"/>
            <w:vAlign w:val="center"/>
          </w:tcPr>
          <w:p w14:paraId="408CAF47">
            <w:pPr>
              <w:jc w:val="center"/>
              <w:rPr>
                <w:rFonts w:ascii="Times New Roman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4" w:type="dxa"/>
            <w:gridSpan w:val="2"/>
            <w:vAlign w:val="center"/>
          </w:tcPr>
          <w:p w14:paraId="702D08FD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7" w:type="dxa"/>
            <w:vAlign w:val="center"/>
          </w:tcPr>
          <w:p w14:paraId="0ABEB5B8">
            <w:pPr>
              <w:jc w:val="center"/>
              <w:rPr>
                <w:rFonts w:ascii="Times New Roman" w:eastAsia="宋体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2EE7EB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392B2A15">
            <w:pPr>
              <w:spacing w:before="54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7"/>
              </w:rPr>
              <w:t>检测项目</w:t>
            </w:r>
          </w:p>
          <w:p w14:paraId="47FA4151">
            <w:pPr>
              <w:spacing w:line="284" w:lineRule="exact"/>
              <w:ind w:firstLine="743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  <w:position w:val="1"/>
              </w:rPr>
              <w:t>Test</w:t>
            </w:r>
            <w:r>
              <w:rPr>
                <w:rFonts w:ascii="Times New Roman" w:hAnsi="Times New Roman" w:eastAsia="Times New Roman" w:cs="Times New Roman"/>
                <w:spacing w:val="4"/>
                <w:w w:val="10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position w:val="1"/>
              </w:rPr>
              <w:t>Item</w:t>
            </w:r>
          </w:p>
        </w:tc>
        <w:tc>
          <w:tcPr>
            <w:tcW w:w="2866" w:type="dxa"/>
            <w:gridSpan w:val="4"/>
          </w:tcPr>
          <w:p w14:paraId="66A8AA86">
            <w:pPr>
              <w:spacing w:before="54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4"/>
              </w:rPr>
              <w:t>标准</w:t>
            </w:r>
          </w:p>
          <w:p w14:paraId="6FA2B84F">
            <w:pPr>
              <w:spacing w:line="284" w:lineRule="exact"/>
              <w:ind w:firstLine="112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  <w:position w:val="1"/>
              </w:rPr>
              <w:t>Stander</w:t>
            </w:r>
          </w:p>
        </w:tc>
        <w:tc>
          <w:tcPr>
            <w:tcW w:w="3056" w:type="dxa"/>
            <w:gridSpan w:val="2"/>
          </w:tcPr>
          <w:p w14:paraId="5085A28A">
            <w:pPr>
              <w:spacing w:before="54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7"/>
              </w:rPr>
              <w:t>结果</w:t>
            </w:r>
          </w:p>
          <w:p w14:paraId="31B95B14">
            <w:pPr>
              <w:spacing w:line="284" w:lineRule="exact"/>
              <w:ind w:firstLine="1258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Result</w:t>
            </w:r>
          </w:p>
        </w:tc>
      </w:tr>
      <w:tr w14:paraId="3D6FDB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12304071">
            <w:pPr>
              <w:spacing w:before="55" w:line="348" w:lineRule="exact"/>
              <w:ind w:firstLine="987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3"/>
                <w:position w:val="9"/>
              </w:rPr>
              <w:t>性状</w:t>
            </w:r>
          </w:p>
          <w:p w14:paraId="6024DACF">
            <w:pPr>
              <w:spacing w:line="204" w:lineRule="auto"/>
              <w:ind w:firstLine="687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Appearance</w:t>
            </w:r>
          </w:p>
        </w:tc>
        <w:tc>
          <w:tcPr>
            <w:tcW w:w="2866" w:type="dxa"/>
            <w:gridSpan w:val="4"/>
          </w:tcPr>
          <w:p w14:paraId="00EB140A">
            <w:pPr>
              <w:spacing w:before="210" w:line="18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  <w:szCs w:val="21"/>
              </w:rPr>
              <w:t>无色</w:t>
            </w:r>
            <w:r>
              <w:rPr>
                <w:rFonts w:hint="eastAsia"/>
                <w:color w:val="000000"/>
                <w:szCs w:val="21"/>
              </w:rPr>
              <w:t>至淡黄色</w:t>
            </w:r>
            <w:r>
              <w:rPr>
                <w:color w:val="000000"/>
                <w:sz w:val="22"/>
                <w:szCs w:val="22"/>
              </w:rPr>
              <w:t>液体</w:t>
            </w:r>
          </w:p>
        </w:tc>
        <w:tc>
          <w:tcPr>
            <w:tcW w:w="3056" w:type="dxa"/>
            <w:gridSpan w:val="2"/>
          </w:tcPr>
          <w:p w14:paraId="556C7921">
            <w:pPr>
              <w:spacing w:before="210" w:line="18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1"/>
              </w:rPr>
              <w:t>淡黄色液体</w:t>
            </w:r>
          </w:p>
        </w:tc>
      </w:tr>
      <w:tr w14:paraId="470E65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073EF460">
            <w:pPr>
              <w:spacing w:before="55" w:line="186" w:lineRule="auto"/>
              <w:ind w:firstLine="985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2"/>
              </w:rPr>
              <w:t>气味</w:t>
            </w:r>
          </w:p>
          <w:p w14:paraId="1531B0D6">
            <w:pPr>
              <w:spacing w:before="60" w:line="288" w:lineRule="exact"/>
              <w:ind w:firstLine="962"/>
            </w:pPr>
            <w:r>
              <w:rPr>
                <w:rFonts w:ascii="Times New Roman" w:hAnsi="Times New Roman" w:eastAsia="Times New Roman" w:cs="Times New Roman"/>
              </w:rPr>
              <w:t>Odor</w:t>
            </w:r>
          </w:p>
        </w:tc>
        <w:tc>
          <w:tcPr>
            <w:tcW w:w="2866" w:type="dxa"/>
            <w:gridSpan w:val="4"/>
          </w:tcPr>
          <w:p w14:paraId="2E59D0CB">
            <w:pPr>
              <w:spacing w:before="211" w:line="186" w:lineRule="auto"/>
              <w:ind w:firstLine="912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1"/>
              </w:rPr>
              <w:t>特征性气味</w:t>
            </w:r>
          </w:p>
        </w:tc>
        <w:tc>
          <w:tcPr>
            <w:tcW w:w="3056" w:type="dxa"/>
            <w:gridSpan w:val="2"/>
          </w:tcPr>
          <w:p w14:paraId="46ABC76C">
            <w:pPr>
              <w:spacing w:before="211" w:line="186" w:lineRule="auto"/>
              <w:ind w:firstLine="912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1"/>
              </w:rPr>
              <w:t>特征性气味</w:t>
            </w:r>
          </w:p>
        </w:tc>
      </w:tr>
      <w:tr w14:paraId="50C0E6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2379" w:type="dxa"/>
          </w:tcPr>
          <w:p w14:paraId="0E5CD051">
            <w:pPr>
              <w:spacing w:before="56" w:line="203" w:lineRule="auto"/>
              <w:ind w:firstLine="928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spacing w:val="9"/>
              </w:rPr>
              <w:t xml:space="preserve"> </w:t>
            </w:r>
            <w:r>
              <w:rPr>
                <w:rFonts w:ascii="宋体" w:hAnsi="宋体" w:eastAsia="宋体" w:cs="宋体"/>
              </w:rPr>
              <w:t>值</w:t>
            </w:r>
          </w:p>
          <w:p w14:paraId="19B06136">
            <w:pPr>
              <w:spacing w:line="284" w:lineRule="exact"/>
              <w:ind w:firstLine="796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4"/>
                <w:position w:val="1"/>
              </w:rPr>
              <w:t>pH</w:t>
            </w:r>
            <w:r>
              <w:rPr>
                <w:rFonts w:ascii="Times New Roman" w:hAnsi="Times New Roman" w:eastAsia="Times New Roman" w:cs="Times New Roman"/>
                <w:spacing w:val="4"/>
                <w:w w:val="10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position w:val="1"/>
              </w:rPr>
              <w:t>Value</w:t>
            </w:r>
          </w:p>
        </w:tc>
        <w:tc>
          <w:tcPr>
            <w:tcW w:w="2866" w:type="dxa"/>
            <w:gridSpan w:val="4"/>
          </w:tcPr>
          <w:p w14:paraId="1E8E076C">
            <w:pPr>
              <w:spacing w:before="207" w:line="180" w:lineRule="auto"/>
              <w:ind w:firstLine="1119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1"/>
              </w:rPr>
              <w:t>3.5</w:t>
            </w:r>
            <w:r>
              <w:rPr>
                <w:rFonts w:hint="eastAsia" w:ascii="Times New Roman" w:hAnsi="Times New Roman" w:eastAsia="宋体" w:cs="Times New Roman"/>
                <w:spacing w:val="-1"/>
                <w:lang w:val="en-US" w:eastAsia="zh-CN"/>
              </w:rPr>
              <w:t>0-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7.</w:t>
            </w:r>
            <w:r>
              <w:rPr>
                <w:rFonts w:hint="eastAsia" w:ascii="Times New Roman" w:hAnsi="Times New Roman" w:eastAsia="宋体" w:cs="Times New Roman"/>
                <w:spacing w:val="-1"/>
                <w:lang w:val="en-US" w:eastAsia="zh-CN"/>
              </w:rPr>
              <w:t>0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0</w:t>
            </w:r>
          </w:p>
        </w:tc>
        <w:tc>
          <w:tcPr>
            <w:tcW w:w="3056" w:type="dxa"/>
            <w:gridSpan w:val="2"/>
            <w:vAlign w:val="top"/>
          </w:tcPr>
          <w:p w14:paraId="49BF738E">
            <w:pPr>
              <w:spacing w:before="213" w:line="186" w:lineRule="auto"/>
              <w:jc w:val="center"/>
              <w:rPr>
                <w:rFonts w:hint="eastAsia" w:ascii="Times New Roman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0892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135F523F">
            <w:pPr>
              <w:spacing w:before="18" w:line="284" w:lineRule="exact"/>
              <w:ind w:firstLine="654"/>
              <w:rPr>
                <w:rFonts w:ascii="Times New Roman" w:hAnsi="Times New Roman" w:eastAsia="Times New Roman" w:cs="Times New Roman"/>
              </w:rPr>
            </w:pPr>
            <w:r>
              <w:rPr>
                <w:rFonts w:ascii="宋体" w:hAnsi="宋体" w:eastAsia="宋体" w:cs="宋体"/>
                <w:spacing w:val="-1"/>
              </w:rPr>
              <w:t>密度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(D25/4)</w:t>
            </w:r>
          </w:p>
          <w:p w14:paraId="4AE2FFF8">
            <w:pPr>
              <w:spacing w:before="12" w:line="312" w:lineRule="exact"/>
              <w:ind w:firstLine="864"/>
              <w:rPr>
                <w:rFonts w:ascii="Times New Roman" w:hAnsi="Times New Roman" w:eastAsia="Times New Roman" w:cs="Times New Roman"/>
              </w:rPr>
            </w:pPr>
            <w:r>
              <w:fldChar w:fldCharType="begin"/>
            </w:r>
            <w:r>
              <w:instrText xml:space="preserve"> HYPERLINK "https://fanyi.so.com/?src=onebox" \l "density"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Density</w:t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fldChar w:fldCharType="end"/>
            </w:r>
          </w:p>
        </w:tc>
        <w:tc>
          <w:tcPr>
            <w:tcW w:w="2866" w:type="dxa"/>
            <w:gridSpan w:val="4"/>
          </w:tcPr>
          <w:p w14:paraId="0182B912">
            <w:pPr>
              <w:spacing w:before="212" w:line="180" w:lineRule="auto"/>
              <w:ind w:firstLine="93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</w:rPr>
              <w:t>0.980</w:t>
            </w:r>
            <w:r>
              <w:rPr>
                <w:rFonts w:hint="eastAsia" w:ascii="Times New Roman" w:hAnsi="Times New Roman" w:eastAsia="宋体" w:cs="Times New Roman"/>
                <w:spacing w:val="-3"/>
                <w:lang w:val="en-US" w:eastAsia="zh-CN"/>
              </w:rPr>
              <w:t>-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1.010</w:t>
            </w:r>
          </w:p>
        </w:tc>
        <w:tc>
          <w:tcPr>
            <w:tcW w:w="3056" w:type="dxa"/>
            <w:gridSpan w:val="2"/>
            <w:vAlign w:val="top"/>
          </w:tcPr>
          <w:p w14:paraId="0F029134">
            <w:pPr>
              <w:spacing w:before="213" w:line="186" w:lineRule="auto"/>
              <w:jc w:val="center"/>
              <w:rPr>
                <w:rFonts w:ascii="Times New Roman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99462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594612D6">
            <w:pPr>
              <w:spacing w:before="18" w:line="310" w:lineRule="exact"/>
              <w:ind w:firstLine="525"/>
              <w:rPr>
                <w:rFonts w:ascii="Times New Roman" w:hAnsi="Times New Roman" w:eastAsia="Times New Roman" w:cs="Times New Roman"/>
              </w:rPr>
            </w:pPr>
            <w:r>
              <w:rPr>
                <w:rFonts w:ascii="宋体" w:hAnsi="宋体" w:eastAsia="宋体" w:cs="宋体"/>
                <w:spacing w:val="-1"/>
                <w:position w:val="2"/>
              </w:rPr>
              <w:t>折光率</w:t>
            </w:r>
            <w:r>
              <w:rPr>
                <w:rFonts w:ascii="Times New Roman" w:hAnsi="Times New Roman" w:eastAsia="Times New Roman" w:cs="Times New Roman"/>
                <w:spacing w:val="-1"/>
                <w:position w:val="2"/>
              </w:rPr>
              <w:t>(N25/D)</w:t>
            </w:r>
          </w:p>
          <w:p w14:paraId="704D944D">
            <w:pPr>
              <w:spacing w:line="284" w:lineRule="exact"/>
              <w:ind w:firstLine="492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Refractive</w:t>
            </w:r>
            <w:r>
              <w:rPr>
                <w:rFonts w:ascii="Times New Roman" w:hAnsi="Times New Roman" w:eastAsia="Times New Roman" w:cs="Times New Roman"/>
                <w:spacing w:val="12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index</w:t>
            </w:r>
          </w:p>
        </w:tc>
        <w:tc>
          <w:tcPr>
            <w:tcW w:w="2866" w:type="dxa"/>
            <w:gridSpan w:val="4"/>
          </w:tcPr>
          <w:p w14:paraId="6B3F31C6">
            <w:pPr>
              <w:spacing w:before="212" w:line="180" w:lineRule="auto"/>
              <w:ind w:firstLine="926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pacing w:val="-5"/>
              </w:rPr>
              <w:t>1.280</w:t>
            </w:r>
            <w:r>
              <w:rPr>
                <w:rFonts w:hint="eastAsia" w:ascii="Times New Roman" w:hAnsi="Times New Roman" w:eastAsia="宋体" w:cs="Times New Roman"/>
                <w:spacing w:val="-5"/>
                <w:lang w:val="en-US" w:eastAsia="zh-CN"/>
              </w:rPr>
              <w:t>0-</w:t>
            </w:r>
            <w:r>
              <w:rPr>
                <w:rFonts w:ascii="Times New Roman" w:hAnsi="Times New Roman" w:eastAsia="Times New Roman" w:cs="Times New Roman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1.380</w:t>
            </w:r>
            <w:r>
              <w:rPr>
                <w:rFonts w:hint="eastAsia" w:ascii="Times New Roman" w:hAnsi="Times New Roman" w:eastAsia="宋体" w:cs="Times New Roman"/>
                <w:spacing w:val="-5"/>
                <w:lang w:val="en-US" w:eastAsia="zh-CN"/>
              </w:rPr>
              <w:t>0</w:t>
            </w:r>
          </w:p>
        </w:tc>
        <w:tc>
          <w:tcPr>
            <w:tcW w:w="3056" w:type="dxa"/>
            <w:gridSpan w:val="2"/>
            <w:vAlign w:val="top"/>
          </w:tcPr>
          <w:p w14:paraId="72657708">
            <w:pPr>
              <w:spacing w:before="213" w:line="186" w:lineRule="auto"/>
              <w:jc w:val="center"/>
              <w:rPr>
                <w:rFonts w:hint="eastAsia" w:ascii="Times New Roman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99392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379" w:type="dxa"/>
            <w:vAlign w:val="center"/>
          </w:tcPr>
          <w:p w14:paraId="249376AD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szCs w:val="21"/>
              </w:rPr>
              <w:t>细菌总数</w:t>
            </w:r>
            <w:r>
              <w:rPr>
                <w:rFonts w:hint="eastAsia"/>
                <w:szCs w:val="21"/>
                <w:lang w:val="en-US" w:eastAsia="zh-CN"/>
              </w:rPr>
              <w:t>(</w:t>
            </w:r>
            <w:r>
              <w:rPr>
                <w:rFonts w:ascii="Times New Roman" w:hAnsi="Times New Roman" w:eastAsia="宋体" w:cs="Times New Roman"/>
                <w:szCs w:val="21"/>
              </w:rPr>
              <w:t>CFU/ml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)</w:t>
            </w:r>
          </w:p>
          <w:p w14:paraId="2BBD598C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szCs w:val="21"/>
              </w:rPr>
              <w:t>Bacteria</w:t>
            </w:r>
          </w:p>
        </w:tc>
        <w:tc>
          <w:tcPr>
            <w:tcW w:w="2866" w:type="dxa"/>
            <w:gridSpan w:val="4"/>
            <w:vAlign w:val="center"/>
          </w:tcPr>
          <w:p w14:paraId="76240D3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eastAsia"/>
                <w:szCs w:val="21"/>
                <w:lang w:val="en-US" w:eastAsia="zh-CN"/>
              </w:rPr>
              <w:t>&lt;</w:t>
            </w:r>
            <w:r>
              <w:rPr>
                <w:szCs w:val="21"/>
              </w:rPr>
              <w:t>1000</w:t>
            </w:r>
          </w:p>
        </w:tc>
        <w:tc>
          <w:tcPr>
            <w:tcW w:w="3056" w:type="dxa"/>
            <w:gridSpan w:val="2"/>
          </w:tcPr>
          <w:p w14:paraId="601BE7AC">
            <w:pPr>
              <w:spacing w:before="213" w:line="186" w:lineRule="auto"/>
              <w:jc w:val="center"/>
              <w:rPr>
                <w:rFonts w:ascii="Times New Roman" w:eastAsia="宋体"/>
              </w:rPr>
            </w:pPr>
            <w:r>
              <w:rPr>
                <w:rFonts w:hint="eastAsia" w:ascii="Times New Roman" w:eastAsia="宋体"/>
              </w:rPr>
              <w:t>＜10</w:t>
            </w:r>
          </w:p>
        </w:tc>
      </w:tr>
      <w:tr w14:paraId="470835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  <w:vAlign w:val="center"/>
          </w:tcPr>
          <w:p w14:paraId="7D450CC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霉菌和酵母菌</w:t>
            </w:r>
            <w:r>
              <w:rPr>
                <w:rFonts w:hint="eastAsia"/>
                <w:szCs w:val="21"/>
                <w:lang w:val="en-US" w:eastAsia="zh-CN"/>
              </w:rPr>
              <w:t>(</w:t>
            </w:r>
            <w:r>
              <w:rPr>
                <w:szCs w:val="21"/>
              </w:rPr>
              <w:t>CFU/ml</w:t>
            </w:r>
            <w:r>
              <w:rPr>
                <w:rFonts w:hint="eastAsia"/>
                <w:szCs w:val="21"/>
                <w:lang w:val="en-US" w:eastAsia="zh-CN"/>
              </w:rPr>
              <w:t>)</w:t>
            </w:r>
          </w:p>
          <w:p w14:paraId="12A9EFD4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szCs w:val="21"/>
              </w:rPr>
              <w:t>Molds And Yeasts</w:t>
            </w:r>
          </w:p>
        </w:tc>
        <w:tc>
          <w:tcPr>
            <w:tcW w:w="2866" w:type="dxa"/>
            <w:gridSpan w:val="4"/>
            <w:vAlign w:val="center"/>
          </w:tcPr>
          <w:p w14:paraId="54DDED8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eastAsia"/>
                <w:szCs w:val="21"/>
                <w:lang w:val="en-US" w:eastAsia="zh-CN"/>
              </w:rPr>
              <w:t>&lt;</w:t>
            </w:r>
            <w:r>
              <w:rPr>
                <w:szCs w:val="21"/>
              </w:rPr>
              <w:t>100</w:t>
            </w:r>
          </w:p>
        </w:tc>
        <w:tc>
          <w:tcPr>
            <w:tcW w:w="3056" w:type="dxa"/>
            <w:gridSpan w:val="2"/>
          </w:tcPr>
          <w:p w14:paraId="60EEDFAF">
            <w:pPr>
              <w:spacing w:before="213" w:line="186" w:lineRule="auto"/>
              <w:jc w:val="center"/>
              <w:rPr>
                <w:rFonts w:ascii="Times New Roman"/>
              </w:rPr>
            </w:pPr>
            <w:r>
              <w:rPr>
                <w:rFonts w:hint="eastAsia" w:ascii="Times New Roman" w:eastAsia="宋体"/>
              </w:rPr>
              <w:t>＜10</w:t>
            </w:r>
          </w:p>
        </w:tc>
      </w:tr>
      <w:tr w14:paraId="311498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2107FBDD">
            <w:pPr>
              <w:spacing w:before="57" w:line="239" w:lineRule="auto"/>
              <w:ind w:firstLine="880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2"/>
              </w:rPr>
              <w:t>保质期</w:t>
            </w:r>
          </w:p>
          <w:p w14:paraId="4A56222E">
            <w:pPr>
              <w:spacing w:line="284" w:lineRule="exact"/>
              <w:ind w:firstLine="778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2"/>
              </w:rPr>
              <w:t>Shelf Life</w:t>
            </w:r>
          </w:p>
        </w:tc>
        <w:tc>
          <w:tcPr>
            <w:tcW w:w="5922" w:type="dxa"/>
            <w:gridSpan w:val="6"/>
          </w:tcPr>
          <w:p w14:paraId="656A10D5">
            <w:pPr>
              <w:spacing w:before="213" w:line="186" w:lineRule="auto"/>
              <w:ind w:firstLine="277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2"/>
                <w:lang w:val="en-US" w:eastAsia="zh-CN"/>
              </w:rPr>
              <w:t>1</w:t>
            </w:r>
            <w:bookmarkStart w:id="0" w:name="_GoBack"/>
            <w:bookmarkEnd w:id="0"/>
            <w:r>
              <w:rPr>
                <w:rFonts w:ascii="宋体" w:hAnsi="宋体" w:eastAsia="宋体" w:cs="宋体"/>
                <w:spacing w:val="-2"/>
              </w:rPr>
              <w:t>年</w:t>
            </w:r>
          </w:p>
        </w:tc>
      </w:tr>
      <w:tr w14:paraId="38F099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 w:hRule="atLeast"/>
        </w:trPr>
        <w:tc>
          <w:tcPr>
            <w:tcW w:w="8301" w:type="dxa"/>
            <w:gridSpan w:val="7"/>
          </w:tcPr>
          <w:p w14:paraId="7E2051D7">
            <w:pPr>
              <w:spacing w:before="58" w:line="186" w:lineRule="auto"/>
              <w:ind w:firstLine="3759"/>
              <w:rPr>
                <w:rFonts w:ascii="宋体" w:hAnsi="宋体" w:eastAsia="宋体" w:cs="宋体"/>
                <w:spacing w:val="-8"/>
              </w:rPr>
            </w:pPr>
            <w:r>
              <w:rPr>
                <w:rFonts w:ascii="宋体" w:hAnsi="宋体" w:eastAsia="宋体" w:cs="宋体"/>
                <w:spacing w:val="-8"/>
              </w:rPr>
              <w:t>以下空白</w:t>
            </w:r>
          </w:p>
          <w:p w14:paraId="56C4721F">
            <w:pPr>
              <w:spacing w:before="58" w:line="186" w:lineRule="auto"/>
              <w:ind w:firstLine="3759"/>
              <w:rPr>
                <w:rFonts w:ascii="宋体" w:hAnsi="宋体" w:eastAsia="宋体" w:cs="宋体"/>
                <w:spacing w:val="-8"/>
              </w:rPr>
            </w:pPr>
          </w:p>
          <w:p w14:paraId="1B8781FB">
            <w:pPr>
              <w:spacing w:before="58" w:line="186" w:lineRule="auto"/>
              <w:ind w:firstLine="3759"/>
              <w:rPr>
                <w:rFonts w:ascii="宋体" w:hAnsi="宋体" w:eastAsia="宋体" w:cs="宋体"/>
                <w:spacing w:val="-8"/>
              </w:rPr>
            </w:pPr>
          </w:p>
          <w:p w14:paraId="2DC33939">
            <w:pPr>
              <w:spacing w:before="58" w:line="186" w:lineRule="auto"/>
              <w:ind w:firstLine="3759"/>
              <w:rPr>
                <w:rFonts w:ascii="宋体" w:hAnsi="宋体" w:eastAsia="宋体" w:cs="宋体"/>
                <w:spacing w:val="-8"/>
              </w:rPr>
            </w:pPr>
          </w:p>
          <w:p w14:paraId="2F520DDD">
            <w:pPr>
              <w:spacing w:before="58" w:line="186" w:lineRule="auto"/>
              <w:ind w:firstLine="3759"/>
              <w:rPr>
                <w:rFonts w:ascii="宋体" w:hAnsi="宋体" w:eastAsia="宋体" w:cs="宋体"/>
                <w:spacing w:val="-8"/>
              </w:rPr>
            </w:pPr>
          </w:p>
          <w:p w14:paraId="016416AB">
            <w:pPr>
              <w:spacing w:before="58" w:line="186" w:lineRule="auto"/>
              <w:ind w:firstLine="3759"/>
              <w:rPr>
                <w:rFonts w:ascii="宋体" w:hAnsi="宋体" w:eastAsia="宋体" w:cs="宋体"/>
                <w:spacing w:val="-8"/>
              </w:rPr>
            </w:pPr>
          </w:p>
          <w:p w14:paraId="4E94EB5E">
            <w:pPr>
              <w:spacing w:before="58" w:line="186" w:lineRule="auto"/>
              <w:ind w:firstLine="3759"/>
              <w:rPr>
                <w:rFonts w:ascii="宋体" w:hAnsi="宋体" w:eastAsia="宋体" w:cs="宋体"/>
                <w:spacing w:val="-8"/>
              </w:rPr>
            </w:pPr>
          </w:p>
          <w:p w14:paraId="17A4676B">
            <w:pPr>
              <w:spacing w:before="58" w:line="186" w:lineRule="auto"/>
              <w:rPr>
                <w:rFonts w:hint="eastAsia" w:ascii="宋体" w:hAnsi="宋体" w:eastAsia="宋体" w:cs="宋体"/>
                <w:spacing w:val="-8"/>
              </w:rPr>
            </w:pPr>
          </w:p>
        </w:tc>
      </w:tr>
      <w:tr w14:paraId="14B57C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767" w:type="dxa"/>
            <w:gridSpan w:val="2"/>
          </w:tcPr>
          <w:p w14:paraId="013C6DE2">
            <w:pPr>
              <w:spacing w:before="58" w:line="239" w:lineRule="auto"/>
              <w:ind w:firstLine="1181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3"/>
              </w:rPr>
              <w:t>备注</w:t>
            </w:r>
          </w:p>
          <w:p w14:paraId="0650300D">
            <w:pPr>
              <w:spacing w:line="284" w:lineRule="exact"/>
              <w:ind w:firstLine="1011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Remarks</w:t>
            </w:r>
          </w:p>
        </w:tc>
        <w:tc>
          <w:tcPr>
            <w:tcW w:w="5534" w:type="dxa"/>
            <w:gridSpan w:val="5"/>
          </w:tcPr>
          <w:p w14:paraId="4D5017FF">
            <w:pPr>
              <w:spacing w:before="253" w:line="180" w:lineRule="auto"/>
              <w:ind w:firstLine="2531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1"/>
              </w:rPr>
              <w:t>None</w:t>
            </w:r>
          </w:p>
        </w:tc>
      </w:tr>
    </w:tbl>
    <w:p w14:paraId="68EA0D18">
      <w:pPr>
        <w:rPr>
          <w:rFonts w:ascii="Times New Roman"/>
          <w:sz w:val="21"/>
        </w:rPr>
      </w:pPr>
    </w:p>
    <w:tbl>
      <w:tblPr>
        <w:tblStyle w:val="2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5062142"/>
    <w:p w14:paraId="50371501"/>
    <w:p w14:paraId="62F41449">
      <w:pPr>
        <w:spacing w:line="223" w:lineRule="exact"/>
      </w:pPr>
    </w:p>
    <w:p w14:paraId="4FADDE8F">
      <w:pPr>
        <w:sectPr>
          <w:headerReference r:id="rId5" w:type="default"/>
          <w:footerReference r:id="rId6" w:type="default"/>
          <w:pgSz w:w="11907" w:h="16839"/>
          <w:pgMar w:top="1684" w:right="0" w:bottom="1528" w:left="0" w:header="550" w:footer="602" w:gutter="0"/>
          <w:cols w:equalWidth="0" w:num="1">
            <w:col w:w="11906"/>
          </w:cols>
        </w:sectPr>
      </w:pPr>
    </w:p>
    <w:p w14:paraId="4E9F65D9">
      <w:pPr>
        <w:spacing w:before="42" w:line="239" w:lineRule="auto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</w:p>
    <w:p w14:paraId="73A5A51A"/>
    <w:p w14:paraId="75202F53"/>
    <w:p w14:paraId="77F2E64F"/>
    <w:sectPr>
      <w:type w:val="continuous"/>
      <w:pgSz w:w="11907" w:h="16839"/>
      <w:pgMar w:top="1684" w:right="0" w:bottom="1528" w:left="0" w:header="550" w:footer="602" w:gutter="0"/>
      <w:cols w:equalWidth="0" w:num="3">
        <w:col w:w="4075" w:space="100"/>
        <w:col w:w="2701" w:space="100"/>
        <w:col w:w="4932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BB5706">
    <w:pPr>
      <w:spacing w:before="264" w:after="60" w:line="180" w:lineRule="auto"/>
      <w:ind w:firstLine="10476"/>
      <w:rPr>
        <w:rFonts w:ascii="Times New Roman" w:hAnsi="Times New Roman" w:eastAsia="Times New Roman" w:cs="Times New Roman"/>
        <w:sz w:val="21"/>
        <w:szCs w:val="21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532765</wp:posOffset>
          </wp:positionH>
          <wp:positionV relativeFrom="page">
            <wp:posOffset>9721215</wp:posOffset>
          </wp:positionV>
          <wp:extent cx="5970905" cy="588010"/>
          <wp:effectExtent l="0" t="0" r="0" b="0"/>
          <wp:wrapNone/>
          <wp:docPr id="3" name="IM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70922" cy="5880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1"/>
        <w:szCs w:val="21"/>
      </w:rPr>
      <w:t>1</w:t>
    </w:r>
  </w:p>
  <w:p w14:paraId="020678AC">
    <w:pPr>
      <w:spacing w:line="417" w:lineRule="auto"/>
      <w:rPr>
        <w:rFonts w:ascii="Times New Roman"/>
        <w:sz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269C7">
    <w:pPr>
      <w:spacing w:line="249" w:lineRule="auto"/>
      <w:rPr>
        <w:rFonts w:ascii="Times New Roman"/>
        <w:sz w:val="21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1049020</wp:posOffset>
          </wp:positionH>
          <wp:positionV relativeFrom="page">
            <wp:posOffset>349250</wp:posOffset>
          </wp:positionV>
          <wp:extent cx="741045" cy="628015"/>
          <wp:effectExtent l="0" t="0" r="0" b="0"/>
          <wp:wrapNone/>
          <wp:docPr id="1" name="I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D14CD11">
    <w:pPr>
      <w:spacing w:before="91" w:line="185" w:lineRule="auto"/>
      <w:ind w:firstLine="4086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28"/>
        <w:w w:val="103"/>
        <w:sz w:val="28"/>
        <w:szCs w:val="28"/>
        <w14:textOutline w14:w="5092" w14:cap="flat" w14:cmpd="sng">
          <w14:solidFill>
            <w14:srgbClr w14:val="000000"/>
          </w14:solidFill>
          <w14:prstDash w14:val="solid"/>
          <w14:miter w14:val="0"/>
        </w14:textOutline>
      </w:rPr>
      <w:t>广东迪美新材料科技有限公司</w:t>
    </w:r>
  </w:p>
  <w:p w14:paraId="1AC49EDF">
    <w:pPr>
      <w:spacing w:before="24" w:line="283" w:lineRule="exact"/>
      <w:ind w:firstLine="3878"/>
      <w:rPr>
        <w:rFonts w:ascii="Calibri" w:hAnsi="Calibri" w:eastAsia="Calibri" w:cs="Calibri"/>
        <w:sz w:val="21"/>
        <w:szCs w:val="21"/>
      </w:rPr>
    </w:pPr>
    <w:r>
      <w:rPr>
        <w:rFonts w:ascii="Calibri" w:hAnsi="Calibri" w:eastAsia="Calibri" w:cs="Calibri"/>
        <w:spacing w:val="-3"/>
        <w:position w:val="1"/>
        <w:sz w:val="21"/>
        <w:szCs w:val="21"/>
      </w:rPr>
      <w:t>Guangdong</w:t>
    </w:r>
    <w:r>
      <w:rPr>
        <w:rFonts w:ascii="Calibri" w:hAnsi="Calibri" w:eastAsia="Calibri" w:cs="Calibri"/>
        <w:spacing w:val="24"/>
        <w:position w:val="1"/>
        <w:sz w:val="21"/>
        <w:szCs w:val="21"/>
      </w:rPr>
      <w:t xml:space="preserve"> </w:t>
    </w:r>
    <w:r>
      <w:rPr>
        <w:rFonts w:ascii="Calibri" w:hAnsi="Calibri" w:eastAsia="Calibri" w:cs="Calibri"/>
        <w:spacing w:val="-3"/>
        <w:position w:val="1"/>
        <w:sz w:val="21"/>
        <w:szCs w:val="21"/>
      </w:rPr>
      <w:t>D</w:t>
    </w:r>
    <w:r>
      <w:rPr>
        <w:rFonts w:hint="eastAsia" w:ascii="Calibri" w:hAnsi="Calibri" w:eastAsia="宋体" w:cs="Calibri"/>
        <w:spacing w:val="-3"/>
        <w:position w:val="1"/>
        <w:sz w:val="21"/>
        <w:szCs w:val="21"/>
        <w:lang w:val="en-US" w:eastAsia="zh-CN"/>
      </w:rPr>
      <w:t>imei</w:t>
    </w:r>
    <w:r>
      <w:rPr>
        <w:rFonts w:ascii="Calibri" w:hAnsi="Calibri" w:eastAsia="Calibri" w:cs="Calibri"/>
        <w:spacing w:val="16"/>
        <w:position w:val="1"/>
        <w:sz w:val="21"/>
        <w:szCs w:val="21"/>
      </w:rPr>
      <w:t xml:space="preserve"> </w:t>
    </w:r>
    <w:r>
      <w:rPr>
        <w:rFonts w:ascii="Calibri" w:hAnsi="Calibri" w:eastAsia="Calibri" w:cs="Calibri"/>
        <w:spacing w:val="-3"/>
        <w:position w:val="1"/>
        <w:sz w:val="21"/>
        <w:szCs w:val="21"/>
      </w:rPr>
      <w:t>New</w:t>
    </w:r>
    <w:r>
      <w:rPr>
        <w:rFonts w:ascii="Calibri" w:hAnsi="Calibri" w:eastAsia="Calibri" w:cs="Calibri"/>
        <w:spacing w:val="16"/>
        <w:position w:val="1"/>
        <w:sz w:val="21"/>
        <w:szCs w:val="21"/>
      </w:rPr>
      <w:t xml:space="preserve"> </w:t>
    </w:r>
    <w:r>
      <w:rPr>
        <w:rFonts w:ascii="Calibri" w:hAnsi="Calibri" w:eastAsia="Calibri" w:cs="Calibri"/>
        <w:spacing w:val="-3"/>
        <w:position w:val="1"/>
        <w:sz w:val="21"/>
        <w:szCs w:val="21"/>
      </w:rPr>
      <w:t>Materials</w:t>
    </w:r>
    <w:r>
      <w:rPr>
        <w:rFonts w:ascii="Calibri" w:hAnsi="Calibri" w:eastAsia="Calibri" w:cs="Calibri"/>
        <w:spacing w:val="1"/>
        <w:position w:val="1"/>
        <w:sz w:val="21"/>
        <w:szCs w:val="21"/>
      </w:rPr>
      <w:t xml:space="preserve"> </w:t>
    </w:r>
    <w:r>
      <w:rPr>
        <w:rFonts w:ascii="Calibri" w:hAnsi="Calibri" w:eastAsia="Calibri" w:cs="Calibri"/>
        <w:spacing w:val="-3"/>
        <w:position w:val="1"/>
        <w:sz w:val="21"/>
        <w:szCs w:val="21"/>
      </w:rPr>
      <w:t>Technology</w:t>
    </w:r>
    <w:r>
      <w:rPr>
        <w:rFonts w:ascii="Calibri" w:hAnsi="Calibri" w:eastAsia="Calibri" w:cs="Calibri"/>
        <w:spacing w:val="11"/>
        <w:position w:val="1"/>
        <w:sz w:val="21"/>
        <w:szCs w:val="21"/>
      </w:rPr>
      <w:t xml:space="preserve"> </w:t>
    </w:r>
    <w:r>
      <w:rPr>
        <w:rFonts w:ascii="Calibri" w:hAnsi="Calibri" w:eastAsia="Calibri" w:cs="Calibri"/>
        <w:spacing w:val="-3"/>
        <w:position w:val="1"/>
        <w:sz w:val="21"/>
        <w:szCs w:val="21"/>
      </w:rPr>
      <w:t>Co.</w:t>
    </w:r>
    <w:r>
      <w:rPr>
        <w:rFonts w:ascii="Calibri" w:hAnsi="Calibri" w:eastAsia="Calibri" w:cs="Calibri"/>
        <w:spacing w:val="17"/>
        <w:w w:val="101"/>
        <w:position w:val="1"/>
        <w:sz w:val="21"/>
        <w:szCs w:val="21"/>
      </w:rPr>
      <w:t xml:space="preserve"> </w:t>
    </w:r>
    <w:r>
      <w:rPr>
        <w:rFonts w:ascii="Calibri" w:hAnsi="Calibri" w:eastAsia="Calibri" w:cs="Calibri"/>
        <w:spacing w:val="-3"/>
        <w:position w:val="1"/>
        <w:sz w:val="21"/>
        <w:szCs w:val="21"/>
      </w:rPr>
      <w:t>Ltd.</w:t>
    </w:r>
  </w:p>
  <w:p w14:paraId="18F0C1B4">
    <w:pPr>
      <w:spacing w:before="178" w:line="27" w:lineRule="exact"/>
      <w:ind w:firstLine="1362"/>
      <w:textAlignment w:val="center"/>
    </w:pPr>
    <w:r>
      <w:drawing>
        <wp:inline distT="0" distB="0" distL="0" distR="0">
          <wp:extent cx="5825490" cy="16510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825493" cy="1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NGI3ZWM2NTEzMDQyMzU0MDdhZmJjNWQ2YmUxYTlmYWUifQ=="/>
  </w:docVars>
  <w:rsids>
    <w:rsidRoot w:val="00000000"/>
    <w:rsid w:val="00E665F3"/>
    <w:rsid w:val="00ED6581"/>
    <w:rsid w:val="01655E65"/>
    <w:rsid w:val="016E583E"/>
    <w:rsid w:val="01E81EDF"/>
    <w:rsid w:val="01F53780"/>
    <w:rsid w:val="028247F4"/>
    <w:rsid w:val="029D5A62"/>
    <w:rsid w:val="02C80459"/>
    <w:rsid w:val="03B50CE4"/>
    <w:rsid w:val="04FC6AE0"/>
    <w:rsid w:val="05856AD5"/>
    <w:rsid w:val="05BD0EB4"/>
    <w:rsid w:val="066F12AC"/>
    <w:rsid w:val="067526A6"/>
    <w:rsid w:val="077E37DC"/>
    <w:rsid w:val="07956636"/>
    <w:rsid w:val="083C3EF0"/>
    <w:rsid w:val="086B6472"/>
    <w:rsid w:val="08B91BED"/>
    <w:rsid w:val="0958005D"/>
    <w:rsid w:val="098C2FDB"/>
    <w:rsid w:val="09F56186"/>
    <w:rsid w:val="0B5E62B6"/>
    <w:rsid w:val="0C1A4568"/>
    <w:rsid w:val="0CB91AD0"/>
    <w:rsid w:val="0CE15D14"/>
    <w:rsid w:val="0CE844A6"/>
    <w:rsid w:val="0D942D77"/>
    <w:rsid w:val="0DD81E37"/>
    <w:rsid w:val="0DDA1988"/>
    <w:rsid w:val="0E4532A6"/>
    <w:rsid w:val="0ECE15F6"/>
    <w:rsid w:val="0ED87086"/>
    <w:rsid w:val="0F267E67"/>
    <w:rsid w:val="0F4C0664"/>
    <w:rsid w:val="106F058A"/>
    <w:rsid w:val="10C42F37"/>
    <w:rsid w:val="138E2060"/>
    <w:rsid w:val="13BD35E6"/>
    <w:rsid w:val="13DB7855"/>
    <w:rsid w:val="13EE708C"/>
    <w:rsid w:val="143C0BC9"/>
    <w:rsid w:val="147072F3"/>
    <w:rsid w:val="148D0296"/>
    <w:rsid w:val="14E7635D"/>
    <w:rsid w:val="15B8435D"/>
    <w:rsid w:val="176E3033"/>
    <w:rsid w:val="177D30F6"/>
    <w:rsid w:val="181F4A63"/>
    <w:rsid w:val="1AAA27D1"/>
    <w:rsid w:val="1B1D4C62"/>
    <w:rsid w:val="1C341BDE"/>
    <w:rsid w:val="1C7D3C04"/>
    <w:rsid w:val="1C9B22E3"/>
    <w:rsid w:val="1DC75A85"/>
    <w:rsid w:val="1F3C4E81"/>
    <w:rsid w:val="202D76F6"/>
    <w:rsid w:val="20DF487F"/>
    <w:rsid w:val="210F177F"/>
    <w:rsid w:val="211C3A1C"/>
    <w:rsid w:val="2164734A"/>
    <w:rsid w:val="224867F4"/>
    <w:rsid w:val="2383198E"/>
    <w:rsid w:val="23AB5501"/>
    <w:rsid w:val="243C6BCF"/>
    <w:rsid w:val="24561F7E"/>
    <w:rsid w:val="24CC759F"/>
    <w:rsid w:val="25FD5DBC"/>
    <w:rsid w:val="26B51F17"/>
    <w:rsid w:val="26DF7DC9"/>
    <w:rsid w:val="281F28D7"/>
    <w:rsid w:val="290114EB"/>
    <w:rsid w:val="297D349C"/>
    <w:rsid w:val="29C721B4"/>
    <w:rsid w:val="2A720FDA"/>
    <w:rsid w:val="2ACB3B4E"/>
    <w:rsid w:val="2B674404"/>
    <w:rsid w:val="2C0055B9"/>
    <w:rsid w:val="2EC25066"/>
    <w:rsid w:val="2FBC35E1"/>
    <w:rsid w:val="306C44D5"/>
    <w:rsid w:val="32430FFB"/>
    <w:rsid w:val="3272726D"/>
    <w:rsid w:val="328A4FE6"/>
    <w:rsid w:val="32ED4A65"/>
    <w:rsid w:val="33CF0D98"/>
    <w:rsid w:val="33E04D53"/>
    <w:rsid w:val="33F05E80"/>
    <w:rsid w:val="343C4A44"/>
    <w:rsid w:val="34B54432"/>
    <w:rsid w:val="34CB5A03"/>
    <w:rsid w:val="34DB1A90"/>
    <w:rsid w:val="362A675A"/>
    <w:rsid w:val="365B2DB7"/>
    <w:rsid w:val="36AC4563"/>
    <w:rsid w:val="3720190B"/>
    <w:rsid w:val="37270EEB"/>
    <w:rsid w:val="37BE13C4"/>
    <w:rsid w:val="384855BD"/>
    <w:rsid w:val="387A0F38"/>
    <w:rsid w:val="387C703E"/>
    <w:rsid w:val="39FF5FF0"/>
    <w:rsid w:val="3A221A8C"/>
    <w:rsid w:val="3A6F6E31"/>
    <w:rsid w:val="3C276A75"/>
    <w:rsid w:val="3C477FA0"/>
    <w:rsid w:val="3C5215D2"/>
    <w:rsid w:val="3CF92F4A"/>
    <w:rsid w:val="3D7A62B5"/>
    <w:rsid w:val="3E5A3954"/>
    <w:rsid w:val="3ED23E32"/>
    <w:rsid w:val="3F097401"/>
    <w:rsid w:val="3F9E51A3"/>
    <w:rsid w:val="4065700E"/>
    <w:rsid w:val="40703903"/>
    <w:rsid w:val="40754B1C"/>
    <w:rsid w:val="407C4056"/>
    <w:rsid w:val="40C33A74"/>
    <w:rsid w:val="41AC0E4E"/>
    <w:rsid w:val="41B25855"/>
    <w:rsid w:val="43E3342F"/>
    <w:rsid w:val="43F860E9"/>
    <w:rsid w:val="45145804"/>
    <w:rsid w:val="45B918A8"/>
    <w:rsid w:val="46377DB5"/>
    <w:rsid w:val="46D01A4F"/>
    <w:rsid w:val="47431429"/>
    <w:rsid w:val="47641C60"/>
    <w:rsid w:val="477041E8"/>
    <w:rsid w:val="48C37541"/>
    <w:rsid w:val="49F2635D"/>
    <w:rsid w:val="4AB02DA5"/>
    <w:rsid w:val="4ADC3072"/>
    <w:rsid w:val="4B76654F"/>
    <w:rsid w:val="4B8A1D1C"/>
    <w:rsid w:val="4D3C262E"/>
    <w:rsid w:val="4D5936E8"/>
    <w:rsid w:val="4D7F33D7"/>
    <w:rsid w:val="4DF551E8"/>
    <w:rsid w:val="4E9B2306"/>
    <w:rsid w:val="4F223DC1"/>
    <w:rsid w:val="4FF14039"/>
    <w:rsid w:val="500A42BC"/>
    <w:rsid w:val="501B3D44"/>
    <w:rsid w:val="505B1C14"/>
    <w:rsid w:val="50780D16"/>
    <w:rsid w:val="50853693"/>
    <w:rsid w:val="51385D77"/>
    <w:rsid w:val="52341F69"/>
    <w:rsid w:val="529E7E5B"/>
    <w:rsid w:val="53066C57"/>
    <w:rsid w:val="532E1C4F"/>
    <w:rsid w:val="543A1E06"/>
    <w:rsid w:val="54F324F8"/>
    <w:rsid w:val="551036E7"/>
    <w:rsid w:val="55A20850"/>
    <w:rsid w:val="55EC2C79"/>
    <w:rsid w:val="56094BBF"/>
    <w:rsid w:val="56B6339E"/>
    <w:rsid w:val="56D73E0E"/>
    <w:rsid w:val="5A1901A8"/>
    <w:rsid w:val="5AD76917"/>
    <w:rsid w:val="5B606E86"/>
    <w:rsid w:val="5B6F2075"/>
    <w:rsid w:val="5C8A1451"/>
    <w:rsid w:val="5C9E346E"/>
    <w:rsid w:val="5D2D0657"/>
    <w:rsid w:val="5D30277E"/>
    <w:rsid w:val="5F015B06"/>
    <w:rsid w:val="5F42525F"/>
    <w:rsid w:val="6107747F"/>
    <w:rsid w:val="61311352"/>
    <w:rsid w:val="61434E14"/>
    <w:rsid w:val="61835B97"/>
    <w:rsid w:val="62B370C3"/>
    <w:rsid w:val="63074743"/>
    <w:rsid w:val="64422D1C"/>
    <w:rsid w:val="646D7989"/>
    <w:rsid w:val="654943D9"/>
    <w:rsid w:val="662748FB"/>
    <w:rsid w:val="66AF21DF"/>
    <w:rsid w:val="676217A2"/>
    <w:rsid w:val="67BB4C0B"/>
    <w:rsid w:val="68246278"/>
    <w:rsid w:val="68A67984"/>
    <w:rsid w:val="69B95123"/>
    <w:rsid w:val="69E3747F"/>
    <w:rsid w:val="69F64710"/>
    <w:rsid w:val="6A244471"/>
    <w:rsid w:val="6AB2229E"/>
    <w:rsid w:val="6B1D4188"/>
    <w:rsid w:val="6B221D59"/>
    <w:rsid w:val="6B663E10"/>
    <w:rsid w:val="6BA07497"/>
    <w:rsid w:val="6BBA567E"/>
    <w:rsid w:val="6CC8224D"/>
    <w:rsid w:val="6CFA7F2C"/>
    <w:rsid w:val="6E176DA8"/>
    <w:rsid w:val="6EAE6679"/>
    <w:rsid w:val="6EFF5BAA"/>
    <w:rsid w:val="6F147412"/>
    <w:rsid w:val="708A15C7"/>
    <w:rsid w:val="71867FE1"/>
    <w:rsid w:val="72C523F6"/>
    <w:rsid w:val="735D0BC8"/>
    <w:rsid w:val="73665DC4"/>
    <w:rsid w:val="754B39E0"/>
    <w:rsid w:val="761C47AF"/>
    <w:rsid w:val="76780840"/>
    <w:rsid w:val="76A72ED3"/>
    <w:rsid w:val="776D2980"/>
    <w:rsid w:val="78842E07"/>
    <w:rsid w:val="78DA0EE5"/>
    <w:rsid w:val="795D3D1D"/>
    <w:rsid w:val="7A951EF5"/>
    <w:rsid w:val="7B7754DF"/>
    <w:rsid w:val="7BA06143"/>
    <w:rsid w:val="7C203139"/>
    <w:rsid w:val="7E086BCF"/>
    <w:rsid w:val="7EFD0EDF"/>
    <w:rsid w:val="7F171792"/>
    <w:rsid w:val="7F4F5E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95</Words>
  <Characters>432</Characters>
  <TotalTime>0</TotalTime>
  <ScaleCrop>false</ScaleCrop>
  <LinksUpToDate>false</LinksUpToDate>
  <CharactersWithSpaces>459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2022-05-23T15:18:00Z</dcterms:created>
  <dc:creator>Administrator</dc:creator>
  <cp:lastModifiedBy>Eiffel Tower</cp:lastModifiedBy>
  <dcterms:modified xsi:type="dcterms:W3CDTF">2026-08-18T03:00:51Z</dcterms:modified>
  <dc:title>广东银洋树脂有限公司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wqlLaW5nc29mdCBQREYgdG8gV1BTIDY1</vt:lpwstr>
  </property>
  <property fmtid="{D5CDD505-2E9C-101B-9397-08002B2CF9AE}" pid="3" name="Created">
    <vt:filetime>2022-07-06T08:06:10Z</vt:filetime>
  </property>
  <property fmtid="{D5CDD505-2E9C-101B-9397-08002B2CF9AE}" pid="4" name="KSOProductBuildVer">
    <vt:lpwstr>2052-12.1.0.28043</vt:lpwstr>
  </property>
  <property fmtid="{D5CDD505-2E9C-101B-9397-08002B2CF9AE}" pid="5" name="ICV">
    <vt:lpwstr>EA2A8ADA19334B3B8F5E9CDACAA5FB7B_13</vt:lpwstr>
  </property>
  <property fmtid="{D5CDD505-2E9C-101B-9397-08002B2CF9AE}" pid="6" name="KSOTemplateDocerSaveRecord">
    <vt:lpwstr>eyJoZGlkIjoiY2RiNDQ1NDRkZTlkNzEwMzYyMmMwNTM5NmZjY2JjNDEiLCJ1c2VySWQiOiIyMjI2NDA5MTMifQ==</vt:lpwstr>
  </property>
</Properties>
</file>