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24"/>
          <w:szCs w:val="28"/>
        </w:rPr>
      </w:pPr>
      <w:r>
        <w:rPr>
          <w:rFonts w:hint="eastAsia" w:ascii="微软雅黑" w:hAnsi="微软雅黑" w:eastAsia="微软雅黑"/>
          <w:sz w:val="24"/>
          <w:szCs w:val="28"/>
        </w:rPr>
        <w:t>“在线兄弟会”任务布置模板</w:t>
      </w:r>
    </w:p>
    <w:p>
      <w:pPr>
        <w:jc w:val="center"/>
        <w:rPr>
          <w:rFonts w:hint="eastAsia" w:ascii="微软雅黑" w:hAnsi="微软雅黑" w:eastAsia="微软雅黑"/>
        </w:rPr>
      </w:pPr>
    </w:p>
    <w:tbl>
      <w:tblPr>
        <w:tblStyle w:val="5"/>
        <w:tblW w:w="104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8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9" w:type="dxa"/>
            <w:shd w:val="clear" w:color="auto" w:fill="F1F1F1" w:themeFill="background1" w:themeFillShade="F2"/>
            <w:vAlign w:val="center"/>
          </w:tcPr>
          <w:p>
            <w:pPr>
              <w:jc w:val="center"/>
              <w:rPr>
                <w:rFonts w:hint="eastAsia" w:ascii="微软雅黑" w:hAnsi="微软雅黑" w:eastAsia="微软雅黑"/>
                <w:sz w:val="18"/>
                <w:szCs w:val="20"/>
              </w:rPr>
            </w:pPr>
            <w:r>
              <w:rPr>
                <w:rFonts w:hint="eastAsia" w:ascii="微软雅黑" w:hAnsi="微软雅黑" w:eastAsia="微软雅黑"/>
                <w:sz w:val="18"/>
                <w:szCs w:val="20"/>
              </w:rPr>
              <w:t>任务编号</w:t>
            </w:r>
          </w:p>
        </w:tc>
        <w:tc>
          <w:tcPr>
            <w:tcW w:w="8497" w:type="dxa"/>
          </w:tcPr>
          <w:p>
            <w:pPr>
              <w:rPr>
                <w:rFonts w:hint="eastAsia" w:ascii="微软雅黑" w:hAnsi="微软雅黑" w:eastAsia="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9" w:type="dxa"/>
            <w:shd w:val="clear" w:color="auto" w:fill="F1F1F1" w:themeFill="background1" w:themeFillShade="F2"/>
            <w:vAlign w:val="center"/>
          </w:tcPr>
          <w:p>
            <w:pPr>
              <w:jc w:val="center"/>
              <w:rPr>
                <w:rFonts w:hint="eastAsia" w:ascii="微软雅黑" w:hAnsi="微软雅黑" w:eastAsia="微软雅黑"/>
                <w:sz w:val="18"/>
                <w:szCs w:val="20"/>
              </w:rPr>
            </w:pPr>
            <w:r>
              <w:rPr>
                <w:rFonts w:hint="eastAsia" w:ascii="微软雅黑" w:hAnsi="微软雅黑" w:eastAsia="微软雅黑"/>
                <w:sz w:val="18"/>
                <w:szCs w:val="20"/>
              </w:rPr>
              <w:t>任务名称</w:t>
            </w:r>
          </w:p>
        </w:tc>
        <w:tc>
          <w:tcPr>
            <w:tcW w:w="8497" w:type="dxa"/>
          </w:tcPr>
          <w:p>
            <w:pPr>
              <w:rPr>
                <w:rFonts w:hint="default" w:ascii="微软雅黑" w:hAnsi="微软雅黑" w:eastAsia="微软雅黑"/>
                <w:sz w:val="18"/>
                <w:szCs w:val="20"/>
                <w:lang w:val="en-US" w:eastAsia="zh-CN"/>
              </w:rPr>
            </w:pPr>
            <w:r>
              <w:rPr>
                <w:rFonts w:hint="eastAsia" w:ascii="微软雅黑" w:hAnsi="微软雅黑" w:eastAsia="微软雅黑"/>
                <w:sz w:val="18"/>
                <w:szCs w:val="20"/>
                <w:lang w:val="en-US" w:eastAsia="zh-CN"/>
              </w:rPr>
              <w:t>布局模式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9" w:type="dxa"/>
            <w:shd w:val="clear" w:color="auto" w:fill="F1F1F1" w:themeFill="background1" w:themeFillShade="F2"/>
            <w:vAlign w:val="center"/>
          </w:tcPr>
          <w:p>
            <w:pPr>
              <w:jc w:val="center"/>
              <w:rPr>
                <w:rFonts w:hint="eastAsia" w:ascii="微软雅黑" w:hAnsi="微软雅黑" w:eastAsia="微软雅黑"/>
                <w:sz w:val="18"/>
                <w:szCs w:val="20"/>
              </w:rPr>
            </w:pPr>
            <w:r>
              <w:rPr>
                <w:rFonts w:hint="eastAsia" w:ascii="微软雅黑" w:hAnsi="微软雅黑" w:eastAsia="微软雅黑"/>
                <w:sz w:val="18"/>
                <w:szCs w:val="20"/>
              </w:rPr>
              <w:t>任务概述</w:t>
            </w:r>
          </w:p>
        </w:tc>
        <w:tc>
          <w:tcPr>
            <w:tcW w:w="8497" w:type="dxa"/>
          </w:tcPr>
          <w:p>
            <w:pPr>
              <w:rPr>
                <w:rFonts w:hint="default" w:ascii="微软雅黑" w:hAnsi="微软雅黑" w:eastAsia="微软雅黑"/>
                <w:sz w:val="18"/>
                <w:szCs w:val="20"/>
                <w:lang w:val="en-US" w:eastAsia="zh-CN"/>
              </w:rPr>
            </w:pPr>
            <w:r>
              <w:rPr>
                <w:rFonts w:hint="eastAsia" w:ascii="微软雅黑" w:hAnsi="微软雅黑" w:eastAsia="微软雅黑"/>
                <w:sz w:val="18"/>
                <w:szCs w:val="20"/>
                <w:lang w:val="en-US" w:eastAsia="zh-CN"/>
              </w:rPr>
              <w:t>Css布局模式，有时简称为布局，是一种基于盒子与其兄弟和祖辈盒子的交互方式来确定盒子的位置和大小的算法。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9" w:type="dxa"/>
            <w:shd w:val="clear" w:color="auto" w:fill="F1F1F1" w:themeFill="background1" w:themeFillShade="F2"/>
            <w:vAlign w:val="center"/>
          </w:tcPr>
          <w:p>
            <w:pPr>
              <w:jc w:val="center"/>
              <w:rPr>
                <w:rFonts w:hint="eastAsia" w:ascii="微软雅黑" w:hAnsi="微软雅黑" w:eastAsia="微软雅黑"/>
                <w:sz w:val="18"/>
                <w:szCs w:val="20"/>
              </w:rPr>
            </w:pPr>
            <w:r>
              <w:rPr>
                <w:rFonts w:hint="eastAsia" w:ascii="微软雅黑" w:hAnsi="微软雅黑" w:eastAsia="微软雅黑"/>
                <w:sz w:val="18"/>
                <w:szCs w:val="20"/>
              </w:rPr>
              <w:t>目标</w:t>
            </w:r>
          </w:p>
        </w:tc>
        <w:tc>
          <w:tcPr>
            <w:tcW w:w="8497" w:type="dxa"/>
          </w:tcPr>
          <w:p>
            <w:pPr>
              <w:rPr>
                <w:rFonts w:hint="default" w:ascii="微软雅黑" w:hAnsi="微软雅黑" w:eastAsia="微软雅黑"/>
                <w:sz w:val="18"/>
                <w:szCs w:val="20"/>
                <w:lang w:val="en-US" w:eastAsia="zh-CN"/>
              </w:rPr>
            </w:pPr>
            <w:r>
              <w:rPr>
                <w:rFonts w:hint="eastAsia" w:ascii="微软雅黑" w:hAnsi="微软雅黑" w:eastAsia="微软雅黑"/>
                <w:sz w:val="18"/>
                <w:szCs w:val="20"/>
              </w:rPr>
              <w:t>通过掌握</w:t>
            </w:r>
            <w:r>
              <w:rPr>
                <w:rFonts w:hint="eastAsia" w:ascii="微软雅黑" w:hAnsi="微软雅黑" w:eastAsia="微软雅黑"/>
                <w:sz w:val="18"/>
                <w:szCs w:val="20"/>
                <w:lang w:val="en-US" w:eastAsia="zh-CN"/>
              </w:rPr>
              <w:t>不同的布局模式，来减轻完成页面的难度。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9" w:type="dxa"/>
            <w:shd w:val="clear" w:color="auto" w:fill="F1F1F1" w:themeFill="background1" w:themeFillShade="F2"/>
            <w:vAlign w:val="center"/>
          </w:tcPr>
          <w:p>
            <w:pPr>
              <w:jc w:val="center"/>
              <w:rPr>
                <w:rFonts w:hint="eastAsia" w:ascii="微软雅黑" w:hAnsi="微软雅黑" w:eastAsia="微软雅黑"/>
                <w:sz w:val="18"/>
                <w:szCs w:val="20"/>
              </w:rPr>
            </w:pPr>
            <w:r>
              <w:rPr>
                <w:rFonts w:hint="eastAsia" w:ascii="微软雅黑" w:hAnsi="微软雅黑" w:eastAsia="微软雅黑"/>
                <w:sz w:val="18"/>
                <w:szCs w:val="20"/>
              </w:rPr>
              <w:t>任务过程描述</w:t>
            </w:r>
          </w:p>
        </w:tc>
        <w:tc>
          <w:tcPr>
            <w:tcW w:w="8497" w:type="dxa"/>
          </w:tcPr>
          <w:p>
            <w:pPr>
              <w:rPr>
                <w:rFonts w:hint="default" w:ascii="微软雅黑" w:hAnsi="微软雅黑" w:eastAsia="微软雅黑"/>
                <w:sz w:val="18"/>
                <w:szCs w:val="20"/>
                <w:lang w:val="en-US" w:eastAsia="zh-CN"/>
              </w:rPr>
            </w:pPr>
            <w:r>
              <w:rPr>
                <w:rFonts w:hint="eastAsia" w:ascii="微软雅黑" w:hAnsi="微软雅黑" w:eastAsia="微软雅黑"/>
                <w:sz w:val="18"/>
                <w:szCs w:val="20"/>
                <w:lang w:val="en-US" w:eastAsia="zh-CN"/>
              </w:rPr>
              <w:t>完成微信部分界面的实现。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9" w:type="dxa"/>
            <w:shd w:val="clear" w:color="auto" w:fill="F1F1F1" w:themeFill="background1" w:themeFillShade="F2"/>
            <w:vAlign w:val="center"/>
          </w:tcPr>
          <w:p>
            <w:pPr>
              <w:jc w:val="center"/>
              <w:rPr>
                <w:rFonts w:hint="eastAsia" w:ascii="微软雅黑" w:hAnsi="微软雅黑" w:eastAsia="微软雅黑"/>
                <w:sz w:val="18"/>
                <w:szCs w:val="20"/>
              </w:rPr>
            </w:pPr>
            <w:r>
              <w:rPr>
                <w:rFonts w:hint="eastAsia" w:ascii="微软雅黑" w:hAnsi="微软雅黑" w:eastAsia="微软雅黑"/>
                <w:sz w:val="18"/>
                <w:szCs w:val="20"/>
              </w:rPr>
              <w:t>所涉及知识点</w:t>
            </w:r>
          </w:p>
        </w:tc>
        <w:tc>
          <w:tcPr>
            <w:tcW w:w="8497" w:type="dxa"/>
          </w:tcPr>
          <w:p>
            <w:pPr>
              <w:numPr>
                <w:ilvl w:val="0"/>
                <w:numId w:val="1"/>
              </w:numPr>
              <w:rPr>
                <w:rFonts w:hint="default" w:ascii="微软雅黑" w:hAnsi="微软雅黑" w:eastAsia="微软雅黑"/>
                <w:sz w:val="18"/>
                <w:szCs w:val="20"/>
                <w:lang w:val="en-US" w:eastAsia="zh-CN"/>
              </w:rPr>
            </w:pPr>
            <w:r>
              <w:rPr>
                <w:rFonts w:hint="eastAsia" w:ascii="微软雅黑" w:hAnsi="微软雅黑" w:eastAsia="微软雅黑"/>
                <w:sz w:val="18"/>
                <w:szCs w:val="20"/>
                <w:lang w:val="en-US" w:eastAsia="zh-CN"/>
              </w:rPr>
              <w:t>绝对定位和相对定位的区别和使用</w:t>
            </w:r>
          </w:p>
          <w:p>
            <w:pPr>
              <w:numPr>
                <w:ilvl w:val="0"/>
                <w:numId w:val="1"/>
              </w:numPr>
              <w:rPr>
                <w:rFonts w:hint="default" w:ascii="微软雅黑" w:hAnsi="微软雅黑" w:eastAsia="微软雅黑"/>
                <w:sz w:val="18"/>
                <w:szCs w:val="20"/>
                <w:lang w:val="en-US" w:eastAsia="zh-CN"/>
              </w:rPr>
            </w:pPr>
            <w:r>
              <w:rPr>
                <w:rFonts w:hint="eastAsia" w:ascii="微软雅黑" w:hAnsi="微软雅黑" w:eastAsia="微软雅黑"/>
                <w:sz w:val="18"/>
                <w:szCs w:val="20"/>
                <w:lang w:val="en-US" w:eastAsia="zh-CN"/>
              </w:rPr>
              <w:t>向左浮动，向右浮动以及清除浮动</w:t>
            </w:r>
          </w:p>
          <w:p>
            <w:pPr>
              <w:numPr>
                <w:ilvl w:val="0"/>
                <w:numId w:val="1"/>
              </w:numPr>
              <w:rPr>
                <w:rFonts w:hint="default" w:ascii="微软雅黑" w:hAnsi="微软雅黑" w:eastAsia="微软雅黑"/>
                <w:sz w:val="18"/>
                <w:szCs w:val="20"/>
                <w:lang w:val="en-US" w:eastAsia="zh-CN"/>
              </w:rPr>
            </w:pPr>
            <w:r>
              <w:rPr>
                <w:rFonts w:hint="eastAsia" w:ascii="微软雅黑" w:hAnsi="微软雅黑" w:eastAsia="微软雅黑"/>
                <w:sz w:val="18"/>
                <w:szCs w:val="20"/>
                <w:lang w:val="en-US" w:eastAsia="zh-CN"/>
              </w:rPr>
              <w:t>弹性盒子布局</w:t>
            </w:r>
            <w:bookmarkStart w:id="0" w:name="_GoBack"/>
            <w:bookmarkEnd w:id="0"/>
          </w:p>
          <w:p>
            <w:pPr>
              <w:numPr>
                <w:ilvl w:val="0"/>
                <w:numId w:val="1"/>
              </w:numPr>
              <w:rPr>
                <w:rFonts w:hint="default" w:ascii="微软雅黑" w:hAnsi="微软雅黑" w:eastAsia="微软雅黑"/>
                <w:sz w:val="18"/>
                <w:szCs w:val="20"/>
                <w:lang w:val="en-US" w:eastAsia="zh-CN"/>
              </w:rPr>
            </w:pPr>
            <w:r>
              <w:rPr>
                <w:rFonts w:hint="eastAsia" w:ascii="微软雅黑" w:hAnsi="微软雅黑" w:eastAsia="微软雅黑"/>
                <w:sz w:val="18"/>
                <w:szCs w:val="20"/>
                <w:lang w:val="en-US" w:eastAsia="zh-CN"/>
              </w:rPr>
              <w:t>混合布局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9" w:type="dxa"/>
            <w:shd w:val="clear" w:color="auto" w:fill="F1F1F1" w:themeFill="background1" w:themeFillShade="F2"/>
            <w:vAlign w:val="center"/>
          </w:tcPr>
          <w:p>
            <w:pPr>
              <w:jc w:val="center"/>
              <w:rPr>
                <w:rFonts w:hint="eastAsia" w:ascii="微软雅黑" w:hAnsi="微软雅黑" w:eastAsia="微软雅黑"/>
                <w:sz w:val="18"/>
                <w:szCs w:val="20"/>
              </w:rPr>
            </w:pPr>
            <w:r>
              <w:rPr>
                <w:rFonts w:hint="eastAsia" w:ascii="微软雅黑" w:hAnsi="微软雅黑" w:eastAsia="微软雅黑"/>
                <w:sz w:val="18"/>
                <w:szCs w:val="20"/>
              </w:rPr>
              <w:t>资料参考</w:t>
            </w:r>
          </w:p>
        </w:tc>
        <w:tc>
          <w:tcPr>
            <w:tcW w:w="8497" w:type="dxa"/>
          </w:tcPr>
          <w:p>
            <w:pPr>
              <w:numPr>
                <w:ilvl w:val="0"/>
                <w:numId w:val="2"/>
              </w:numPr>
              <w:rPr>
                <w:rFonts w:hint="default" w:ascii="微软雅黑" w:hAnsi="微软雅黑" w:eastAsia="微软雅黑"/>
                <w:sz w:val="18"/>
                <w:szCs w:val="20"/>
                <w:lang w:val="en-US" w:eastAsia="zh-CN"/>
              </w:rPr>
            </w:pPr>
            <w:r>
              <w:rPr>
                <w:rFonts w:hint="eastAsia" w:ascii="微软雅黑" w:hAnsi="微软雅黑" w:eastAsia="微软雅黑"/>
                <w:sz w:val="18"/>
                <w:szCs w:val="20"/>
                <w:lang w:val="en-US" w:eastAsia="zh-CN"/>
              </w:rPr>
              <w:t>需自行上网查找资料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9" w:type="dxa"/>
            <w:shd w:val="clear" w:color="auto" w:fill="F1F1F1" w:themeFill="background1" w:themeFillShade="F2"/>
            <w:vAlign w:val="center"/>
          </w:tcPr>
          <w:p>
            <w:pPr>
              <w:jc w:val="center"/>
              <w:rPr>
                <w:rFonts w:hint="eastAsia" w:ascii="微软雅黑" w:hAnsi="微软雅黑" w:eastAsia="微软雅黑"/>
                <w:sz w:val="18"/>
                <w:szCs w:val="20"/>
              </w:rPr>
            </w:pPr>
            <w:r>
              <w:rPr>
                <w:rFonts w:hint="eastAsia" w:ascii="微软雅黑" w:hAnsi="微软雅黑" w:eastAsia="微软雅黑"/>
                <w:sz w:val="18"/>
                <w:szCs w:val="20"/>
              </w:rPr>
              <w:t>完成周期</w:t>
            </w:r>
          </w:p>
        </w:tc>
        <w:tc>
          <w:tcPr>
            <w:tcW w:w="8497" w:type="dxa"/>
          </w:tcPr>
          <w:p>
            <w:pPr>
              <w:rPr>
                <w:rFonts w:hint="eastAsia" w:ascii="微软雅黑" w:hAnsi="微软雅黑" w:eastAsia="微软雅黑"/>
                <w:sz w:val="18"/>
                <w:szCs w:val="20"/>
                <w:lang w:eastAsia="zh-CN"/>
              </w:rPr>
            </w:pPr>
            <w:r>
              <w:rPr>
                <w:rFonts w:hint="eastAsia" w:ascii="微软雅黑" w:hAnsi="微软雅黑" w:eastAsia="微软雅黑"/>
                <w:sz w:val="18"/>
                <w:szCs w:val="20"/>
                <w:lang w:val="en-US" w:eastAsia="zh-CN"/>
              </w:rPr>
              <w:t>16</w:t>
            </w:r>
            <w:r>
              <w:rPr>
                <w:rFonts w:hint="eastAsia" w:ascii="微软雅黑" w:hAnsi="微软雅黑" w:eastAsia="微软雅黑"/>
                <w:sz w:val="18"/>
                <w:szCs w:val="20"/>
              </w:rPr>
              <w:t>小时</w:t>
            </w:r>
            <w:r>
              <w:rPr>
                <w:rFonts w:hint="eastAsia" w:ascii="微软雅黑" w:hAnsi="微软雅黑" w:eastAsia="微软雅黑"/>
                <w:sz w:val="18"/>
                <w:szCs w:val="20"/>
                <w:lang w:eastAsia="zh-CN"/>
              </w:rPr>
              <w:t>（</w:t>
            </w:r>
            <w:r>
              <w:rPr>
                <w:rFonts w:hint="eastAsia" w:ascii="微软雅黑" w:hAnsi="微软雅黑" w:eastAsia="微软雅黑"/>
                <w:sz w:val="18"/>
                <w:szCs w:val="20"/>
                <w:lang w:val="en-US" w:eastAsia="zh-CN"/>
              </w:rPr>
              <w:t>2个工作日左右</w:t>
            </w:r>
            <w:r>
              <w:rPr>
                <w:rFonts w:hint="eastAsia" w:ascii="微软雅黑" w:hAnsi="微软雅黑" w:eastAsia="微软雅黑"/>
                <w:sz w:val="18"/>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9" w:type="dxa"/>
            <w:shd w:val="clear" w:color="auto" w:fill="F1F1F1" w:themeFill="background1" w:themeFillShade="F2"/>
            <w:vAlign w:val="center"/>
          </w:tcPr>
          <w:p>
            <w:pPr>
              <w:jc w:val="center"/>
              <w:rPr>
                <w:rFonts w:hint="eastAsia" w:ascii="微软雅黑" w:hAnsi="微软雅黑" w:eastAsia="微软雅黑"/>
                <w:sz w:val="18"/>
                <w:szCs w:val="20"/>
              </w:rPr>
            </w:pPr>
            <w:r>
              <w:rPr>
                <w:rFonts w:hint="eastAsia" w:ascii="微软雅黑" w:hAnsi="微软雅黑" w:eastAsia="微软雅黑"/>
                <w:sz w:val="18"/>
                <w:szCs w:val="20"/>
              </w:rPr>
              <w:t>验收标准</w:t>
            </w:r>
          </w:p>
        </w:tc>
        <w:tc>
          <w:tcPr>
            <w:tcW w:w="8497" w:type="dxa"/>
          </w:tcPr>
          <w:p>
            <w:pPr>
              <w:numPr>
                <w:ilvl w:val="0"/>
                <w:numId w:val="3"/>
              </w:numPr>
              <w:rPr>
                <w:rFonts w:hint="default" w:ascii="微软雅黑" w:hAnsi="微软雅黑" w:eastAsia="微软雅黑"/>
                <w:sz w:val="18"/>
                <w:szCs w:val="20"/>
                <w:lang w:val="en-US" w:eastAsia="zh-CN"/>
              </w:rPr>
            </w:pPr>
            <w:r>
              <w:rPr>
                <w:rFonts w:hint="eastAsia" w:ascii="微软雅黑" w:hAnsi="微软雅黑" w:eastAsia="微软雅黑"/>
                <w:sz w:val="18"/>
                <w:szCs w:val="20"/>
                <w:lang w:val="en-US" w:eastAsia="zh-CN"/>
              </w:rPr>
              <w:t>响应式布局(拉伸浏览器是否破坏布局)</w:t>
            </w:r>
          </w:p>
          <w:p>
            <w:pPr>
              <w:numPr>
                <w:ilvl w:val="0"/>
                <w:numId w:val="3"/>
              </w:numPr>
              <w:rPr>
                <w:rFonts w:hint="default" w:ascii="微软雅黑" w:hAnsi="微软雅黑" w:eastAsia="微软雅黑"/>
                <w:sz w:val="18"/>
                <w:szCs w:val="20"/>
                <w:lang w:val="en-US" w:eastAsia="zh-CN"/>
              </w:rPr>
            </w:pPr>
            <w:r>
              <w:rPr>
                <w:rFonts w:hint="eastAsia" w:ascii="微软雅黑" w:hAnsi="微软雅黑" w:eastAsia="微软雅黑"/>
                <w:sz w:val="18"/>
                <w:szCs w:val="20"/>
                <w:lang w:val="en-US" w:eastAsia="zh-CN"/>
              </w:rPr>
              <w:t>代码规范要求</w:t>
            </w:r>
          </w:p>
          <w:p>
            <w:pPr>
              <w:numPr>
                <w:ilvl w:val="0"/>
                <w:numId w:val="3"/>
              </w:numPr>
              <w:rPr>
                <w:rFonts w:hint="default" w:ascii="微软雅黑" w:hAnsi="微软雅黑" w:eastAsia="微软雅黑"/>
                <w:sz w:val="18"/>
                <w:szCs w:val="20"/>
                <w:lang w:val="en-US" w:eastAsia="zh-CN"/>
              </w:rPr>
            </w:pPr>
            <w:r>
              <w:rPr>
                <w:rFonts w:hint="eastAsia" w:ascii="微软雅黑" w:hAnsi="微软雅黑" w:eastAsia="微软雅黑"/>
                <w:sz w:val="18"/>
                <w:szCs w:val="20"/>
                <w:lang w:val="en-US" w:eastAsia="zh-CN"/>
              </w:rPr>
              <w:t>着重检查聊天界面拉伸时候的字体布局是否被破坏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9" w:type="dxa"/>
            <w:shd w:val="clear" w:color="auto" w:fill="F1F1F1" w:themeFill="background1" w:themeFillShade="F2"/>
            <w:vAlign w:val="center"/>
          </w:tcPr>
          <w:p>
            <w:pPr>
              <w:jc w:val="center"/>
              <w:rPr>
                <w:rFonts w:hint="eastAsia" w:ascii="微软雅黑" w:hAnsi="微软雅黑" w:eastAsia="微软雅黑"/>
                <w:sz w:val="18"/>
                <w:szCs w:val="20"/>
              </w:rPr>
            </w:pPr>
            <w:r>
              <w:rPr>
                <w:rFonts w:hint="eastAsia" w:ascii="微软雅黑" w:hAnsi="微软雅黑" w:eastAsia="微软雅黑"/>
                <w:sz w:val="18"/>
                <w:szCs w:val="20"/>
              </w:rPr>
              <w:t>任务布置日期</w:t>
            </w:r>
          </w:p>
        </w:tc>
        <w:tc>
          <w:tcPr>
            <w:tcW w:w="8497" w:type="dxa"/>
          </w:tcPr>
          <w:p>
            <w:pPr>
              <w:rPr>
                <w:rFonts w:hint="eastAsia" w:ascii="微软雅黑" w:hAnsi="微软雅黑" w:eastAsia="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9" w:type="dxa"/>
            <w:shd w:val="clear" w:color="auto" w:fill="F1F1F1" w:themeFill="background1" w:themeFillShade="F2"/>
            <w:vAlign w:val="center"/>
          </w:tcPr>
          <w:p>
            <w:pPr>
              <w:jc w:val="center"/>
              <w:rPr>
                <w:rFonts w:hint="eastAsia" w:ascii="微软雅黑" w:hAnsi="微软雅黑" w:eastAsia="微软雅黑"/>
                <w:sz w:val="18"/>
                <w:szCs w:val="20"/>
              </w:rPr>
            </w:pPr>
            <w:r>
              <w:rPr>
                <w:rFonts w:hint="eastAsia" w:ascii="微软雅黑" w:hAnsi="微软雅黑" w:eastAsia="微软雅黑"/>
                <w:sz w:val="18"/>
                <w:szCs w:val="20"/>
              </w:rPr>
              <w:t>任务完成日期</w:t>
            </w:r>
          </w:p>
        </w:tc>
        <w:tc>
          <w:tcPr>
            <w:tcW w:w="8497" w:type="dxa"/>
          </w:tcPr>
          <w:p>
            <w:pPr>
              <w:rPr>
                <w:rFonts w:hint="eastAsia" w:ascii="微软雅黑" w:hAnsi="微软雅黑" w:eastAsia="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9" w:type="dxa"/>
            <w:shd w:val="clear" w:color="auto" w:fill="F1F1F1" w:themeFill="background1" w:themeFillShade="F2"/>
            <w:vAlign w:val="center"/>
          </w:tcPr>
          <w:p>
            <w:pPr>
              <w:jc w:val="center"/>
              <w:rPr>
                <w:rFonts w:hint="eastAsia" w:ascii="微软雅黑" w:hAnsi="微软雅黑" w:eastAsia="微软雅黑"/>
                <w:sz w:val="18"/>
                <w:szCs w:val="20"/>
              </w:rPr>
            </w:pPr>
            <w:r>
              <w:rPr>
                <w:rFonts w:hint="eastAsia" w:ascii="微软雅黑" w:hAnsi="微软雅黑" w:eastAsia="微软雅黑"/>
                <w:sz w:val="18"/>
                <w:szCs w:val="20"/>
              </w:rPr>
              <w:t>教官</w:t>
            </w:r>
          </w:p>
        </w:tc>
        <w:tc>
          <w:tcPr>
            <w:tcW w:w="8497" w:type="dxa"/>
          </w:tcPr>
          <w:p>
            <w:pPr>
              <w:rPr>
                <w:rFonts w:hint="eastAsia" w:ascii="微软雅黑" w:hAnsi="微软雅黑" w:eastAsia="微软雅黑"/>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9" w:type="dxa"/>
            <w:shd w:val="clear" w:color="auto" w:fill="F1F1F1" w:themeFill="background1" w:themeFillShade="F2"/>
            <w:vAlign w:val="center"/>
          </w:tcPr>
          <w:p>
            <w:pPr>
              <w:jc w:val="center"/>
              <w:rPr>
                <w:rFonts w:hint="eastAsia" w:ascii="微软雅黑" w:hAnsi="微软雅黑" w:eastAsia="微软雅黑"/>
                <w:sz w:val="18"/>
                <w:szCs w:val="20"/>
              </w:rPr>
            </w:pPr>
            <w:r>
              <w:rPr>
                <w:rFonts w:hint="eastAsia" w:ascii="微软雅黑" w:hAnsi="微软雅黑" w:eastAsia="微软雅黑"/>
                <w:sz w:val="18"/>
                <w:szCs w:val="20"/>
              </w:rPr>
              <w:t>任务修订记录</w:t>
            </w:r>
          </w:p>
        </w:tc>
        <w:tc>
          <w:tcPr>
            <w:tcW w:w="8497" w:type="dxa"/>
          </w:tcPr>
          <w:p>
            <w:pPr>
              <w:rPr>
                <w:rFonts w:hint="eastAsia" w:ascii="微软雅黑" w:hAnsi="微软雅黑" w:eastAsia="微软雅黑"/>
                <w:sz w:val="18"/>
                <w:szCs w:val="20"/>
              </w:rPr>
            </w:pPr>
            <w:r>
              <w:rPr>
                <w:rFonts w:hint="eastAsia" w:ascii="微软雅黑" w:hAnsi="微软雅黑" w:eastAsia="微软雅黑"/>
                <w:sz w:val="18"/>
                <w:szCs w:val="20"/>
              </w:rPr>
              <w:t>目前为v</w:t>
            </w:r>
            <w:r>
              <w:rPr>
                <w:rFonts w:ascii="微软雅黑" w:hAnsi="微软雅黑" w:eastAsia="微软雅黑"/>
                <w:sz w:val="18"/>
                <w:szCs w:val="20"/>
              </w:rPr>
              <w:t>1.0</w:t>
            </w:r>
            <w:r>
              <w:rPr>
                <w:rFonts w:hint="eastAsia" w:ascii="微软雅黑" w:hAnsi="微软雅黑" w:eastAsia="微软雅黑"/>
                <w:sz w:val="18"/>
                <w:szCs w:val="20"/>
              </w:rPr>
              <w:t>版本，修订人：安志刚</w:t>
            </w:r>
          </w:p>
        </w:tc>
      </w:tr>
    </w:tbl>
    <w:p>
      <w:pPr>
        <w:rPr>
          <w:rFonts w:hint="eastAsia" w:ascii="微软雅黑" w:hAnsi="微软雅黑" w:eastAsia="微软雅黑"/>
        </w:rPr>
      </w:pPr>
    </w:p>
    <w:sectPr>
      <w:headerReference r:id="rId3" w:type="default"/>
      <w:footerReference r:id="rId4" w:type="default"/>
      <w:pgSz w:w="11906" w:h="16838"/>
      <w:pgMar w:top="720" w:right="720" w:bottom="720" w:left="720" w:header="45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7560827"/>
      <w:docPartObj>
        <w:docPartGallery w:val="autotext"/>
      </w:docPartObj>
    </w:sdtPr>
    <w:sdtContent>
      <w:sdt>
        <w:sdtPr>
          <w:id w:val="171357217"/>
          <w:docPartObj>
            <w:docPartGallery w:val="autotext"/>
          </w:docPartObj>
        </w:sdtPr>
        <w:sdtContent>
          <w:p>
            <w:pPr>
              <w:pStyle w:val="2"/>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无兄弟，不编程！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9DAB8E"/>
    <w:multiLevelType w:val="singleLevel"/>
    <w:tmpl w:val="AE9DAB8E"/>
    <w:lvl w:ilvl="0" w:tentative="0">
      <w:start w:val="1"/>
      <w:numFmt w:val="decimal"/>
      <w:lvlText w:val="%1."/>
      <w:lvlJc w:val="left"/>
      <w:pPr>
        <w:tabs>
          <w:tab w:val="left" w:pos="312"/>
        </w:tabs>
      </w:pPr>
    </w:lvl>
  </w:abstractNum>
  <w:abstractNum w:abstractNumId="1">
    <w:nsid w:val="BBD3C8D0"/>
    <w:multiLevelType w:val="singleLevel"/>
    <w:tmpl w:val="BBD3C8D0"/>
    <w:lvl w:ilvl="0" w:tentative="0">
      <w:start w:val="1"/>
      <w:numFmt w:val="decimal"/>
      <w:lvlText w:val="%1."/>
      <w:lvlJc w:val="left"/>
      <w:pPr>
        <w:tabs>
          <w:tab w:val="left" w:pos="312"/>
        </w:tabs>
      </w:pPr>
    </w:lvl>
  </w:abstractNum>
  <w:abstractNum w:abstractNumId="2">
    <w:nsid w:val="6B8757DD"/>
    <w:multiLevelType w:val="singleLevel"/>
    <w:tmpl w:val="6B8757DD"/>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9C"/>
    <w:rsid w:val="000C0AF6"/>
    <w:rsid w:val="000D4A8A"/>
    <w:rsid w:val="000F4510"/>
    <w:rsid w:val="00103DAE"/>
    <w:rsid w:val="001D6E1F"/>
    <w:rsid w:val="0020515D"/>
    <w:rsid w:val="002174CD"/>
    <w:rsid w:val="002B361E"/>
    <w:rsid w:val="00345215"/>
    <w:rsid w:val="00451768"/>
    <w:rsid w:val="00656451"/>
    <w:rsid w:val="0069668A"/>
    <w:rsid w:val="006B31BF"/>
    <w:rsid w:val="00722401"/>
    <w:rsid w:val="00815D93"/>
    <w:rsid w:val="0091499C"/>
    <w:rsid w:val="009173DB"/>
    <w:rsid w:val="009174CD"/>
    <w:rsid w:val="00981149"/>
    <w:rsid w:val="009D2A44"/>
    <w:rsid w:val="00A0014C"/>
    <w:rsid w:val="00A360A5"/>
    <w:rsid w:val="00A65174"/>
    <w:rsid w:val="00AB78DA"/>
    <w:rsid w:val="00B3011E"/>
    <w:rsid w:val="00B42AF4"/>
    <w:rsid w:val="00B65878"/>
    <w:rsid w:val="00C13964"/>
    <w:rsid w:val="00C409CC"/>
    <w:rsid w:val="00CC43A9"/>
    <w:rsid w:val="00D034A0"/>
    <w:rsid w:val="00E34BA4"/>
    <w:rsid w:val="00F725A8"/>
    <w:rsid w:val="0B023571"/>
    <w:rsid w:val="4C2E4751"/>
    <w:rsid w:val="55282757"/>
    <w:rsid w:val="60237B20"/>
    <w:rsid w:val="6C351988"/>
    <w:rsid w:val="6FF17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Emphasis"/>
    <w:basedOn w:val="6"/>
    <w:qFormat/>
    <w:uiPriority w:val="20"/>
    <w:rPr>
      <w:i/>
    </w:rPr>
  </w:style>
  <w:style w:type="character" w:styleId="8">
    <w:name w:val="Hyperlink"/>
    <w:basedOn w:val="6"/>
    <w:semiHidden/>
    <w:unhideWhenUsed/>
    <w:uiPriority w:val="99"/>
    <w:rPr>
      <w:color w:val="0000FF"/>
      <w:u w:val="single"/>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112</Words>
  <Characters>639</Characters>
  <Lines>5</Lines>
  <Paragraphs>1</Paragraphs>
  <TotalTime>82</TotalTime>
  <ScaleCrop>false</ScaleCrop>
  <LinksUpToDate>false</LinksUpToDate>
  <CharactersWithSpaces>750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2019-09-28T07:12:00Z</dcterms:created>
  <dc:creator>安志刚</dc:creator>
  <cp:lastModifiedBy>我若为侠</cp:lastModifiedBy>
  <dcterms:modified xsi:type="dcterms:W3CDTF">2019-10-06T10:58:46Z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